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92B57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12048</wp:posOffset>
                </wp:positionV>
                <wp:extent cx="3023235" cy="4297045"/>
                <wp:effectExtent l="0" t="0" r="5715" b="0"/>
                <wp:wrapSquare wrapText="bothSides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3235" cy="429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2B57" w:rsidRPr="00C92B57" w:rsidRDefault="00C92B57" w:rsidP="0083353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92B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Приложение № 10</w:t>
                            </w:r>
                          </w:p>
                          <w:p w:rsidR="00C92B57" w:rsidRPr="00C92B57" w:rsidRDefault="00C92B57" w:rsidP="0083353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92B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 Порядку предоставления субсидий в рамках реализации областной государственной программы «Развитие сельского хозяйства и регулирование рынков сельскохозяйственной продукции, сырья и продовольствия в Смоленской области» сельскохозяйственным товаропроизводителям (кроме граждан, ведущих личное подсобное хозяйство, и сельскохозяйственных кредитных потребительских кооперативов), организациям и индивидуальным предпринимателям, осуществляющим производство, первичную и (или) последующую (промышленную) переработку сельскохозяйственной продукции, а также научным и образовательным организациям на возмещение части затрат на поддержку производства льна-долгунца и (или) технической конопли</w:t>
                            </w:r>
                          </w:p>
                          <w:p w:rsidR="00C92B57" w:rsidRPr="00C92B57" w:rsidRDefault="00C92B57" w:rsidP="0083353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C92B57" w:rsidRPr="00C92B57" w:rsidRDefault="00C92B57" w:rsidP="0083353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92B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Форма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186.85pt;margin-top:.95pt;width:238.05pt;height:338.35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" stroked="f">
                <v:textbox style="mso-fit-shape-to-text:t">
                  <w:txbxContent>
                    <w:p w:rsidR="00C92B57" w:rsidRPr="00C92B57" w:rsidRDefault="00C92B57" w:rsidP="0083353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92B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Приложение № 10</w:t>
                      </w:r>
                    </w:p>
                    <w:p w:rsidR="00C92B57" w:rsidRPr="00C92B57" w:rsidRDefault="00C92B57" w:rsidP="0083353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92B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 Порядку предоставления субсидий в рамках реализации областной государственной программы «Развитие сельского хозяйства и регулирование рынков сельскохозяйственной продукции, сырья и продовольствия в Смоленской области» сельскохозяйственным товаропроизводителям (кроме граждан, ведущих личное подсобное хозяйство, и сельскохозяйственных кредитных потребительских кооперативов), организациям и индивидуальным предпринимателям, осуществляющим производство, первичную и (или) последующую (промышленную) переработку сельскохозяйственной продукции, а также научным и образовательным организациям на возмещение части затрат на поддержку производства льна-долгунца и (или) технической конопли</w:t>
                      </w:r>
                    </w:p>
                    <w:p w:rsidR="00C92B57" w:rsidRPr="00C92B57" w:rsidRDefault="00C92B57" w:rsidP="0083353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C92B57" w:rsidRPr="00C92B57" w:rsidRDefault="00C92B57" w:rsidP="0083353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92B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Форма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bookmarkStart w:id="0" w:name="_GoBack"/>
      <w:bookmarkEnd w:id="0"/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92B5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СПРАВКА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92B5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об использовании Участником отбора 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92B5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права на освобождение от исполнения обязанностей 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92B5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налогоплательщика, связанных с исчислением и уплатой 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92B5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налога на добавленную стоимость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C92B57">
        <w:rPr>
          <w:rFonts w:ascii="Times New Roman" w:eastAsia="Times New Roman" w:hAnsi="Times New Roman" w:cs="Times New Roman"/>
          <w:i/>
          <w:lang w:eastAsia="ru-RU"/>
        </w:rPr>
        <w:t>(представляется Участниками отбора, использующими право на освобождение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C92B57">
        <w:rPr>
          <w:rFonts w:ascii="Times New Roman" w:eastAsia="Times New Roman" w:hAnsi="Times New Roman" w:cs="Times New Roman"/>
          <w:i/>
          <w:lang w:eastAsia="ru-RU"/>
        </w:rPr>
        <w:t xml:space="preserve">от исполнения обязанностей налогоплательщика, связанных с исчислением и уплатой </w:t>
      </w:r>
    </w:p>
    <w:p w:rsidR="00C92B57" w:rsidRPr="00C92B57" w:rsidRDefault="00C92B57" w:rsidP="00C92B57">
      <w:pPr>
        <w:spacing w:after="0" w:line="240" w:lineRule="auto"/>
        <w:jc w:val="center"/>
        <w:rPr>
          <w:rFonts w:ascii="Arial" w:eastAsia="Times New Roman" w:hAnsi="Arial" w:cs="Times New Roman"/>
          <w:i/>
          <w:lang w:eastAsia="ru-RU"/>
        </w:rPr>
      </w:pPr>
      <w:r w:rsidRPr="00C92B57">
        <w:rPr>
          <w:rFonts w:ascii="Times New Roman" w:eastAsia="Times New Roman" w:hAnsi="Times New Roman" w:cs="Times New Roman"/>
          <w:i/>
          <w:lang w:eastAsia="ru-RU"/>
        </w:rPr>
        <w:t>налога на добавленную стоимость)</w:t>
      </w: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B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C92B57" w:rsidRPr="00C92B57" w:rsidRDefault="00C92B57" w:rsidP="00C92B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92B57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Участника отбора)</w:t>
      </w:r>
    </w:p>
    <w:p w:rsidR="00C92B57" w:rsidRPr="00C92B57" w:rsidRDefault="00747DCA" w:rsidP="00C92B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history="1">
        <w:r w:rsidR="00C92B57" w:rsidRPr="00C92B5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ИНН</w:t>
        </w:r>
      </w:hyperlink>
      <w:r w:rsidR="00C92B57" w:rsidRPr="00C92B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_____________________________________________________________</w:t>
      </w:r>
    </w:p>
    <w:p w:rsidR="00C92B57" w:rsidRPr="00C92B57" w:rsidRDefault="00C92B57" w:rsidP="00C92B57">
      <w:pPr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6"/>
          <w:lang w:eastAsia="ru-RU"/>
        </w:rPr>
      </w:pPr>
      <w:r w:rsidRPr="00C92B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подтверждаю, что в </w:t>
      </w:r>
      <w:r w:rsidRPr="00C92B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периоде, заявленном для предоставления субсидии на поддержку производства льна-долгунца и (или) технической конопли </w:t>
      </w:r>
      <w:r w:rsidRPr="00C92B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действующим </w:t>
      </w:r>
      <w:hyperlink r:id="rId7" w:history="1">
        <w:r w:rsidRPr="00C92B57">
          <w:rPr>
            <w:rFonts w:ascii="Times New Roman" w:eastAsia="Times New Roman" w:hAnsi="Times New Roman" w:cs="Times New Roman"/>
            <w:sz w:val="28"/>
            <w:szCs w:val="20"/>
            <w:lang w:eastAsia="ru-RU"/>
          </w:rPr>
          <w:t>налоговым законодательством</w:t>
        </w:r>
      </w:hyperlink>
      <w:r w:rsidRPr="00C92B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Российской Федерации использовалось право на освобождение от исполнения обязанностей налогоплательщика, связанных с исчислением и уплатой </w:t>
      </w:r>
      <w:hyperlink r:id="rId8" w:history="1">
        <w:r w:rsidRPr="00C92B57">
          <w:rPr>
            <w:rFonts w:ascii="Times New Roman" w:eastAsia="Times New Roman" w:hAnsi="Times New Roman" w:cs="Times New Roman"/>
            <w:sz w:val="28"/>
            <w:szCs w:val="20"/>
            <w:lang w:eastAsia="ru-RU"/>
          </w:rPr>
          <w:t>налога на добавленную стоимость</w:t>
        </w:r>
      </w:hyperlink>
      <w:r w:rsidRPr="00C92B57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C92B57">
        <w:rPr>
          <w:rFonts w:ascii="Times New Roman" w:eastAsia="Times New Roman" w:hAnsi="Times New Roman" w:cs="Times New Roman"/>
          <w:sz w:val="24"/>
          <w:szCs w:val="20"/>
          <w:lang w:eastAsia="ru-RU"/>
        </w:rPr>
        <w:t>Руководитель             ____________                      ______________________</w:t>
      </w:r>
    </w:p>
    <w:p w:rsidR="00C92B57" w:rsidRPr="00C92B57" w:rsidRDefault="00C92B57" w:rsidP="00C92B57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  <w:lang w:eastAsia="ru-RU"/>
        </w:rPr>
      </w:pPr>
      <w:r w:rsidRPr="00C92B57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                                                               (</w:t>
      </w:r>
      <w:proofErr w:type="gramStart"/>
      <w:r w:rsidRPr="00C92B57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подпись)   </w:t>
      </w:r>
      <w:proofErr w:type="gramEnd"/>
      <w:r w:rsidRPr="00C92B57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                                                    (расшифровка подписи)</w:t>
      </w:r>
    </w:p>
    <w:p w:rsidR="00364079" w:rsidRPr="00C92B57" w:rsidRDefault="00747DCA" w:rsidP="00C92B5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2B57" w:rsidRDefault="00C92B57" w:rsidP="00C92B57">
      <w:pPr>
        <w:spacing w:after="0"/>
      </w:pPr>
      <w:r w:rsidRPr="00C92B57">
        <w:rPr>
          <w:rFonts w:ascii="Times New Roman" w:eastAsia="Times New Roman" w:hAnsi="Times New Roman" w:cs="Times New Roman"/>
          <w:sz w:val="20"/>
          <w:szCs w:val="20"/>
          <w:lang w:eastAsia="ru-RU"/>
        </w:rPr>
        <w:t>М.П. (при наличии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sectPr w:rsidR="00C92B57" w:rsidSect="00C92B57">
      <w:headerReference w:type="default" r:id="rId9"/>
      <w:pgSz w:w="11906" w:h="16838"/>
      <w:pgMar w:top="539" w:right="567" w:bottom="99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7DCA" w:rsidRDefault="00747DCA" w:rsidP="001F2C9D">
      <w:pPr>
        <w:spacing w:after="0" w:line="240" w:lineRule="auto"/>
      </w:pPr>
      <w:r>
        <w:separator/>
      </w:r>
    </w:p>
  </w:endnote>
  <w:endnote w:type="continuationSeparator" w:id="0">
    <w:p w:rsidR="00747DCA" w:rsidRDefault="00747DCA" w:rsidP="001F2C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7DCA" w:rsidRDefault="00747DCA" w:rsidP="001F2C9D">
      <w:pPr>
        <w:spacing w:after="0" w:line="240" w:lineRule="auto"/>
      </w:pPr>
      <w:r>
        <w:separator/>
      </w:r>
    </w:p>
  </w:footnote>
  <w:footnote w:type="continuationSeparator" w:id="0">
    <w:p w:rsidR="00747DCA" w:rsidRDefault="00747DCA" w:rsidP="001F2C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C9D" w:rsidRPr="00833530" w:rsidRDefault="001F2C9D">
    <w:pPr>
      <w:pStyle w:val="a3"/>
      <w:rPr>
        <w:sz w:val="16"/>
        <w:szCs w:val="16"/>
      </w:rPr>
    </w:pPr>
  </w:p>
  <w:p w:rsidR="001F2C9D" w:rsidRPr="00833530" w:rsidRDefault="001F2C9D">
    <w:pPr>
      <w:pStyle w:val="a3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44C"/>
    <w:rsid w:val="000A07A7"/>
    <w:rsid w:val="001F2C9D"/>
    <w:rsid w:val="004A5E70"/>
    <w:rsid w:val="00747DCA"/>
    <w:rsid w:val="00833530"/>
    <w:rsid w:val="008D344C"/>
    <w:rsid w:val="00C92B57"/>
    <w:rsid w:val="00CE3644"/>
    <w:rsid w:val="00F83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A878F3-0D6F-453E-9923-BA069A65C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2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2C9D"/>
  </w:style>
  <w:style w:type="paragraph" w:styleId="a5">
    <w:name w:val="footer"/>
    <w:basedOn w:val="a"/>
    <w:link w:val="a6"/>
    <w:uiPriority w:val="99"/>
    <w:unhideWhenUsed/>
    <w:rsid w:val="001F2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2C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10900200/20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internet.garant.ru/document/redirect/10900200/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ternet.garant.ru/document/redirect/70215928/4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Федукова Александра Дмитриевна</dc:creator>
  <cp:keywords/>
  <dc:description/>
  <cp:lastModifiedBy>Федукова Александра Дмитриевна</cp:lastModifiedBy>
  <cp:revision>4</cp:revision>
  <dcterms:created xsi:type="dcterms:W3CDTF">2025-02-18T08:17:00Z</dcterms:created>
  <dcterms:modified xsi:type="dcterms:W3CDTF">2025-02-18T08:25:00Z</dcterms:modified>
</cp:coreProperties>
</file>