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54A1" w:rsidRPr="006254A1" w:rsidRDefault="006254A1" w:rsidP="006254A1">
      <w:pPr>
        <w:widowControl w:val="0"/>
        <w:tabs>
          <w:tab w:val="left" w:pos="9356"/>
        </w:tabs>
        <w:autoSpaceDE w:val="0"/>
        <w:autoSpaceDN w:val="0"/>
        <w:spacing w:after="0" w:line="240" w:lineRule="auto"/>
        <w:ind w:left="5954" w:right="-62"/>
        <w:jc w:val="both"/>
        <w:rPr>
          <w:rFonts w:ascii="Times New Roman" w:eastAsia="Times New Roman" w:hAnsi="Times New Roman"/>
          <w:sz w:val="24"/>
          <w:szCs w:val="24"/>
          <w:lang w:eastAsia="ru-RU"/>
        </w:rPr>
      </w:pPr>
      <w:bookmarkStart w:id="0" w:name="_GoBack"/>
      <w:r w:rsidRPr="006254A1">
        <w:rPr>
          <w:rFonts w:ascii="Times New Roman" w:eastAsia="Times New Roman" w:hAnsi="Times New Roman"/>
          <w:sz w:val="24"/>
          <w:szCs w:val="24"/>
          <w:lang w:eastAsia="ru-RU"/>
        </w:rPr>
        <w:t xml:space="preserve">Приложение № 3 </w:t>
      </w:r>
    </w:p>
    <w:bookmarkEnd w:id="0"/>
    <w:p w:rsidR="006254A1" w:rsidRPr="006254A1" w:rsidRDefault="006254A1" w:rsidP="006254A1">
      <w:pPr>
        <w:widowControl w:val="0"/>
        <w:tabs>
          <w:tab w:val="left" w:pos="9356"/>
        </w:tabs>
        <w:autoSpaceDE w:val="0"/>
        <w:autoSpaceDN w:val="0"/>
        <w:spacing w:after="0" w:line="240" w:lineRule="auto"/>
        <w:ind w:left="5954" w:right="-62"/>
        <w:jc w:val="both"/>
        <w:rPr>
          <w:rFonts w:ascii="Times New Roman" w:eastAsia="Times New Roman" w:hAnsi="Times New Roman"/>
          <w:sz w:val="24"/>
          <w:szCs w:val="24"/>
          <w:lang w:eastAsia="ru-RU"/>
        </w:rPr>
      </w:pPr>
      <w:r w:rsidRPr="006254A1">
        <w:rPr>
          <w:rFonts w:ascii="Times New Roman" w:eastAsia="Times New Roman" w:hAnsi="Times New Roman"/>
          <w:sz w:val="24"/>
          <w:szCs w:val="24"/>
          <w:lang w:eastAsia="ru-RU"/>
        </w:rPr>
        <w:t>к Порядку</w:t>
      </w:r>
      <w:r w:rsidRPr="006254A1">
        <w:rPr>
          <w:rFonts w:ascii="Times New Roman" w:hAnsi="Times New Roman"/>
          <w:sz w:val="24"/>
          <w:szCs w:val="24"/>
        </w:rPr>
        <w:t xml:space="preserve"> определения объема и</w:t>
      </w:r>
      <w:r w:rsidRPr="006254A1">
        <w:rPr>
          <w:rFonts w:ascii="Times New Roman" w:eastAsia="Times New Roman" w:hAnsi="Times New Roman"/>
          <w:sz w:val="24"/>
          <w:szCs w:val="24"/>
          <w:lang w:eastAsia="ru-RU"/>
        </w:rPr>
        <w:t xml:space="preserve">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w:t>
      </w:r>
      <w:r w:rsidRPr="006254A1">
        <w:rPr>
          <w:rFonts w:ascii="Times New Roman" w:hAnsi="Times New Roman" w:cs="Times New Roman"/>
          <w:sz w:val="24"/>
          <w:szCs w:val="24"/>
        </w:rPr>
        <w:t xml:space="preserve"> на финансовое обеспечение затрат на развитие автономной некоммерческой организации «Центр сельскохозяйственного консультирования Смоленской области»</w:t>
      </w:r>
    </w:p>
    <w:p w:rsidR="006254A1" w:rsidRPr="006254A1" w:rsidRDefault="006254A1" w:rsidP="006254A1">
      <w:pPr>
        <w:shd w:val="clear" w:color="auto" w:fill="FFFFFF"/>
        <w:spacing w:before="100" w:beforeAutospacing="1" w:after="100" w:afterAutospacing="1" w:line="240" w:lineRule="auto"/>
        <w:jc w:val="center"/>
        <w:rPr>
          <w:rFonts w:ascii="Times New Roman" w:eastAsia="Times New Roman" w:hAnsi="Times New Roman" w:cs="Times New Roman"/>
          <w:b/>
          <w:color w:val="22272F"/>
          <w:sz w:val="28"/>
          <w:szCs w:val="28"/>
          <w:lang w:eastAsia="ru-RU"/>
        </w:rPr>
      </w:pPr>
    </w:p>
    <w:p w:rsidR="006254A1" w:rsidRPr="006254A1" w:rsidRDefault="006254A1" w:rsidP="006254A1">
      <w:pPr>
        <w:shd w:val="clear" w:color="auto" w:fill="FFFFFF"/>
        <w:spacing w:before="100" w:beforeAutospacing="1" w:after="100" w:afterAutospacing="1" w:line="240" w:lineRule="auto"/>
        <w:jc w:val="center"/>
        <w:rPr>
          <w:rFonts w:ascii="Times New Roman" w:eastAsia="Times New Roman" w:hAnsi="Times New Roman" w:cs="Times New Roman"/>
          <w:b/>
          <w:color w:val="22272F"/>
          <w:sz w:val="28"/>
          <w:szCs w:val="28"/>
          <w:lang w:eastAsia="ru-RU"/>
        </w:rPr>
      </w:pPr>
      <w:r w:rsidRPr="006254A1">
        <w:rPr>
          <w:rFonts w:ascii="Times New Roman" w:eastAsia="Times New Roman" w:hAnsi="Times New Roman" w:cs="Times New Roman"/>
          <w:b/>
          <w:color w:val="22272F"/>
          <w:sz w:val="28"/>
          <w:szCs w:val="28"/>
          <w:lang w:eastAsia="ru-RU"/>
        </w:rPr>
        <w:t>Перечень</w:t>
      </w:r>
      <w:r w:rsidRPr="006254A1">
        <w:rPr>
          <w:rFonts w:ascii="Times New Roman" w:eastAsia="Times New Roman" w:hAnsi="Times New Roman" w:cs="Times New Roman"/>
          <w:b/>
          <w:color w:val="22272F"/>
          <w:sz w:val="28"/>
          <w:szCs w:val="28"/>
          <w:lang w:eastAsia="ru-RU"/>
        </w:rPr>
        <w:br/>
        <w:t>документов, подтверждающих затраты, связанные с осуществлением деятельности </w:t>
      </w:r>
      <w:r w:rsidRPr="006254A1">
        <w:rPr>
          <w:rFonts w:ascii="Times New Roman" w:hAnsi="Times New Roman" w:cs="Times New Roman"/>
          <w:b/>
          <w:sz w:val="28"/>
          <w:szCs w:val="28"/>
        </w:rPr>
        <w:t>АНО «ЦСК Смоленской области»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hAnsi="Times New Roman" w:cs="Times New Roman"/>
          <w:sz w:val="28"/>
          <w:szCs w:val="28"/>
        </w:rPr>
        <w:t>АНО «ЦСК Смоленской области» со дня поступления средств на расчетный счет не позднее 25 января года, следующего за годом получения субсидий, предоставляет главному распорядителю заверенные руководителем АНО «ЦСК Смоленской области» (или уполномоченным им лицом) и печатью копии документов, подтверждающих затраты, связанные с осуществлением деятельности АНО «ЦСК Смоленской области», произведенные в отчетном году, в соответствии со следующим перечнем</w:t>
      </w:r>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sz w:val="28"/>
          <w:szCs w:val="28"/>
          <w:lang w:eastAsia="ru-RU"/>
        </w:rPr>
        <w:t xml:space="preserve">1. В случае использования средств на формирование фонда оплаты труда и начислений на оплату труда сотрудникам </w:t>
      </w:r>
      <w:r w:rsidRPr="006254A1">
        <w:rPr>
          <w:rFonts w:ascii="Times New Roman" w:hAnsi="Times New Roman" w:cs="Times New Roman"/>
          <w:b/>
          <w:sz w:val="28"/>
          <w:szCs w:val="28"/>
        </w:rPr>
        <w:t>АНО «ЦСК Смоленской области: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расчетной ведомости начисленной заработной платы работникам </w:t>
      </w:r>
      <w:r w:rsidRPr="006254A1">
        <w:rPr>
          <w:rFonts w:ascii="Times New Roman" w:hAnsi="Times New Roman" w:cs="Times New Roman"/>
          <w:sz w:val="28"/>
          <w:szCs w:val="28"/>
        </w:rPr>
        <w:t>АНО «ЦСК Смоленской области»</w:t>
      </w:r>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платежных документов, а также выписок с расчетного счета с отметкой кредитной организации, подтверждающих оплату труда работникам </w:t>
      </w:r>
      <w:r w:rsidRPr="006254A1">
        <w:rPr>
          <w:rFonts w:ascii="Times New Roman" w:hAnsi="Times New Roman" w:cs="Times New Roman"/>
          <w:sz w:val="28"/>
          <w:szCs w:val="28"/>
        </w:rPr>
        <w:t>АНО «ЦСК Смоленской области»</w:t>
      </w:r>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перечисление налога на доходы физических лиц и страховых взносов, предусмотренных действующим законодательством Российской Федерации, связанных с выплатой заработной платы.</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color w:val="22272F"/>
          <w:sz w:val="28"/>
          <w:szCs w:val="28"/>
          <w:lang w:eastAsia="ru-RU"/>
        </w:rPr>
        <w:t>2.</w:t>
      </w:r>
      <w:r w:rsidRPr="006254A1">
        <w:rPr>
          <w:rFonts w:ascii="Times New Roman" w:hAnsi="Times New Roman" w:cs="Times New Roman"/>
          <w:b/>
          <w:sz w:val="28"/>
          <w:szCs w:val="28"/>
        </w:rPr>
        <w:t xml:space="preserve"> </w:t>
      </w:r>
      <w:r w:rsidRPr="006254A1">
        <w:rPr>
          <w:rFonts w:ascii="Times New Roman" w:eastAsia="Times New Roman" w:hAnsi="Times New Roman" w:cs="Times New Roman"/>
          <w:b/>
          <w:sz w:val="28"/>
          <w:szCs w:val="28"/>
          <w:lang w:eastAsia="ru-RU"/>
        </w:rPr>
        <w:t>В случае использования средств на</w:t>
      </w:r>
      <w:r w:rsidRPr="006254A1">
        <w:rPr>
          <w:rFonts w:ascii="Times New Roman" w:hAnsi="Times New Roman" w:cs="Times New Roman"/>
          <w:b/>
          <w:sz w:val="28"/>
          <w:szCs w:val="28"/>
        </w:rPr>
        <w:t xml:space="preserve"> приобретение основных средств для обеспечения деятельности АНО «ЦСК Смоленской области»: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color w:val="22272F"/>
          <w:sz w:val="28"/>
          <w:szCs w:val="28"/>
          <w:lang w:eastAsia="ru-RU"/>
        </w:rPr>
        <w:t xml:space="preserve">- </w:t>
      </w:r>
      <w:r w:rsidRPr="006254A1">
        <w:rPr>
          <w:rFonts w:ascii="Times New Roman" w:eastAsia="Times New Roman" w:hAnsi="Times New Roman" w:cs="Times New Roman"/>
          <w:sz w:val="28"/>
          <w:szCs w:val="28"/>
          <w:lang w:eastAsia="ru-RU"/>
        </w:rPr>
        <w:t>договора (договоров) купли-продажи (поставки) офисного оборудования;</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4"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накладных или универсальных передаточных документов (актов);</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акта (актов) о приеме-передаче основных средств - </w:t>
      </w:r>
      <w:hyperlink r:id="rId5" w:anchor="/document/12129903/entry/1000" w:history="1">
        <w:r w:rsidRPr="006254A1">
          <w:rPr>
            <w:rFonts w:ascii="Times New Roman" w:eastAsia="Times New Roman" w:hAnsi="Times New Roman" w:cs="Times New Roman"/>
            <w:sz w:val="28"/>
            <w:szCs w:val="28"/>
            <w:lang w:eastAsia="ru-RU"/>
          </w:rPr>
          <w:t>ОС-1</w:t>
        </w:r>
      </w:hyperlink>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sz w:val="28"/>
          <w:szCs w:val="28"/>
          <w:lang w:eastAsia="ru-RU"/>
        </w:rPr>
        <w:lastRenderedPageBreak/>
        <w:t xml:space="preserve">3. В случае использования средств на </w:t>
      </w:r>
      <w:r w:rsidRPr="006254A1">
        <w:rPr>
          <w:rFonts w:ascii="Times New Roman" w:hAnsi="Times New Roman" w:cs="Times New Roman"/>
          <w:b/>
          <w:sz w:val="28"/>
          <w:szCs w:val="28"/>
        </w:rPr>
        <w:t>приобретение нематериальных активов (программы для электронных вычислительных машин, оборудование):</w:t>
      </w:r>
    </w:p>
    <w:p w:rsidR="006254A1" w:rsidRPr="006254A1" w:rsidRDefault="006254A1" w:rsidP="006254A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xml:space="preserve">- договора (договоров) купли-продажи (поставки) </w:t>
      </w:r>
      <w:r w:rsidRPr="006254A1">
        <w:rPr>
          <w:rFonts w:ascii="Times New Roman" w:hAnsi="Times New Roman" w:cs="Times New Roman"/>
          <w:sz w:val="28"/>
          <w:szCs w:val="28"/>
        </w:rPr>
        <w:t>программ для электронных вычислительных машин и оборудования</w:t>
      </w:r>
      <w:r w:rsidRPr="006254A1">
        <w:rPr>
          <w:rFonts w:ascii="Times New Roman" w:eastAsia="Times New Roman" w:hAnsi="Times New Roman" w:cs="Times New Roman"/>
          <w:sz w:val="28"/>
          <w:szCs w:val="28"/>
          <w:lang w:eastAsia="ru-RU"/>
        </w:rPr>
        <w:t xml:space="preserve">, а также договоров (контрактов) на выполнение работ, оказание услуг по обновлению </w:t>
      </w:r>
      <w:r w:rsidRPr="006254A1">
        <w:rPr>
          <w:rFonts w:ascii="Times New Roman" w:hAnsi="Times New Roman" w:cs="Times New Roman"/>
          <w:sz w:val="28"/>
          <w:szCs w:val="28"/>
        </w:rPr>
        <w:t>программ для электронных вычислительных машин</w:t>
      </w:r>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w:t>
      </w:r>
      <w:hyperlink r:id="rId6"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подтверждающих оплату по заключенным договорам,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накладных или универсальных передаточных документов (актов);</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лицензии на программное обеспечение (при наличии).</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sz w:val="28"/>
          <w:szCs w:val="28"/>
          <w:lang w:eastAsia="ru-RU"/>
        </w:rPr>
        <w:t xml:space="preserve">4. В случае использования средств на </w:t>
      </w:r>
      <w:r w:rsidRPr="006254A1">
        <w:rPr>
          <w:rFonts w:ascii="Times New Roman" w:hAnsi="Times New Roman" w:cs="Times New Roman"/>
          <w:b/>
          <w:sz w:val="28"/>
          <w:szCs w:val="28"/>
        </w:rPr>
        <w:t>доработку, и (или) настройку, и (или) сопровождение официального сайта АНО «ЦСК Смоленской области» в информационно-телекоммуникационной сети «Интернет»:</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выполнение работ,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7"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sz w:val="28"/>
          <w:szCs w:val="28"/>
          <w:lang w:eastAsia="ru-RU"/>
        </w:rPr>
        <w:t xml:space="preserve">5. В случае использования средств на </w:t>
      </w:r>
      <w:r w:rsidRPr="006254A1">
        <w:rPr>
          <w:rFonts w:ascii="Times New Roman" w:hAnsi="Times New Roman" w:cs="Times New Roman"/>
          <w:b/>
          <w:sz w:val="28"/>
          <w:szCs w:val="28"/>
        </w:rPr>
        <w:t>внедрение фирменного стиля АНО «ЦСК Смоленской области», в том числе изготовление полиграфической продукции, предназначенной для информирования субъектов малого и среднего предпринимательства, осуществляющих деятельность в сфере сельского хозяйства, и граждан, ведущих личные подсобные хозяйства, планирующих начать предпринимательскую деятельность, об услугах и мерах поддержки, предоставляемых АНО «ЦСК Смоленской области», в средствах массовой информации; изготовление и установка средств навигации, табличек, вывесок и другое:</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выполнение работ,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8"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widowControl w:val="0"/>
        <w:autoSpaceDE w:val="0"/>
        <w:autoSpaceDN w:val="0"/>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6. В случае использования средств на приобретение малоценного имущества и расходных материалов:</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xml:space="preserve">- договора (договоров) купли-продажи (поставки) </w:t>
      </w:r>
      <w:r w:rsidRPr="006254A1">
        <w:rPr>
          <w:rFonts w:ascii="Times New Roman" w:hAnsi="Times New Roman" w:cs="Times New Roman"/>
          <w:sz w:val="28"/>
          <w:szCs w:val="28"/>
        </w:rPr>
        <w:t>малоценного имущества и расходных материалов</w:t>
      </w:r>
      <w:r w:rsidRPr="006254A1">
        <w:rPr>
          <w:rFonts w:ascii="Times New Roman" w:eastAsia="Times New Roman" w:hAnsi="Times New Roman" w:cs="Times New Roman"/>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счетов-фактур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7. В случае использования средств на оплату сотрудникам</w:t>
      </w:r>
      <w:r w:rsidRPr="006254A1">
        <w:rPr>
          <w:rFonts w:ascii="Times New Roman" w:hAnsi="Times New Roman" w:cs="Times New Roman"/>
          <w:b/>
          <w:sz w:val="28"/>
          <w:szCs w:val="28"/>
        </w:rPr>
        <w:t xml:space="preserve"> АНО «ЦСК Смоленской области»</w:t>
      </w:r>
      <w:r w:rsidRPr="006254A1">
        <w:rPr>
          <w:rFonts w:ascii="Times New Roman" w:eastAsia="Times New Roman" w:hAnsi="Times New Roman" w:cs="Times New Roman"/>
          <w:b/>
          <w:sz w:val="28"/>
          <w:szCs w:val="28"/>
          <w:lang w:eastAsia="ru-RU"/>
        </w:rPr>
        <w:t xml:space="preserve"> командировочных расходов:</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lastRenderedPageBreak/>
        <w:t>- авансового отчета о командировочных расходах;</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билетов, накладных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договора об оказании гостиничных услуг и акта оказанных услуг (выполненных работ) (при наличии);</w:t>
      </w:r>
    </w:p>
    <w:p w:rsidR="006254A1" w:rsidRPr="006254A1" w:rsidRDefault="006254A1" w:rsidP="006254A1">
      <w:pPr>
        <w:shd w:val="clear" w:color="auto" w:fill="FFFFFF"/>
        <w:tabs>
          <w:tab w:val="center" w:pos="5457"/>
        </w:tabs>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w:t>
      </w:r>
      <w:hyperlink r:id="rId9"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r w:rsidRPr="006254A1">
        <w:rPr>
          <w:rFonts w:ascii="Times New Roman" w:eastAsia="Times New Roman" w:hAnsi="Times New Roman" w:cs="Times New Roman"/>
          <w:sz w:val="28"/>
          <w:szCs w:val="28"/>
          <w:lang w:eastAsia="ru-RU"/>
        </w:rPr>
        <w:tab/>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8. В случае использования средств на оплату услуг связи, коммунальных услуг, включая аренду и содержание помещений, в том числе обеспечение надлежащего санитарного и противопожарного состояния и вывоз мусора, а также прочие текущие расходы:</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-договора (договоров) на оказание услуг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w:t>
      </w:r>
      <w:hyperlink r:id="rId10"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eastAsia="Times New Roman" w:hAnsi="Times New Roman" w:cs="Times New Roman"/>
          <w:b/>
          <w:sz w:val="28"/>
          <w:szCs w:val="28"/>
          <w:lang w:eastAsia="ru-RU"/>
        </w:rPr>
        <w:t>9.</w:t>
      </w:r>
      <w:r w:rsidRPr="006254A1">
        <w:rPr>
          <w:rFonts w:ascii="Times New Roman" w:hAnsi="Times New Roman" w:cs="Times New Roman"/>
          <w:b/>
          <w:sz w:val="28"/>
          <w:szCs w:val="28"/>
        </w:rPr>
        <w:t> </w:t>
      </w:r>
      <w:r w:rsidRPr="006254A1">
        <w:rPr>
          <w:rFonts w:ascii="Times New Roman" w:eastAsia="Times New Roman" w:hAnsi="Times New Roman" w:cs="Times New Roman"/>
          <w:b/>
          <w:sz w:val="28"/>
          <w:szCs w:val="28"/>
          <w:lang w:eastAsia="ru-RU"/>
        </w:rPr>
        <w:t>В случае использования средств на п</w:t>
      </w:r>
      <w:r w:rsidRPr="006254A1">
        <w:rPr>
          <w:rFonts w:ascii="Times New Roman" w:hAnsi="Times New Roman" w:cs="Times New Roman"/>
          <w:b/>
          <w:sz w:val="28"/>
          <w:szCs w:val="28"/>
        </w:rPr>
        <w:t>родвижение информации о деятельности АНО «ЦСК Смоленской области» в средствах массовой информации, включая телевидение, радио, печать, наружную и внутреннюю рекламу, информационно-телекоммуникационную сеть «Интернет», а также распространение сувенирной продукции АНО «ЦСК Смоленской области», включая канцелярские товары (ручки, карандаши, блокноты и другое), а также внешние носители информации с символикой АНО «ЦСК Смоленской области»: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выполнение работ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11"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выполненных работ (оказанных услуг).</w:t>
      </w:r>
    </w:p>
    <w:p w:rsidR="006254A1" w:rsidRPr="006254A1" w:rsidRDefault="006254A1" w:rsidP="006254A1">
      <w:pPr>
        <w:shd w:val="clear" w:color="auto" w:fill="FFFFFF"/>
        <w:spacing w:after="0" w:line="240" w:lineRule="auto"/>
        <w:ind w:firstLine="709"/>
        <w:jc w:val="both"/>
        <w:rPr>
          <w:rFonts w:ascii="Times New Roman" w:hAnsi="Times New Roman" w:cs="Times New Roman"/>
          <w:b/>
          <w:sz w:val="28"/>
          <w:szCs w:val="28"/>
        </w:rPr>
      </w:pPr>
      <w:r w:rsidRPr="006254A1">
        <w:rPr>
          <w:rFonts w:ascii="Times New Roman" w:hAnsi="Times New Roman" w:cs="Times New Roman"/>
          <w:b/>
          <w:sz w:val="28"/>
          <w:szCs w:val="28"/>
        </w:rPr>
        <w:t>10. В случае использования средств на организацию обучения и повышения квалификации сотрудников АНО «ЦСК Смоленской области», а также участие в семинарах, конференциях, выставках:</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12"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11.</w:t>
      </w:r>
      <w:r w:rsidRPr="006254A1">
        <w:rPr>
          <w:rFonts w:ascii="Times New Roman" w:hAnsi="Times New Roman" w:cs="Times New Roman"/>
          <w:b/>
          <w:sz w:val="28"/>
          <w:szCs w:val="28"/>
        </w:rPr>
        <w:t> </w:t>
      </w:r>
      <w:r w:rsidRPr="006254A1">
        <w:rPr>
          <w:rFonts w:ascii="Times New Roman" w:eastAsia="Times New Roman" w:hAnsi="Times New Roman" w:cs="Times New Roman"/>
          <w:b/>
          <w:sz w:val="28"/>
          <w:szCs w:val="28"/>
          <w:lang w:eastAsia="ru-RU"/>
        </w:rPr>
        <w:t>В случае использования средств на привлечение сторонних организаций и</w:t>
      </w:r>
      <w:r w:rsidRPr="006254A1">
        <w:rPr>
          <w:rFonts w:ascii="Times New Roman" w:hAnsi="Times New Roman" w:cs="Times New Roman"/>
          <w:b/>
          <w:sz w:val="28"/>
          <w:szCs w:val="28"/>
        </w:rPr>
        <w:t xml:space="preserve"> физических лиц</w:t>
      </w:r>
      <w:r w:rsidRPr="006254A1">
        <w:rPr>
          <w:rFonts w:ascii="Times New Roman" w:eastAsia="Times New Roman" w:hAnsi="Times New Roman" w:cs="Times New Roman"/>
          <w:b/>
          <w:sz w:val="28"/>
          <w:szCs w:val="28"/>
          <w:lang w:eastAsia="ru-RU"/>
        </w:rPr>
        <w:t xml:space="preserve"> для оказания </w:t>
      </w:r>
      <w:r w:rsidRPr="006254A1">
        <w:rPr>
          <w:rFonts w:ascii="Times New Roman" w:hAnsi="Times New Roman" w:cs="Times New Roman"/>
          <w:b/>
          <w:sz w:val="28"/>
          <w:szCs w:val="28"/>
        </w:rPr>
        <w:t>консультационных услуг профильных экспертов</w:t>
      </w:r>
      <w:r w:rsidRPr="006254A1">
        <w:rPr>
          <w:rFonts w:ascii="Times New Roman" w:eastAsia="Times New Roman" w:hAnsi="Times New Roman" w:cs="Times New Roman"/>
          <w:b/>
          <w:sz w:val="28"/>
          <w:szCs w:val="28"/>
          <w:lang w:eastAsia="ru-RU"/>
        </w:rPr>
        <w:t>:</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13"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b/>
          <w:sz w:val="28"/>
          <w:szCs w:val="28"/>
          <w:lang w:eastAsia="ru-RU"/>
        </w:rPr>
        <w:lastRenderedPageBreak/>
        <w:t xml:space="preserve">12. В случае использования средств на привлечение организаций и физических лиц для </w:t>
      </w:r>
      <w:r w:rsidRPr="006254A1">
        <w:rPr>
          <w:rFonts w:ascii="Times New Roman" w:hAnsi="Times New Roman" w:cs="Times New Roman"/>
          <w:b/>
          <w:sz w:val="28"/>
          <w:szCs w:val="28"/>
        </w:rPr>
        <w:t>содействия в популяризации продукции субъектов малого и среднего предпринимательства, осуществляющих деятельность в сфере сельского хозяйства, а также граждан, ведущих личные подсобные хозяйства:</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14"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платежных (расчетных)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13.</w:t>
      </w:r>
      <w:r w:rsidRPr="006254A1">
        <w:rPr>
          <w:rFonts w:ascii="Times New Roman" w:eastAsia="Times New Roman" w:hAnsi="Times New Roman" w:cs="Times New Roman"/>
          <w:sz w:val="28"/>
          <w:szCs w:val="28"/>
          <w:lang w:eastAsia="ru-RU"/>
        </w:rPr>
        <w:t xml:space="preserve"> </w:t>
      </w:r>
      <w:r w:rsidRPr="006254A1">
        <w:rPr>
          <w:rFonts w:ascii="Times New Roman" w:eastAsia="Times New Roman" w:hAnsi="Times New Roman" w:cs="Times New Roman"/>
          <w:b/>
          <w:sz w:val="28"/>
          <w:szCs w:val="28"/>
          <w:lang w:eastAsia="ru-RU"/>
        </w:rPr>
        <w:t>В случае использования средств на иные услуги: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-договора (договоров) на оказание услуг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счетов-фактур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xml:space="preserve"> - актов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 xml:space="preserve">14. В случае использования средств на проведение семинаров, совещаний, конференций, круглых столов, обучающих мероприятий, межрегиональных бизнес-миссий, </w:t>
      </w:r>
      <w:proofErr w:type="spellStart"/>
      <w:r w:rsidRPr="006254A1">
        <w:rPr>
          <w:rFonts w:ascii="Times New Roman" w:eastAsia="Times New Roman" w:hAnsi="Times New Roman" w:cs="Times New Roman"/>
          <w:b/>
          <w:sz w:val="28"/>
          <w:szCs w:val="28"/>
          <w:lang w:eastAsia="ru-RU"/>
        </w:rPr>
        <w:t>выставочно</w:t>
      </w:r>
      <w:proofErr w:type="spellEnd"/>
      <w:r w:rsidRPr="006254A1">
        <w:rPr>
          <w:rFonts w:ascii="Times New Roman" w:eastAsia="Times New Roman" w:hAnsi="Times New Roman" w:cs="Times New Roman"/>
          <w:b/>
          <w:sz w:val="28"/>
          <w:szCs w:val="28"/>
          <w:lang w:eastAsia="ru-RU"/>
        </w:rPr>
        <w:t>-ярмарочных мероприятий на территории Российской Федерации, стратегических сессий, тренингов, деловых игр, мастер-классов в том числе выездных и в режиме видео-конференц-связи и иных мероприятий, включая аренду помещения и оборудования для их проведения:</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договора (договоров) на выполнение работ (оказание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счетов, </w:t>
      </w:r>
      <w:hyperlink r:id="rId15" w:anchor="/document/70116264/entry/1000" w:history="1">
        <w:r w:rsidRPr="006254A1">
          <w:rPr>
            <w:rFonts w:ascii="Times New Roman" w:eastAsia="Times New Roman" w:hAnsi="Times New Roman" w:cs="Times New Roman"/>
            <w:sz w:val="28"/>
            <w:szCs w:val="28"/>
            <w:lang w:eastAsia="ru-RU"/>
          </w:rPr>
          <w:t>счетов-фактур</w:t>
        </w:r>
      </w:hyperlink>
      <w:r w:rsidRPr="006254A1">
        <w:rPr>
          <w:rFonts w:ascii="Times New Roman" w:eastAsia="Times New Roman" w:hAnsi="Times New Roman" w:cs="Times New Roman"/>
          <w:sz w:val="28"/>
          <w:szCs w:val="28"/>
          <w:lang w:eastAsia="ru-RU"/>
        </w:rPr>
        <w:t>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sz w:val="28"/>
          <w:szCs w:val="28"/>
          <w:lang w:eastAsia="ru-RU"/>
        </w:rPr>
        <w:t>- актов выполненных работ (оказанных услуг).</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b/>
          <w:sz w:val="28"/>
          <w:szCs w:val="28"/>
          <w:lang w:eastAsia="ru-RU"/>
        </w:rPr>
      </w:pPr>
      <w:r w:rsidRPr="006254A1">
        <w:rPr>
          <w:rFonts w:ascii="Times New Roman" w:eastAsia="Times New Roman" w:hAnsi="Times New Roman" w:cs="Times New Roman"/>
          <w:b/>
          <w:sz w:val="28"/>
          <w:szCs w:val="28"/>
          <w:lang w:eastAsia="ru-RU"/>
        </w:rPr>
        <w:t>15. В случае использования средств на иные услуги: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-договора (договоров) на оказание услуг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счетов, счетов-фактур (при наличии);</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выписок с расчетного счета с отметкой кредитной организации, а также платежных документов, подтверждающих оплату по заключенным договорам;</w:t>
      </w:r>
    </w:p>
    <w:p w:rsidR="006254A1" w:rsidRPr="006254A1" w:rsidRDefault="006254A1" w:rsidP="006254A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254A1">
        <w:rPr>
          <w:rFonts w:ascii="Times New Roman" w:eastAsia="Times New Roman" w:hAnsi="Times New Roman" w:cs="Times New Roman"/>
          <w:sz w:val="28"/>
          <w:szCs w:val="28"/>
          <w:lang w:eastAsia="ru-RU"/>
        </w:rPr>
        <w:t>- актов оказанных услуг.</w:t>
      </w:r>
    </w:p>
    <w:p w:rsidR="006254A1" w:rsidRPr="006254A1" w:rsidRDefault="006254A1" w:rsidP="006254A1">
      <w:pPr>
        <w:shd w:val="clear" w:color="auto" w:fill="FFFFFF"/>
        <w:spacing w:after="0" w:line="240" w:lineRule="auto"/>
        <w:ind w:firstLine="709"/>
        <w:jc w:val="both"/>
        <w:rPr>
          <w:rFonts w:ascii="Times New Roman" w:hAnsi="Times New Roman" w:cs="Times New Roman"/>
          <w:sz w:val="28"/>
          <w:szCs w:val="28"/>
        </w:rPr>
      </w:pPr>
    </w:p>
    <w:p w:rsidR="00502B5C" w:rsidRPr="00C24490" w:rsidRDefault="006254A1" w:rsidP="00C24490"/>
    <w:sectPr w:rsidR="00502B5C" w:rsidRPr="00C24490" w:rsidSect="00630ACC">
      <w:headerReference w:type="default" r:id="rId16"/>
      <w:headerReference w:type="first" r:id="rId17"/>
      <w:pgSz w:w="11905" w:h="16838"/>
      <w:pgMar w:top="851" w:right="565" w:bottom="1134" w:left="1134" w:header="850" w:footer="0" w:gutter="0"/>
      <w:cols w:space="720"/>
      <w:noEndnote/>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13427"/>
      <w:docPartObj>
        <w:docPartGallery w:val="Page Numbers (Top of Page)"/>
        <w:docPartUnique/>
      </w:docPartObj>
    </w:sdtPr>
    <w:sdtEndPr/>
    <w:sdtContent>
      <w:p w:rsidR="00D148B6" w:rsidRDefault="006254A1">
        <w:pPr>
          <w:pStyle w:val="a3"/>
          <w:jc w:val="center"/>
        </w:pPr>
        <w:r>
          <w:fldChar w:fldCharType="begin"/>
        </w:r>
        <w:r>
          <w:instrText>PAGE   \* MERGEFORMAT</w:instrText>
        </w:r>
        <w:r>
          <w:fldChar w:fldCharType="separate"/>
        </w:r>
        <w:r>
          <w:rPr>
            <w:noProof/>
          </w:rPr>
          <w:t>4</w:t>
        </w:r>
        <w:r>
          <w:fldChar w:fldCharType="end"/>
        </w:r>
      </w:p>
    </w:sdtContent>
  </w:sdt>
  <w:p w:rsidR="00D148B6" w:rsidRDefault="006254A1" w:rsidP="00FD122D">
    <w:pPr>
      <w:pStyle w:val="a3"/>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72101131"/>
      <w:docPartObj>
        <w:docPartGallery w:val="Page Numbers (Top of Page)"/>
        <w:docPartUnique/>
      </w:docPartObj>
    </w:sdtPr>
    <w:sdtEndPr/>
    <w:sdtContent>
      <w:p w:rsidR="00D148B6" w:rsidRDefault="006254A1">
        <w:pPr>
          <w:pStyle w:val="a3"/>
          <w:jc w:val="center"/>
        </w:pPr>
        <w:r>
          <w:fldChar w:fldCharType="begin"/>
        </w:r>
        <w:r>
          <w:instrText>PAGE   \* MERGEFORMAT</w:instrText>
        </w:r>
        <w:r>
          <w:fldChar w:fldCharType="separate"/>
        </w:r>
        <w:r>
          <w:rPr>
            <w:noProof/>
          </w:rPr>
          <w:t>1</w:t>
        </w:r>
        <w:r>
          <w:fldChar w:fldCharType="end"/>
        </w:r>
      </w:p>
    </w:sdtContent>
  </w:sdt>
  <w:p w:rsidR="00D148B6" w:rsidRDefault="006254A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39EB"/>
    <w:rsid w:val="004D457E"/>
    <w:rsid w:val="005C465F"/>
    <w:rsid w:val="006254A1"/>
    <w:rsid w:val="007227ED"/>
    <w:rsid w:val="00C24490"/>
    <w:rsid w:val="00CD31F7"/>
    <w:rsid w:val="00CD39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70BDCF-4FBB-4E9E-B8B6-169450519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465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54A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254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internet.garant.ru/" TargetMode="External"/><Relationship Id="rId12" Type="http://schemas.openxmlformats.org/officeDocument/2006/relationships/hyperlink" Target="https://internet.garant.ru/" TargetMode="External"/><Relationship Id="rId17" Type="http://schemas.openxmlformats.org/officeDocument/2006/relationships/header" Target="header2.xml"/><Relationship Id="rId2" Type="http://schemas.openxmlformats.org/officeDocument/2006/relationships/settings" Target="setting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s://internet.garant.ru/" TargetMode="External"/><Relationship Id="rId11" Type="http://schemas.openxmlformats.org/officeDocument/2006/relationships/hyperlink" Target="https://internet.garant.ru/" TargetMode="External"/><Relationship Id="rId5" Type="http://schemas.openxmlformats.org/officeDocument/2006/relationships/hyperlink" Target="https://internet.garant.ru/" TargetMode="External"/><Relationship Id="rId15" Type="http://schemas.openxmlformats.org/officeDocument/2006/relationships/hyperlink" Target="https://internet.garant.ru/" TargetMode="External"/><Relationship Id="rId10" Type="http://schemas.openxmlformats.org/officeDocument/2006/relationships/hyperlink" Target="https://internet.garant.ru/" TargetMode="External"/><Relationship Id="rId19" Type="http://schemas.openxmlformats.org/officeDocument/2006/relationships/theme" Target="theme/theme1.xml"/><Relationship Id="rId4" Type="http://schemas.openxmlformats.org/officeDocument/2006/relationships/hyperlink" Target="https://internet.garant.ru/" TargetMode="Externa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1471</Words>
  <Characters>8385</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Маченкова Елена Евгеньевна</dc:creator>
  <cp:keywords/>
  <dc:description/>
  <cp:lastModifiedBy>Маченкова Елена Евгеньевна</cp:lastModifiedBy>
  <cp:revision>2</cp:revision>
  <dcterms:created xsi:type="dcterms:W3CDTF">2025-02-25T06:31:00Z</dcterms:created>
  <dcterms:modified xsi:type="dcterms:W3CDTF">2025-02-25T06:31:00Z</dcterms:modified>
</cp:coreProperties>
</file>