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FD" w:rsidRDefault="001835FD" w:rsidP="001835FD">
      <w:pPr>
        <w:ind w:left="10206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bookmarkStart w:id="0" w:name="sub_1600"/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7</w:t>
      </w:r>
    </w:p>
    <w:p w:rsidR="001835FD" w:rsidRPr="00653933" w:rsidRDefault="001835FD" w:rsidP="001835FD">
      <w:pPr>
        <w:ind w:left="10206" w:firstLine="0"/>
        <w:rPr>
          <w:rFonts w:ascii="Times New Roman" w:hAnsi="Times New Roman" w:cs="Times New Roman"/>
          <w:sz w:val="22"/>
          <w:szCs w:val="22"/>
        </w:rPr>
      </w:pPr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bookmarkEnd w:id="0"/>
    </w:p>
    <w:p w:rsidR="001835FD" w:rsidRPr="007A5D1B" w:rsidRDefault="001835FD" w:rsidP="001835FD">
      <w:pPr>
        <w:ind w:left="10206" w:firstLine="0"/>
        <w:rPr>
          <w:rStyle w:val="a3"/>
          <w:rFonts w:ascii="Times New Roman" w:hAnsi="Times New Roman" w:cs="Times New Roman"/>
          <w:bCs/>
          <w:color w:val="auto"/>
        </w:rPr>
      </w:pPr>
      <w:r w:rsidRPr="007A5D1B">
        <w:rPr>
          <w:rStyle w:val="a3"/>
          <w:rFonts w:ascii="Times New Roman" w:hAnsi="Times New Roman" w:cs="Times New Roman"/>
          <w:bCs/>
          <w:color w:val="auto"/>
        </w:rPr>
        <w:t>Форма</w:t>
      </w:r>
    </w:p>
    <w:p w:rsidR="001835FD" w:rsidRPr="007A5D1B" w:rsidRDefault="001835FD" w:rsidP="001835FD">
      <w:pPr>
        <w:ind w:left="10206" w:firstLine="0"/>
      </w:pPr>
    </w:p>
    <w:p w:rsidR="001835FD" w:rsidRPr="007A5D1B" w:rsidRDefault="001835FD" w:rsidP="001835FD">
      <w:pPr>
        <w:pStyle w:val="1"/>
        <w:rPr>
          <w:color w:val="auto"/>
          <w:sz w:val="28"/>
        </w:rPr>
      </w:pPr>
      <w:r w:rsidRPr="007A5D1B">
        <w:rPr>
          <w:color w:val="auto"/>
          <w:sz w:val="28"/>
        </w:rPr>
        <w:t>Расчет</w:t>
      </w:r>
      <w:r w:rsidRPr="007A5D1B">
        <w:rPr>
          <w:color w:val="auto"/>
          <w:sz w:val="28"/>
        </w:rPr>
        <w:br/>
        <w:t>размера субсидии в целях возмещения части затрат кооператива, связанных с приобретением имущества в целях последующей передачи (реализации) приобрет</w:t>
      </w:r>
      <w:r>
        <w:rPr>
          <w:color w:val="auto"/>
          <w:sz w:val="28"/>
        </w:rPr>
        <w:t>е</w:t>
      </w:r>
      <w:r w:rsidRPr="007A5D1B">
        <w:rPr>
          <w:color w:val="auto"/>
          <w:sz w:val="28"/>
        </w:rPr>
        <w:t>нного имущества в собственность членов (кроме ассоци</w:t>
      </w:r>
      <w:r>
        <w:rPr>
          <w:color w:val="auto"/>
          <w:sz w:val="28"/>
        </w:rPr>
        <w:t>ированных</w:t>
      </w:r>
      <w:r w:rsidR="00081337">
        <w:rPr>
          <w:color w:val="auto"/>
          <w:sz w:val="28"/>
        </w:rPr>
        <w:t xml:space="preserve"> членов) кооператива</w:t>
      </w:r>
      <w:bookmarkStart w:id="1" w:name="_GoBack"/>
      <w:bookmarkEnd w:id="1"/>
    </w:p>
    <w:p w:rsidR="001835FD" w:rsidRPr="00653933" w:rsidRDefault="001835FD" w:rsidP="001835FD">
      <w:pPr>
        <w:pBdr>
          <w:bottom w:val="single" w:sz="4" w:space="1" w:color="auto"/>
        </w:pBdr>
        <w:ind w:firstLine="0"/>
        <w:jc w:val="center"/>
        <w:rPr>
          <w:sz w:val="28"/>
        </w:rPr>
      </w:pPr>
    </w:p>
    <w:p w:rsidR="001835FD" w:rsidRPr="00657C52" w:rsidRDefault="001835FD" w:rsidP="001835FD">
      <w:pPr>
        <w:ind w:firstLine="0"/>
        <w:jc w:val="center"/>
        <w:rPr>
          <w:sz w:val="20"/>
        </w:rPr>
      </w:pPr>
      <w:r w:rsidRPr="00657C52">
        <w:rPr>
          <w:sz w:val="20"/>
        </w:rPr>
        <w:t>(полное наименование Участника отбора)</w:t>
      </w:r>
    </w:p>
    <w:p w:rsidR="001835FD" w:rsidRDefault="001835FD" w:rsidP="001835FD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2"/>
        <w:gridCol w:w="1170"/>
        <w:gridCol w:w="1170"/>
        <w:gridCol w:w="1171"/>
        <w:gridCol w:w="1170"/>
        <w:gridCol w:w="1266"/>
      </w:tblGrid>
      <w:tr w:rsidR="001835FD" w:rsidRPr="00641133" w:rsidTr="009F703A"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bookmarkStart w:id="2" w:name="sub_160"/>
            <w:r w:rsidRPr="00641133">
              <w:rPr>
                <w:sz w:val="18"/>
                <w:szCs w:val="18"/>
              </w:rPr>
              <w:t>Наименование имущества, приобретённого СПОК</w:t>
            </w:r>
            <w:bookmarkEnd w:id="2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Количество, единиц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Дата и номер договора (договоров) купли-продажи, поставщик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Стоимость имущества, приобретённого СПОК в 20___ году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11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1</w:t>
              </w:r>
            </w:hyperlink>
            <w:r w:rsidRPr="00641133">
              <w:rPr>
                <w:sz w:val="18"/>
                <w:szCs w:val="18"/>
              </w:rPr>
              <w:t>, по договору (договорам) купли-продажи (поставки) (без НДС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22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2</w:t>
              </w:r>
            </w:hyperlink>
            <w:r w:rsidRPr="00641133">
              <w:rPr>
                <w:sz w:val="18"/>
                <w:szCs w:val="18"/>
              </w:rPr>
              <w:t>), рублей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Платежные (расчетные) документы, подтверждающие фактическую оплату имущества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33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3</w:t>
              </w:r>
            </w:hyperlink>
            <w:r w:rsidRPr="00641133">
              <w:rPr>
                <w:sz w:val="18"/>
                <w:szCs w:val="18"/>
              </w:rPr>
              <w:t>, приобретенных в 20___ году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11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Размер субсидии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55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5</w:t>
              </w:r>
            </w:hyperlink>
            <w:r w:rsidRPr="00641133">
              <w:rPr>
                <w:sz w:val="18"/>
                <w:szCs w:val="18"/>
              </w:rPr>
              <w:t>, рублей (гр. 7 или гр. 8 х 50 / 100), но не более 3 млн. рублей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Сведения о члене СПОК, которому безвозмездно передано (реализовано) имущество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Документ подтверждающий передачу членам СПОК имущества</w:t>
            </w:r>
          </w:p>
        </w:tc>
      </w:tr>
      <w:tr w:rsidR="001835FD" w:rsidRPr="00641133" w:rsidTr="009F703A"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дата и номер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сумма (с НДС), рублей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Сумма (без НДС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44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4</w:t>
              </w:r>
            </w:hyperlink>
            <w:r w:rsidRPr="00641133">
              <w:rPr>
                <w:sz w:val="18"/>
                <w:szCs w:val="18"/>
              </w:rPr>
              <w:t>), рублей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Наименование члена СПОК, ИНН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Стоимость имущества, рублей</w:t>
            </w:r>
            <w:r w:rsidRPr="00641133">
              <w:rPr>
                <w:sz w:val="18"/>
                <w:szCs w:val="18"/>
                <w:vertAlign w:val="superscript"/>
              </w:rPr>
              <w:t> </w:t>
            </w:r>
            <w:hyperlink w:anchor="sub_1666" w:history="1">
              <w:r w:rsidRPr="00641133">
                <w:rPr>
                  <w:rStyle w:val="a4"/>
                  <w:rFonts w:cs="Times New Roman CYR"/>
                  <w:sz w:val="18"/>
                  <w:szCs w:val="18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D" w:rsidRPr="00641133" w:rsidRDefault="001835FD" w:rsidP="004D312F">
            <w:pPr>
              <w:pStyle w:val="a5"/>
              <w:jc w:val="center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t>Дата и номер</w:t>
            </w:r>
          </w:p>
        </w:tc>
      </w:tr>
      <w:tr w:rsidR="001835FD" w:rsidRPr="00657C52" w:rsidTr="009F703A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D" w:rsidRPr="00657C52" w:rsidRDefault="001835FD" w:rsidP="004D312F">
            <w:pPr>
              <w:pStyle w:val="a5"/>
              <w:jc w:val="center"/>
              <w:rPr>
                <w:sz w:val="16"/>
                <w:szCs w:val="18"/>
              </w:rPr>
            </w:pPr>
            <w:r w:rsidRPr="00657C52">
              <w:rPr>
                <w:sz w:val="16"/>
                <w:szCs w:val="18"/>
              </w:rPr>
              <w:t>13</w:t>
            </w:r>
          </w:p>
        </w:tc>
      </w:tr>
      <w:tr w:rsidR="001835FD" w:rsidRPr="00641133" w:rsidTr="009F703A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</w:tr>
      <w:tr w:rsidR="001835FD" w:rsidRPr="00641133" w:rsidTr="009F703A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1"/>
              <w:rPr>
                <w:sz w:val="18"/>
                <w:szCs w:val="18"/>
              </w:rPr>
            </w:pPr>
            <w:r w:rsidRPr="00641133">
              <w:rPr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D" w:rsidRPr="00641133" w:rsidRDefault="001835FD" w:rsidP="004D312F">
            <w:pPr>
              <w:pStyle w:val="a5"/>
              <w:rPr>
                <w:sz w:val="18"/>
                <w:szCs w:val="18"/>
              </w:rPr>
            </w:pPr>
          </w:p>
        </w:tc>
      </w:tr>
    </w:tbl>
    <w:p w:rsidR="001835FD" w:rsidRDefault="001835FD" w:rsidP="001835FD">
      <w:pPr>
        <w:ind w:firstLine="0"/>
      </w:pPr>
      <w:r>
        <w:t>_________________________________</w:t>
      </w:r>
    </w:p>
    <w:p w:rsidR="001835FD" w:rsidRPr="00657C52" w:rsidRDefault="001835FD" w:rsidP="001835FD">
      <w:pPr>
        <w:ind w:firstLine="284"/>
        <w:rPr>
          <w:rFonts w:ascii="Times New Roman" w:hAnsi="Times New Roman" w:cs="Times New Roman"/>
          <w:sz w:val="18"/>
          <w:szCs w:val="20"/>
          <w:vertAlign w:val="superscript"/>
        </w:rPr>
      </w:pPr>
      <w:bookmarkStart w:id="3" w:name="sub_1611"/>
      <w:r w:rsidRPr="00657C52">
        <w:rPr>
          <w:rFonts w:ascii="Times New Roman" w:hAnsi="Times New Roman" w:cs="Times New Roman"/>
          <w:sz w:val="18"/>
          <w:szCs w:val="20"/>
          <w:vertAlign w:val="superscript"/>
        </w:rPr>
        <w:t xml:space="preserve">1 </w:t>
      </w:r>
      <w:r w:rsidRPr="00657C52">
        <w:rPr>
          <w:rFonts w:ascii="Times New Roman" w:hAnsi="Times New Roman" w:cs="Times New Roman"/>
          <w:sz w:val="18"/>
          <w:szCs w:val="20"/>
        </w:rPr>
        <w:t>указывается текущий финансовый год;</w:t>
      </w:r>
    </w:p>
    <w:p w:rsidR="001835FD" w:rsidRPr="00657C52" w:rsidRDefault="001835FD" w:rsidP="001835FD">
      <w:pPr>
        <w:suppressAutoHyphens/>
        <w:ind w:firstLine="284"/>
        <w:rPr>
          <w:rFonts w:ascii="Times New Roman" w:hAnsi="Times New Roman" w:cs="Times New Roman"/>
          <w:sz w:val="18"/>
          <w:szCs w:val="20"/>
        </w:rPr>
      </w:pPr>
      <w:bookmarkStart w:id="4" w:name="sub_1622"/>
      <w:bookmarkEnd w:id="3"/>
      <w:r w:rsidRPr="00657C52">
        <w:rPr>
          <w:rFonts w:ascii="Times New Roman" w:hAnsi="Times New Roman" w:cs="Times New Roman"/>
          <w:sz w:val="18"/>
          <w:vertAlign w:val="superscript"/>
          <w:lang w:eastAsia="ar-SA"/>
        </w:rPr>
        <w:t>2</w:t>
      </w:r>
      <w:r w:rsidRPr="00657C52">
        <w:rPr>
          <w:rFonts w:ascii="Times New Roman" w:hAnsi="Times New Roman" w:cs="Times New Roman"/>
          <w:sz w:val="18"/>
          <w:szCs w:val="20"/>
        </w:rPr>
        <w:t>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стоимость специализированного инвентаря, материалов и оборудования, средств автоматизации, предназначенных и используемых для производства сельскохозяйственной продукции (кроме свиноводческой продукции), а также средства автоматизации, оборудование и материалы, включая конструкции, предназначенные для возведения мини-теплиц площадью до 1 га указывается включая сумму налога на добавленную стоимость;</w:t>
      </w:r>
    </w:p>
    <w:p w:rsidR="001835FD" w:rsidRPr="00657C52" w:rsidRDefault="001835FD" w:rsidP="001835FD">
      <w:pPr>
        <w:pStyle w:val="a6"/>
        <w:ind w:firstLine="284"/>
        <w:rPr>
          <w:rFonts w:ascii="Times New Roman" w:hAnsi="Times New Roman" w:cs="Times New Roman"/>
          <w:sz w:val="18"/>
        </w:rPr>
      </w:pPr>
      <w:bookmarkStart w:id="5" w:name="sub_1633"/>
      <w:bookmarkEnd w:id="4"/>
      <w:r w:rsidRPr="00657C52">
        <w:rPr>
          <w:rFonts w:ascii="Times New Roman" w:hAnsi="Times New Roman" w:cs="Times New Roman"/>
          <w:sz w:val="18"/>
          <w:vertAlign w:val="superscript"/>
        </w:rPr>
        <w:t>3</w:t>
      </w:r>
      <w:r w:rsidRPr="00657C52">
        <w:rPr>
          <w:rFonts w:ascii="Times New Roman" w:hAnsi="Times New Roman" w:cs="Times New Roman"/>
          <w:sz w:val="18"/>
        </w:rPr>
        <w:t xml:space="preserve"> в случае если оплата специализированного инвентаря, материалов и оборудования, средств автоматизации, предназначенных и используемых для производства сельскохозяйственной продукции (кроме свиноводческой продукции), а также средства автоматизации, оборудование и материалы, включая конструкции, предназначенные для возведения мини-теплиц площадью </w:t>
      </w:r>
      <w:proofErr w:type="gramStart"/>
      <w:r w:rsidRPr="00657C52">
        <w:rPr>
          <w:rFonts w:ascii="Times New Roman" w:hAnsi="Times New Roman" w:cs="Times New Roman"/>
          <w:sz w:val="18"/>
        </w:rPr>
        <w:t>до 1 га</w:t>
      </w:r>
      <w:proofErr w:type="gramEnd"/>
      <w:r w:rsidRPr="00657C52">
        <w:rPr>
          <w:rFonts w:ascii="Times New Roman" w:hAnsi="Times New Roman" w:cs="Times New Roman"/>
          <w:sz w:val="18"/>
        </w:rPr>
        <w:t xml:space="preserve"> осуществляется частями, необходимо указывать реквизиты и суммы по всем платежным (расчетным) документам;</w:t>
      </w:r>
    </w:p>
    <w:p w:rsidR="001835FD" w:rsidRPr="00657C52" w:rsidRDefault="001835FD" w:rsidP="001835FD">
      <w:pPr>
        <w:pStyle w:val="a6"/>
        <w:ind w:firstLine="284"/>
        <w:rPr>
          <w:rFonts w:ascii="Times New Roman" w:hAnsi="Times New Roman" w:cs="Times New Roman"/>
          <w:sz w:val="18"/>
        </w:rPr>
      </w:pPr>
      <w:bookmarkStart w:id="6" w:name="sub_1644"/>
      <w:bookmarkEnd w:id="5"/>
      <w:r w:rsidRPr="00657C52">
        <w:rPr>
          <w:rFonts w:ascii="Times New Roman" w:hAnsi="Times New Roman" w:cs="Times New Roman"/>
          <w:sz w:val="18"/>
          <w:vertAlign w:val="superscript"/>
        </w:rPr>
        <w:t>4</w:t>
      </w:r>
      <w:r w:rsidRPr="00657C52">
        <w:rPr>
          <w:rFonts w:ascii="Times New Roman" w:hAnsi="Times New Roman" w:cs="Times New Roman"/>
          <w:sz w:val="18"/>
        </w:rPr>
        <w:t xml:space="preserve"> графа 8 заполняется только кооперативами - Участниками отбора, являющимися плательщиками НДС и не использующими льготы по уплате НДС в соответствии со статьей 145 Налогового кодекса Российской Федерации;</w:t>
      </w:r>
    </w:p>
    <w:p w:rsidR="001835FD" w:rsidRPr="00657C52" w:rsidRDefault="001835FD" w:rsidP="001835FD">
      <w:pPr>
        <w:pStyle w:val="a6"/>
        <w:ind w:firstLine="284"/>
        <w:rPr>
          <w:rFonts w:ascii="Times New Roman" w:hAnsi="Times New Roman" w:cs="Times New Roman"/>
          <w:sz w:val="18"/>
        </w:rPr>
      </w:pPr>
      <w:bookmarkStart w:id="7" w:name="sub_1655"/>
      <w:bookmarkEnd w:id="6"/>
      <w:r w:rsidRPr="00657C52">
        <w:rPr>
          <w:rFonts w:ascii="Times New Roman" w:hAnsi="Times New Roman" w:cs="Times New Roman"/>
          <w:sz w:val="18"/>
          <w:vertAlign w:val="superscript"/>
        </w:rPr>
        <w:t>5</w:t>
      </w:r>
      <w:r w:rsidRPr="00657C52">
        <w:rPr>
          <w:rFonts w:ascii="Times New Roman" w:hAnsi="Times New Roman" w:cs="Times New Roman"/>
          <w:sz w:val="18"/>
        </w:rPr>
        <w:t xml:space="preserve"> размер субсидии по графе 9 не может превышать фактически произведенные расходы на приобретение </w:t>
      </w:r>
      <w:r>
        <w:rPr>
          <w:rFonts w:ascii="Times New Roman" w:hAnsi="Times New Roman" w:cs="Times New Roman"/>
          <w:sz w:val="18"/>
        </w:rPr>
        <w:t>имущества в целях последующей передачи (реализации) приобретенного имущества в собственность членов (кроме ассоциированных членов) кооператива</w:t>
      </w:r>
      <w:r w:rsidRPr="00657C52">
        <w:rPr>
          <w:rFonts w:ascii="Times New Roman" w:hAnsi="Times New Roman" w:cs="Times New Roman"/>
          <w:sz w:val="18"/>
        </w:rPr>
        <w:t>, указанные в графах 7 или 8 настоящего приложения;</w:t>
      </w:r>
    </w:p>
    <w:p w:rsidR="001835FD" w:rsidRPr="00657C52" w:rsidRDefault="001835FD" w:rsidP="001835FD">
      <w:pPr>
        <w:pStyle w:val="a6"/>
        <w:ind w:firstLine="284"/>
        <w:rPr>
          <w:rFonts w:ascii="Times New Roman" w:hAnsi="Times New Roman" w:cs="Times New Roman"/>
          <w:sz w:val="18"/>
        </w:rPr>
      </w:pPr>
      <w:bookmarkStart w:id="8" w:name="sub_1666"/>
      <w:bookmarkEnd w:id="7"/>
      <w:r w:rsidRPr="00657C52">
        <w:rPr>
          <w:rFonts w:ascii="Times New Roman" w:hAnsi="Times New Roman" w:cs="Times New Roman"/>
          <w:sz w:val="18"/>
          <w:vertAlign w:val="superscript"/>
        </w:rPr>
        <w:t>6</w:t>
      </w:r>
      <w:r w:rsidRPr="00657C52">
        <w:rPr>
          <w:rFonts w:ascii="Times New Roman" w:hAnsi="Times New Roman" w:cs="Times New Roman"/>
          <w:sz w:val="18"/>
        </w:rPr>
        <w:t xml:space="preserve"> стоимость имущества, передаваемого (реализуемого) в собственность одного члена кооператива, не может превышать 30 процентов общей стоимости данного имущества.</w:t>
      </w:r>
    </w:p>
    <w:p w:rsidR="001835FD" w:rsidRDefault="001835FD" w:rsidP="001835FD"/>
    <w:p w:rsidR="001835FD" w:rsidRDefault="001835FD" w:rsidP="001835FD"/>
    <w:p w:rsidR="001835FD" w:rsidRDefault="001835FD" w:rsidP="001835FD"/>
    <w:p w:rsidR="001835FD" w:rsidRDefault="001835FD" w:rsidP="001835FD"/>
    <w:p w:rsidR="001835FD" w:rsidRPr="00653933" w:rsidRDefault="001835FD" w:rsidP="001835FD"/>
    <w:bookmarkEnd w:id="8"/>
    <w:p w:rsidR="001835FD" w:rsidRPr="00653933" w:rsidRDefault="001835FD" w:rsidP="001835FD"/>
    <w:tbl>
      <w:tblPr>
        <w:tblW w:w="5000" w:type="pct"/>
        <w:tblLook w:val="04A0" w:firstRow="1" w:lastRow="0" w:firstColumn="1" w:lastColumn="0" w:noHBand="0" w:noVBand="1"/>
      </w:tblPr>
      <w:tblGrid>
        <w:gridCol w:w="5878"/>
        <w:gridCol w:w="409"/>
        <w:gridCol w:w="3064"/>
        <w:gridCol w:w="410"/>
        <w:gridCol w:w="5406"/>
      </w:tblGrid>
      <w:tr w:rsidR="001835FD" w:rsidRPr="00641133" w:rsidTr="004D312F"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Cs w:val="22"/>
              </w:rPr>
            </w:pPr>
          </w:p>
        </w:tc>
      </w:tr>
      <w:tr w:rsidR="001835FD" w:rsidRPr="00641133" w:rsidTr="004D312F">
        <w:tc>
          <w:tcPr>
            <w:tcW w:w="1938" w:type="pct"/>
            <w:tcBorders>
              <w:top w:val="single" w:sz="4" w:space="0" w:color="auto"/>
            </w:tcBorders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135" w:type="pct"/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135" w:type="pct"/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1835FD" w:rsidRPr="00641133" w:rsidRDefault="001835FD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1835FD" w:rsidRPr="00653933" w:rsidRDefault="001835FD" w:rsidP="001835FD"/>
    <w:p w:rsidR="001835FD" w:rsidRPr="00653933" w:rsidRDefault="001835FD" w:rsidP="001835FD">
      <w:pPr>
        <w:ind w:firstLine="0"/>
        <w:rPr>
          <w:sz w:val="20"/>
        </w:rPr>
      </w:pPr>
      <w:r w:rsidRPr="00653933">
        <w:rPr>
          <w:sz w:val="20"/>
        </w:rPr>
        <w:t>М.П. (при наличии)</w:t>
      </w:r>
    </w:p>
    <w:p w:rsidR="001835FD" w:rsidRDefault="001835FD" w:rsidP="001835FD">
      <w:pPr>
        <w:ind w:left="10206" w:firstLine="0"/>
      </w:pPr>
    </w:p>
    <w:p w:rsidR="001835FD" w:rsidRDefault="001835FD" w:rsidP="001835FD">
      <w:pPr>
        <w:ind w:left="10206" w:firstLine="0"/>
        <w:rPr>
          <w:rStyle w:val="a3"/>
          <w:rFonts w:ascii="Times New Roman" w:hAnsi="Times New Roman" w:cs="Times New Roman"/>
          <w:b w:val="0"/>
          <w:bCs/>
        </w:rPr>
      </w:pPr>
    </w:p>
    <w:p w:rsidR="006C6150" w:rsidRDefault="006C6150"/>
    <w:sectPr w:rsidR="006C6150" w:rsidSect="009F703A">
      <w:pgSz w:w="16838" w:h="11906" w:orient="landscape"/>
      <w:pgMar w:top="1701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23"/>
    <w:rsid w:val="00081337"/>
    <w:rsid w:val="001835FD"/>
    <w:rsid w:val="001D4847"/>
    <w:rsid w:val="001E41A2"/>
    <w:rsid w:val="002C7423"/>
    <w:rsid w:val="002E68B5"/>
    <w:rsid w:val="003B2275"/>
    <w:rsid w:val="003B5DB6"/>
    <w:rsid w:val="005216A5"/>
    <w:rsid w:val="005C4B14"/>
    <w:rsid w:val="006C6150"/>
    <w:rsid w:val="00734BB6"/>
    <w:rsid w:val="008A40EE"/>
    <w:rsid w:val="009F703A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7FAE-D1E5-4D17-91D8-9E88061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5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5F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35FD"/>
    <w:rPr>
      <w:b/>
      <w:color w:val="26282F"/>
    </w:rPr>
  </w:style>
  <w:style w:type="character" w:customStyle="1" w:styleId="a4">
    <w:name w:val="Гипертекстовая ссылка"/>
    <w:uiPriority w:val="99"/>
    <w:rsid w:val="001835F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835FD"/>
    <w:pPr>
      <w:ind w:firstLine="0"/>
    </w:pPr>
  </w:style>
  <w:style w:type="paragraph" w:customStyle="1" w:styleId="a6">
    <w:name w:val="Сноска"/>
    <w:basedOn w:val="a"/>
    <w:next w:val="a"/>
    <w:uiPriority w:val="99"/>
    <w:rsid w:val="001835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</cp:revision>
  <dcterms:created xsi:type="dcterms:W3CDTF">2025-09-11T13:03:00Z</dcterms:created>
  <dcterms:modified xsi:type="dcterms:W3CDTF">2025-09-16T11:54:00Z</dcterms:modified>
</cp:coreProperties>
</file>