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4D6" w:rsidRDefault="00CC58DE" w:rsidP="00CC58DE">
      <w:pPr>
        <w:ind w:left="10206" w:firstLine="0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653933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Приложение № 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9</w:t>
      </w:r>
    </w:p>
    <w:p w:rsidR="00CC58DE" w:rsidRPr="00653933" w:rsidRDefault="00CC58DE" w:rsidP="00CC58DE">
      <w:pPr>
        <w:ind w:left="10206" w:firstLine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653933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</w:t>
      </w:r>
      <w:r w:rsidRPr="00653933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</w:r>
    </w:p>
    <w:p w:rsidR="00CC58DE" w:rsidRPr="00653933" w:rsidRDefault="00CC58DE" w:rsidP="00CC58DE">
      <w:pPr>
        <w:ind w:left="10206" w:firstLine="0"/>
        <w:rPr>
          <w:rStyle w:val="a3"/>
          <w:rFonts w:ascii="Times New Roman" w:hAnsi="Times New Roman" w:cs="Times New Roman"/>
          <w:bCs/>
          <w:color w:val="auto"/>
        </w:rPr>
      </w:pPr>
      <w:r w:rsidRPr="00653933">
        <w:rPr>
          <w:rStyle w:val="a3"/>
          <w:rFonts w:ascii="Times New Roman" w:hAnsi="Times New Roman" w:cs="Times New Roman"/>
          <w:bCs/>
          <w:color w:val="auto"/>
        </w:rPr>
        <w:t>Форма</w:t>
      </w:r>
    </w:p>
    <w:p w:rsidR="00CC58DE" w:rsidRPr="00653933" w:rsidRDefault="00CC58DE" w:rsidP="00CC58DE"/>
    <w:p w:rsidR="00CC58DE" w:rsidRDefault="00CC58DE" w:rsidP="00CC58DE">
      <w:pPr>
        <w:pStyle w:val="1"/>
        <w:rPr>
          <w:color w:val="auto"/>
          <w:sz w:val="28"/>
          <w:szCs w:val="28"/>
        </w:rPr>
      </w:pPr>
      <w:r w:rsidRPr="00653933">
        <w:rPr>
          <w:color w:val="auto"/>
          <w:sz w:val="28"/>
          <w:szCs w:val="28"/>
        </w:rPr>
        <w:t>Расчет</w:t>
      </w:r>
      <w:r w:rsidRPr="00653933">
        <w:rPr>
          <w:color w:val="auto"/>
          <w:sz w:val="28"/>
          <w:szCs w:val="28"/>
        </w:rPr>
        <w:br/>
        <w:t>размера субсидии в целях возмещения части затрат кооператива в связи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кооператива</w:t>
      </w:r>
    </w:p>
    <w:p w:rsidR="00CC58DE" w:rsidRPr="00D34C1A" w:rsidRDefault="00CC58DE" w:rsidP="00CC58DE">
      <w:pPr>
        <w:pBdr>
          <w:bottom w:val="single" w:sz="4" w:space="1" w:color="auto"/>
        </w:pBdr>
        <w:ind w:firstLine="0"/>
        <w:jc w:val="center"/>
        <w:rPr>
          <w:b/>
          <w:sz w:val="28"/>
        </w:rPr>
      </w:pPr>
    </w:p>
    <w:p w:rsidR="00CC58DE" w:rsidRPr="00657C52" w:rsidRDefault="00CC58DE" w:rsidP="00CC58DE">
      <w:pPr>
        <w:ind w:firstLine="0"/>
        <w:jc w:val="center"/>
        <w:rPr>
          <w:sz w:val="20"/>
        </w:rPr>
      </w:pPr>
      <w:r w:rsidRPr="00657C52">
        <w:rPr>
          <w:sz w:val="20"/>
        </w:rPr>
        <w:t>(полное наименование Участника отбора)</w:t>
      </w:r>
    </w:p>
    <w:p w:rsidR="00CC58DE" w:rsidRPr="00653933" w:rsidRDefault="00CC58DE" w:rsidP="00CC58DE"/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71"/>
        <w:gridCol w:w="1267"/>
        <w:gridCol w:w="1491"/>
        <w:gridCol w:w="3011"/>
        <w:gridCol w:w="1492"/>
        <w:gridCol w:w="1357"/>
        <w:gridCol w:w="1221"/>
        <w:gridCol w:w="1221"/>
        <w:gridCol w:w="1221"/>
      </w:tblGrid>
      <w:tr w:rsidR="00CC58DE" w:rsidRPr="00641133" w:rsidTr="004D312F">
        <w:tc>
          <w:tcPr>
            <w:tcW w:w="92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  <w:jc w:val="center"/>
              <w:rPr>
                <w:sz w:val="20"/>
              </w:rPr>
            </w:pPr>
            <w:bookmarkStart w:id="1" w:name="sub_170"/>
            <w:r w:rsidRPr="00641133">
              <w:rPr>
                <w:sz w:val="20"/>
              </w:rPr>
              <w:t xml:space="preserve">Наименование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сельскохозяйственного </w:t>
            </w:r>
            <w:r w:rsidRPr="00641133">
              <w:rPr>
                <w:sz w:val="20"/>
              </w:rPr>
              <w:lastRenderedPageBreak/>
              <w:t>продукции и мобильных торговых объектов для оказания услуг членам СПОК</w:t>
            </w:r>
            <w:bookmarkEnd w:id="1"/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  <w:jc w:val="center"/>
              <w:rPr>
                <w:sz w:val="20"/>
              </w:rPr>
            </w:pPr>
            <w:r w:rsidRPr="00641133">
              <w:rPr>
                <w:sz w:val="20"/>
              </w:rPr>
              <w:lastRenderedPageBreak/>
              <w:t>Количество, единиц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  <w:jc w:val="center"/>
              <w:rPr>
                <w:sz w:val="20"/>
              </w:rPr>
            </w:pPr>
            <w:r w:rsidRPr="00641133">
              <w:rPr>
                <w:sz w:val="20"/>
              </w:rPr>
              <w:t>Дата и номер договора (договоров) купли-продажи, поставщик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  <w:jc w:val="center"/>
              <w:rPr>
                <w:sz w:val="20"/>
              </w:rPr>
            </w:pPr>
            <w:r w:rsidRPr="00641133">
              <w:rPr>
                <w:sz w:val="20"/>
              </w:rPr>
              <w:t>Стоимость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сельскохозяйственного продукции и мобильных торговых объектов (без НДС</w:t>
            </w:r>
            <w:r w:rsidRPr="00641133">
              <w:rPr>
                <w:sz w:val="20"/>
                <w:vertAlign w:val="superscript"/>
              </w:rPr>
              <w:t> </w:t>
            </w:r>
            <w:hyperlink w:anchor="sub_1711" w:history="1">
              <w:r w:rsidRPr="00641133">
                <w:rPr>
                  <w:rStyle w:val="a4"/>
                  <w:rFonts w:cs="Times New Roman CYR"/>
                  <w:color w:val="auto"/>
                  <w:sz w:val="20"/>
                  <w:vertAlign w:val="superscript"/>
                </w:rPr>
                <w:t>1</w:t>
              </w:r>
            </w:hyperlink>
            <w:r w:rsidRPr="00641133">
              <w:rPr>
                <w:sz w:val="20"/>
              </w:rPr>
              <w:t xml:space="preserve">) в соответствии с договором </w:t>
            </w:r>
            <w:r w:rsidRPr="00641133">
              <w:rPr>
                <w:sz w:val="20"/>
              </w:rPr>
              <w:lastRenderedPageBreak/>
              <w:t>купли-продажи, рублей</w:t>
            </w:r>
          </w:p>
        </w:tc>
        <w:tc>
          <w:tcPr>
            <w:tcW w:w="17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  <w:jc w:val="center"/>
              <w:rPr>
                <w:sz w:val="20"/>
              </w:rPr>
            </w:pPr>
            <w:r w:rsidRPr="00641133">
              <w:rPr>
                <w:sz w:val="20"/>
              </w:rPr>
              <w:lastRenderedPageBreak/>
              <w:t>Платежные (расчетные) документы</w:t>
            </w:r>
            <w:r w:rsidRPr="00641133">
              <w:rPr>
                <w:sz w:val="20"/>
                <w:vertAlign w:val="superscript"/>
              </w:rPr>
              <w:t> </w:t>
            </w:r>
            <w:hyperlink w:anchor="sub_1722" w:history="1">
              <w:r w:rsidRPr="00641133">
                <w:rPr>
                  <w:rStyle w:val="a4"/>
                  <w:rFonts w:cs="Times New Roman CYR"/>
                  <w:color w:val="auto"/>
                  <w:sz w:val="20"/>
                  <w:vertAlign w:val="superscript"/>
                </w:rPr>
                <w:t>2</w:t>
              </w:r>
            </w:hyperlink>
            <w:r w:rsidRPr="00641133">
              <w:rPr>
                <w:sz w:val="20"/>
              </w:rPr>
              <w:t>, подтверждающие оплату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сельскохозяйственного продукции и мобильных торговых объектов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8DE" w:rsidRPr="00641133" w:rsidRDefault="00CC58DE" w:rsidP="004D312F">
            <w:pPr>
              <w:pStyle w:val="a5"/>
              <w:jc w:val="center"/>
              <w:rPr>
                <w:sz w:val="20"/>
              </w:rPr>
            </w:pPr>
            <w:r w:rsidRPr="00641133">
              <w:rPr>
                <w:sz w:val="20"/>
              </w:rPr>
              <w:t>Размер субсидии</w:t>
            </w:r>
            <w:r w:rsidRPr="00641133">
              <w:rPr>
                <w:sz w:val="20"/>
                <w:vertAlign w:val="superscript"/>
              </w:rPr>
              <w:t> </w:t>
            </w:r>
            <w:hyperlink w:anchor="sub_1744" w:history="1">
              <w:r w:rsidRPr="00641133">
                <w:rPr>
                  <w:rStyle w:val="a4"/>
                  <w:rFonts w:cs="Times New Roman CYR"/>
                  <w:color w:val="auto"/>
                  <w:sz w:val="20"/>
                  <w:vertAlign w:val="superscript"/>
                </w:rPr>
                <w:t>4</w:t>
              </w:r>
            </w:hyperlink>
            <w:r w:rsidRPr="00641133">
              <w:rPr>
                <w:sz w:val="20"/>
              </w:rPr>
              <w:t>, рублей (гр. 7 или гр. 8 х 50 / 100), но не более 10 млн. рублей</w:t>
            </w:r>
          </w:p>
        </w:tc>
      </w:tr>
      <w:tr w:rsidR="00CC58DE" w:rsidRPr="00641133" w:rsidTr="004D312F">
        <w:tc>
          <w:tcPr>
            <w:tcW w:w="9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  <w:jc w:val="center"/>
              <w:rPr>
                <w:sz w:val="20"/>
              </w:rPr>
            </w:pPr>
            <w:r w:rsidRPr="00641133">
              <w:rPr>
                <w:sz w:val="20"/>
              </w:rPr>
              <w:t>наименование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  <w:jc w:val="center"/>
              <w:rPr>
                <w:sz w:val="20"/>
              </w:rPr>
            </w:pPr>
            <w:r w:rsidRPr="00641133">
              <w:rPr>
                <w:sz w:val="20"/>
              </w:rPr>
              <w:t>дата и номер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  <w:jc w:val="center"/>
              <w:rPr>
                <w:sz w:val="20"/>
              </w:rPr>
            </w:pPr>
            <w:r w:rsidRPr="00641133">
              <w:rPr>
                <w:sz w:val="20"/>
              </w:rPr>
              <w:t>сумма (с НДС), рублей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  <w:jc w:val="center"/>
              <w:rPr>
                <w:sz w:val="20"/>
              </w:rPr>
            </w:pPr>
            <w:r w:rsidRPr="00641133">
              <w:rPr>
                <w:sz w:val="20"/>
              </w:rPr>
              <w:t>сумма (без НДС</w:t>
            </w:r>
            <w:r w:rsidRPr="00641133">
              <w:rPr>
                <w:sz w:val="20"/>
                <w:vertAlign w:val="superscript"/>
              </w:rPr>
              <w:t> </w:t>
            </w:r>
            <w:hyperlink w:anchor="sub_1733" w:history="1">
              <w:r w:rsidRPr="00641133">
                <w:rPr>
                  <w:rStyle w:val="a4"/>
                  <w:rFonts w:cs="Times New Roman CYR"/>
                  <w:color w:val="auto"/>
                  <w:sz w:val="20"/>
                  <w:vertAlign w:val="superscript"/>
                </w:rPr>
                <w:t>3</w:t>
              </w:r>
            </w:hyperlink>
            <w:r w:rsidRPr="00641133">
              <w:rPr>
                <w:sz w:val="20"/>
              </w:rPr>
              <w:t>), рублей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C58DE" w:rsidRPr="00641133" w:rsidRDefault="00CC58DE" w:rsidP="004D312F">
            <w:pPr>
              <w:pStyle w:val="a5"/>
            </w:pPr>
          </w:p>
        </w:tc>
      </w:tr>
      <w:tr w:rsidR="00CC58DE" w:rsidRPr="00641133" w:rsidTr="004D312F">
        <w:tc>
          <w:tcPr>
            <w:tcW w:w="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  <w:jc w:val="center"/>
            </w:pPr>
            <w:r w:rsidRPr="00641133"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  <w:jc w:val="center"/>
            </w:pPr>
            <w:r w:rsidRPr="00641133"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  <w:jc w:val="center"/>
            </w:pPr>
            <w:r w:rsidRPr="00641133"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  <w:jc w:val="center"/>
            </w:pPr>
            <w:r w:rsidRPr="00641133"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  <w:jc w:val="center"/>
            </w:pPr>
            <w:r w:rsidRPr="00641133"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  <w:jc w:val="center"/>
            </w:pPr>
            <w:r w:rsidRPr="00641133"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  <w:jc w:val="center"/>
            </w:pPr>
            <w:r w:rsidRPr="00641133"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  <w:jc w:val="center"/>
            </w:pPr>
            <w:r w:rsidRPr="00641133">
              <w:t>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8DE" w:rsidRPr="00641133" w:rsidRDefault="00CC58DE" w:rsidP="004D312F">
            <w:pPr>
              <w:pStyle w:val="a5"/>
              <w:jc w:val="center"/>
            </w:pPr>
            <w:r w:rsidRPr="00641133">
              <w:t>9</w:t>
            </w:r>
          </w:p>
        </w:tc>
      </w:tr>
      <w:tr w:rsidR="00CC58DE" w:rsidRPr="00641133" w:rsidTr="004D312F">
        <w:tc>
          <w:tcPr>
            <w:tcW w:w="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8DE" w:rsidRPr="00641133" w:rsidRDefault="00CC58DE" w:rsidP="004D312F">
            <w:pPr>
              <w:pStyle w:val="a5"/>
            </w:pPr>
          </w:p>
        </w:tc>
      </w:tr>
      <w:tr w:rsidR="00CC58DE" w:rsidRPr="00641133" w:rsidTr="004D312F">
        <w:tc>
          <w:tcPr>
            <w:tcW w:w="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1"/>
              <w:rPr>
                <w:color w:val="auto"/>
              </w:rPr>
            </w:pPr>
            <w:r w:rsidRPr="00641133">
              <w:rPr>
                <w:color w:val="auto"/>
              </w:rPr>
              <w:t>Итого: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E" w:rsidRPr="00641133" w:rsidRDefault="00CC58DE" w:rsidP="004D312F">
            <w:pPr>
              <w:pStyle w:val="a5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8DE" w:rsidRPr="00641133" w:rsidRDefault="00CC58DE" w:rsidP="004D312F">
            <w:pPr>
              <w:pStyle w:val="a5"/>
            </w:pPr>
          </w:p>
        </w:tc>
      </w:tr>
    </w:tbl>
    <w:p w:rsidR="00CC58DE" w:rsidRPr="00653933" w:rsidRDefault="00CC58DE" w:rsidP="00CC58DE">
      <w:pPr>
        <w:ind w:firstLine="0"/>
      </w:pPr>
      <w:r>
        <w:t>__________________________________</w:t>
      </w:r>
    </w:p>
    <w:p w:rsidR="00CC58DE" w:rsidRPr="00657C52" w:rsidRDefault="00CC58DE" w:rsidP="00CC58DE">
      <w:pPr>
        <w:suppressAutoHyphens/>
        <w:ind w:firstLine="142"/>
        <w:rPr>
          <w:rFonts w:ascii="Times New Roman" w:hAnsi="Times New Roman" w:cs="Times New Roman"/>
          <w:sz w:val="18"/>
          <w:szCs w:val="20"/>
        </w:rPr>
      </w:pPr>
      <w:bookmarkStart w:id="2" w:name="sub_1711"/>
      <w:r w:rsidRPr="00657C52">
        <w:rPr>
          <w:rFonts w:ascii="Times New Roman" w:hAnsi="Times New Roman" w:cs="Times New Roman"/>
          <w:sz w:val="18"/>
          <w:vertAlign w:val="superscript"/>
          <w:lang w:eastAsia="ar-SA"/>
        </w:rPr>
        <w:t xml:space="preserve">1 </w:t>
      </w:r>
      <w:r w:rsidRPr="00657C52">
        <w:rPr>
          <w:rFonts w:ascii="Times New Roman" w:hAnsi="Times New Roman" w:cs="Times New Roman"/>
          <w:sz w:val="18"/>
          <w:szCs w:val="20"/>
        </w:rPr>
        <w:t>для Участников отбора, использующих в периоде осуществления затрат, право на освобождение от исполнения обязанностей налогоплательщика, связанных с исчислением и уплатой налога на добавленную стоимость, стоимость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сельскохозяйственного продукции и мобильных торговых объектов указывается включая сумму налога на добавленную стоимость;</w:t>
      </w:r>
    </w:p>
    <w:p w:rsidR="00CC58DE" w:rsidRPr="00657C52" w:rsidRDefault="00CC58DE" w:rsidP="00CC58DE">
      <w:pPr>
        <w:pStyle w:val="a6"/>
        <w:ind w:firstLine="142"/>
        <w:rPr>
          <w:rFonts w:ascii="Times New Roman" w:hAnsi="Times New Roman" w:cs="Times New Roman"/>
          <w:sz w:val="18"/>
        </w:rPr>
      </w:pPr>
      <w:bookmarkStart w:id="3" w:name="sub_1722"/>
      <w:bookmarkEnd w:id="2"/>
      <w:r w:rsidRPr="00657C52">
        <w:rPr>
          <w:rFonts w:ascii="Times New Roman" w:hAnsi="Times New Roman" w:cs="Times New Roman"/>
          <w:sz w:val="18"/>
          <w:vertAlign w:val="superscript"/>
        </w:rPr>
        <w:t>2</w:t>
      </w:r>
      <w:r w:rsidRPr="00657C52">
        <w:rPr>
          <w:rFonts w:ascii="Times New Roman" w:hAnsi="Times New Roman" w:cs="Times New Roman"/>
          <w:sz w:val="18"/>
        </w:rPr>
        <w:t xml:space="preserve"> в случае если оплата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сельскохозяйственного продукции и мобильных торговых объектов для оказания услуг членам СПОК осуществляется частями, необходимо указывать реквизиты и суммы по всем платежным (расчетным) документам;</w:t>
      </w:r>
    </w:p>
    <w:p w:rsidR="00CC58DE" w:rsidRPr="00657C52" w:rsidRDefault="00CC58DE" w:rsidP="00CC58DE">
      <w:pPr>
        <w:pStyle w:val="a6"/>
        <w:ind w:firstLine="142"/>
        <w:rPr>
          <w:rFonts w:ascii="Times New Roman" w:hAnsi="Times New Roman" w:cs="Times New Roman"/>
          <w:sz w:val="18"/>
        </w:rPr>
      </w:pPr>
      <w:bookmarkStart w:id="4" w:name="sub_1733"/>
      <w:bookmarkEnd w:id="3"/>
      <w:r w:rsidRPr="00657C52">
        <w:rPr>
          <w:rFonts w:ascii="Times New Roman" w:hAnsi="Times New Roman" w:cs="Times New Roman"/>
          <w:sz w:val="18"/>
          <w:vertAlign w:val="superscript"/>
        </w:rPr>
        <w:t>3</w:t>
      </w:r>
      <w:r w:rsidRPr="00657C52">
        <w:rPr>
          <w:rFonts w:ascii="Times New Roman" w:hAnsi="Times New Roman" w:cs="Times New Roman"/>
          <w:sz w:val="18"/>
        </w:rPr>
        <w:t xml:space="preserve"> графа 8 заполняется только кооперативами, являющимися плательщиками НДС и не использующими льготы по уплате НДС в соответствии со </w:t>
      </w:r>
      <w:hyperlink r:id="rId4" w:history="1">
        <w:r w:rsidRPr="00657C52">
          <w:rPr>
            <w:rStyle w:val="a4"/>
            <w:rFonts w:ascii="Times New Roman" w:hAnsi="Times New Roman"/>
            <w:color w:val="auto"/>
            <w:sz w:val="18"/>
          </w:rPr>
          <w:t>статьей 145</w:t>
        </w:r>
      </w:hyperlink>
      <w:r w:rsidRPr="00657C52">
        <w:rPr>
          <w:rFonts w:ascii="Times New Roman" w:hAnsi="Times New Roman" w:cs="Times New Roman"/>
          <w:sz w:val="18"/>
        </w:rPr>
        <w:t xml:space="preserve"> Налогового кодекса Российской Федерации;</w:t>
      </w:r>
    </w:p>
    <w:p w:rsidR="00CC58DE" w:rsidRPr="00657C52" w:rsidRDefault="00CC58DE" w:rsidP="00CC58DE">
      <w:pPr>
        <w:pStyle w:val="a6"/>
        <w:ind w:firstLine="142"/>
        <w:rPr>
          <w:rFonts w:ascii="Times New Roman" w:hAnsi="Times New Roman" w:cs="Times New Roman"/>
          <w:sz w:val="18"/>
        </w:rPr>
      </w:pPr>
      <w:bookmarkStart w:id="5" w:name="sub_1744"/>
      <w:bookmarkEnd w:id="4"/>
      <w:r w:rsidRPr="00657C52">
        <w:rPr>
          <w:rFonts w:ascii="Times New Roman" w:hAnsi="Times New Roman" w:cs="Times New Roman"/>
          <w:sz w:val="18"/>
          <w:vertAlign w:val="superscript"/>
        </w:rPr>
        <w:t>4</w:t>
      </w:r>
      <w:r w:rsidRPr="00657C52">
        <w:rPr>
          <w:rFonts w:ascii="Times New Roman" w:hAnsi="Times New Roman" w:cs="Times New Roman"/>
          <w:sz w:val="18"/>
        </w:rPr>
        <w:t xml:space="preserve"> размер субсидии по </w:t>
      </w:r>
      <w:hyperlink w:anchor="sub_170" w:history="1">
        <w:r w:rsidRPr="00657C52">
          <w:rPr>
            <w:rStyle w:val="a4"/>
            <w:rFonts w:ascii="Times New Roman" w:hAnsi="Times New Roman"/>
            <w:color w:val="auto"/>
            <w:sz w:val="18"/>
          </w:rPr>
          <w:t>графе 9</w:t>
        </w:r>
      </w:hyperlink>
      <w:r w:rsidRPr="00657C52">
        <w:rPr>
          <w:rFonts w:ascii="Times New Roman" w:hAnsi="Times New Roman" w:cs="Times New Roman"/>
          <w:sz w:val="18"/>
        </w:rPr>
        <w:t xml:space="preserve"> не может превышать фактически произведенные расходы на приобретение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сельскохозяйственного продукции и мобильных торговых объектов, указанные в графах 7 или 8 настоящего приложения.</w:t>
      </w:r>
    </w:p>
    <w:p w:rsidR="00CC58DE" w:rsidRPr="00657C52" w:rsidRDefault="00CC58DE" w:rsidP="00CC58DE">
      <w:pPr>
        <w:rPr>
          <w:rFonts w:ascii="Times New Roman" w:hAnsi="Times New Roman" w:cs="Times New Roman"/>
          <w:sz w:val="22"/>
        </w:rPr>
      </w:pPr>
    </w:p>
    <w:p w:rsidR="00CC58DE" w:rsidRDefault="00CC58DE" w:rsidP="00CC58DE"/>
    <w:p w:rsidR="00CC58DE" w:rsidRDefault="00CC58DE" w:rsidP="00CC58DE"/>
    <w:p w:rsidR="00CC58DE" w:rsidRPr="002F60AC" w:rsidRDefault="00CC58DE" w:rsidP="00CC58DE"/>
    <w:bookmarkEnd w:id="5"/>
    <w:p w:rsidR="00CC58DE" w:rsidRPr="00653933" w:rsidRDefault="00CC58DE" w:rsidP="00CC58DE"/>
    <w:tbl>
      <w:tblPr>
        <w:tblW w:w="5000" w:type="pct"/>
        <w:tblLook w:val="04A0" w:firstRow="1" w:lastRow="0" w:firstColumn="1" w:lastColumn="0" w:noHBand="0" w:noVBand="1"/>
      </w:tblPr>
      <w:tblGrid>
        <w:gridCol w:w="5660"/>
        <w:gridCol w:w="394"/>
        <w:gridCol w:w="2949"/>
        <w:gridCol w:w="394"/>
        <w:gridCol w:w="5204"/>
      </w:tblGrid>
      <w:tr w:rsidR="00CC58DE" w:rsidRPr="00641133" w:rsidTr="004D312F">
        <w:tc>
          <w:tcPr>
            <w:tcW w:w="1938" w:type="pct"/>
            <w:tcBorders>
              <w:bottom w:val="single" w:sz="4" w:space="0" w:color="auto"/>
            </w:tcBorders>
            <w:shd w:val="clear" w:color="auto" w:fill="auto"/>
          </w:tcPr>
          <w:p w:rsidR="00CC58DE" w:rsidRPr="00641133" w:rsidRDefault="00CC58DE" w:rsidP="004D312F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35" w:type="pct"/>
            <w:shd w:val="clear" w:color="auto" w:fill="auto"/>
          </w:tcPr>
          <w:p w:rsidR="00CC58DE" w:rsidRPr="00641133" w:rsidRDefault="00CC58DE" w:rsidP="004D312F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auto"/>
          </w:tcPr>
          <w:p w:rsidR="00CC58DE" w:rsidRPr="00641133" w:rsidRDefault="00CC58DE" w:rsidP="004D312F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35" w:type="pct"/>
            <w:shd w:val="clear" w:color="auto" w:fill="auto"/>
          </w:tcPr>
          <w:p w:rsidR="00CC58DE" w:rsidRPr="00641133" w:rsidRDefault="00CC58DE" w:rsidP="004D312F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782" w:type="pct"/>
            <w:tcBorders>
              <w:bottom w:val="single" w:sz="4" w:space="0" w:color="auto"/>
            </w:tcBorders>
            <w:shd w:val="clear" w:color="auto" w:fill="auto"/>
          </w:tcPr>
          <w:p w:rsidR="00CC58DE" w:rsidRPr="00641133" w:rsidRDefault="00CC58DE" w:rsidP="004D312F">
            <w:pPr>
              <w:ind w:firstLine="0"/>
              <w:jc w:val="center"/>
              <w:rPr>
                <w:szCs w:val="22"/>
              </w:rPr>
            </w:pPr>
          </w:p>
        </w:tc>
      </w:tr>
      <w:tr w:rsidR="00CC58DE" w:rsidRPr="00641133" w:rsidTr="004D312F">
        <w:tc>
          <w:tcPr>
            <w:tcW w:w="1938" w:type="pct"/>
            <w:tcBorders>
              <w:top w:val="single" w:sz="4" w:space="0" w:color="auto"/>
            </w:tcBorders>
            <w:shd w:val="clear" w:color="auto" w:fill="auto"/>
          </w:tcPr>
          <w:p w:rsidR="00CC58DE" w:rsidRPr="00641133" w:rsidRDefault="00CC58DE" w:rsidP="004D312F">
            <w:pPr>
              <w:ind w:firstLine="0"/>
              <w:jc w:val="center"/>
              <w:rPr>
                <w:sz w:val="20"/>
                <w:szCs w:val="22"/>
              </w:rPr>
            </w:pPr>
            <w:r w:rsidRPr="00641133">
              <w:rPr>
                <w:sz w:val="20"/>
                <w:szCs w:val="22"/>
              </w:rPr>
              <w:t>(должность руководителя)</w:t>
            </w:r>
          </w:p>
        </w:tc>
        <w:tc>
          <w:tcPr>
            <w:tcW w:w="135" w:type="pct"/>
            <w:shd w:val="clear" w:color="auto" w:fill="auto"/>
          </w:tcPr>
          <w:p w:rsidR="00CC58DE" w:rsidRPr="00641133" w:rsidRDefault="00CC58DE" w:rsidP="004D312F">
            <w:pPr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auto"/>
            </w:tcBorders>
            <w:shd w:val="clear" w:color="auto" w:fill="auto"/>
          </w:tcPr>
          <w:p w:rsidR="00CC58DE" w:rsidRPr="00641133" w:rsidRDefault="00CC58DE" w:rsidP="004D312F">
            <w:pPr>
              <w:ind w:firstLine="0"/>
              <w:jc w:val="center"/>
              <w:rPr>
                <w:sz w:val="20"/>
                <w:szCs w:val="22"/>
              </w:rPr>
            </w:pPr>
            <w:r w:rsidRPr="00641133">
              <w:rPr>
                <w:sz w:val="20"/>
                <w:szCs w:val="22"/>
              </w:rPr>
              <w:t>(подпись)</w:t>
            </w:r>
          </w:p>
        </w:tc>
        <w:tc>
          <w:tcPr>
            <w:tcW w:w="135" w:type="pct"/>
            <w:shd w:val="clear" w:color="auto" w:fill="auto"/>
          </w:tcPr>
          <w:p w:rsidR="00CC58DE" w:rsidRPr="00641133" w:rsidRDefault="00CC58DE" w:rsidP="004D312F">
            <w:pPr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1782" w:type="pct"/>
            <w:tcBorders>
              <w:top w:val="single" w:sz="4" w:space="0" w:color="auto"/>
            </w:tcBorders>
            <w:shd w:val="clear" w:color="auto" w:fill="auto"/>
          </w:tcPr>
          <w:p w:rsidR="00CC58DE" w:rsidRPr="00641133" w:rsidRDefault="00CC58DE" w:rsidP="004D312F">
            <w:pPr>
              <w:ind w:firstLine="0"/>
              <w:jc w:val="center"/>
              <w:rPr>
                <w:sz w:val="20"/>
                <w:szCs w:val="22"/>
              </w:rPr>
            </w:pPr>
            <w:r w:rsidRPr="00641133">
              <w:rPr>
                <w:sz w:val="20"/>
                <w:szCs w:val="22"/>
              </w:rPr>
              <w:t>(расшифровка подписи)</w:t>
            </w:r>
          </w:p>
        </w:tc>
      </w:tr>
    </w:tbl>
    <w:p w:rsidR="00CC58DE" w:rsidRPr="00653933" w:rsidRDefault="00CC58DE" w:rsidP="00CC58DE"/>
    <w:p w:rsidR="00CC58DE" w:rsidRPr="00653933" w:rsidRDefault="00CC58DE" w:rsidP="00CC58DE">
      <w:pPr>
        <w:ind w:firstLine="0"/>
        <w:rPr>
          <w:sz w:val="20"/>
        </w:rPr>
      </w:pPr>
      <w:r w:rsidRPr="00653933">
        <w:rPr>
          <w:sz w:val="20"/>
        </w:rPr>
        <w:t>М.П. (при наличии)</w:t>
      </w:r>
    </w:p>
    <w:p w:rsidR="006C6150" w:rsidRDefault="006C6150"/>
    <w:sectPr w:rsidR="006C6150" w:rsidSect="00CC58DE">
      <w:pgSz w:w="16838" w:h="11906" w:orient="landscape"/>
      <w:pgMar w:top="1701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90"/>
    <w:rsid w:val="001D4847"/>
    <w:rsid w:val="001E41A2"/>
    <w:rsid w:val="002E68B5"/>
    <w:rsid w:val="003B2275"/>
    <w:rsid w:val="003B5DB6"/>
    <w:rsid w:val="005216A5"/>
    <w:rsid w:val="005C4B14"/>
    <w:rsid w:val="006C6150"/>
    <w:rsid w:val="00734BB6"/>
    <w:rsid w:val="008A40EE"/>
    <w:rsid w:val="00B054D6"/>
    <w:rsid w:val="00B94890"/>
    <w:rsid w:val="00C51EB1"/>
    <w:rsid w:val="00C65E49"/>
    <w:rsid w:val="00CC58DE"/>
    <w:rsid w:val="00E6506D"/>
    <w:rsid w:val="00E9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04312-80E1-41E1-9009-C0066822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58D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58D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C58DE"/>
    <w:rPr>
      <w:b/>
      <w:color w:val="26282F"/>
    </w:rPr>
  </w:style>
  <w:style w:type="character" w:customStyle="1" w:styleId="a4">
    <w:name w:val="Гипертекстовая ссылка"/>
    <w:uiPriority w:val="99"/>
    <w:rsid w:val="00CC58DE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C58DE"/>
    <w:pPr>
      <w:ind w:firstLine="0"/>
    </w:pPr>
  </w:style>
  <w:style w:type="paragraph" w:customStyle="1" w:styleId="a6">
    <w:name w:val="Сноска"/>
    <w:basedOn w:val="a"/>
    <w:next w:val="a"/>
    <w:uiPriority w:val="99"/>
    <w:rsid w:val="00CC58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10900200/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3</cp:revision>
  <dcterms:created xsi:type="dcterms:W3CDTF">2025-09-11T13:06:00Z</dcterms:created>
  <dcterms:modified xsi:type="dcterms:W3CDTF">2025-09-11T13:06:00Z</dcterms:modified>
</cp:coreProperties>
</file>