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E151D7">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11</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151D7" w:rsidP="00E151D7">
            <w:pPr>
              <w:spacing w:before="120" w:after="120"/>
              <w:jc w:val="right"/>
              <w:rPr>
                <w:rFonts w:cs="Arial"/>
                <w:color w:val="FFFFFF"/>
                <w:sz w:val="28"/>
                <w:szCs w:val="28"/>
              </w:rPr>
            </w:pPr>
            <w:r>
              <w:rPr>
                <w:rFonts w:cs="Arial"/>
                <w:color w:val="FFFFFF"/>
                <w:sz w:val="28"/>
                <w:szCs w:val="28"/>
              </w:rPr>
              <w:t>11</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E151D7" w:rsidRPr="009461C6" w:rsidRDefault="00F62502" w:rsidP="009461C6">
            <w:pPr>
              <w:pStyle w:val="aa"/>
              <w:jc w:val="left"/>
              <w:rPr>
                <w:kern w:val="36"/>
              </w:rPr>
            </w:pPr>
            <w:bookmarkStart w:id="4" w:name="SEC_1"/>
            <w:r>
              <w:rPr>
                <w:kern w:val="36"/>
              </w:rPr>
              <w:t>Анонсы</w:t>
            </w:r>
          </w:p>
          <w:p w:rsidR="009461C6" w:rsidRPr="004F0F6A" w:rsidRDefault="009461C6" w:rsidP="009461C6">
            <w:pPr>
              <w:pStyle w:val="a9"/>
            </w:pPr>
            <w:r>
              <w:t>12 АПРЕЛЯ</w:t>
            </w:r>
          </w:p>
          <w:p w:rsidR="009461C6" w:rsidRPr="004F0F6A" w:rsidRDefault="009461C6" w:rsidP="009461C6">
            <w:r w:rsidRPr="004F0F6A">
              <w:t xml:space="preserve">МОСКВА. 15:00. Круглый стол "Проблемы постановки на кадастровый учет земель сельскохозяйственного назначения". </w:t>
            </w:r>
            <w:r>
              <w:t>Организатор – Совет Федерации.</w:t>
            </w:r>
          </w:p>
          <w:p w:rsidR="009461C6" w:rsidRPr="004F0F6A" w:rsidRDefault="009461C6" w:rsidP="009461C6">
            <w:pPr>
              <w:pStyle w:val="a9"/>
            </w:pPr>
            <w:r w:rsidRPr="004F0F6A">
              <w:t>14 АПРЕЛЯ</w:t>
            </w:r>
          </w:p>
          <w:p w:rsidR="009461C6" w:rsidRPr="004F0F6A" w:rsidRDefault="009461C6" w:rsidP="009461C6">
            <w:r w:rsidRPr="004F0F6A">
              <w:t xml:space="preserve">МОСКВА. 11:00. Парламентские слушания "Землеустроительное обеспечение вовлечения в оборот неиспользуемых земель сельскохозяйственного назначения". </w:t>
            </w:r>
          </w:p>
          <w:p w:rsidR="005306FF" w:rsidRPr="004F0F6A" w:rsidRDefault="00E151D7" w:rsidP="00E151D7">
            <w:pPr>
              <w:pStyle w:val="a9"/>
            </w:pPr>
            <w:r>
              <w:t>15 АПРЕЛЯ</w:t>
            </w:r>
          </w:p>
          <w:p w:rsidR="00E151D7" w:rsidRPr="004F0F6A" w:rsidRDefault="005306FF" w:rsidP="005306FF">
            <w:r w:rsidRPr="004F0F6A">
              <w:t xml:space="preserve">МОСКВА. 11:00. Совещание "О ходе реализации рекомендаций выездного заседания Комитета Совета Федерации по аграрно-продовольственной политике и природопользованию "О предварительных итогах реализации Государственной программы </w:t>
            </w:r>
            <w:r w:rsidR="00E2208B">
              <w:t>развития сельского хозяйства</w:t>
            </w:r>
            <w:r w:rsidRPr="004F0F6A">
              <w:t xml:space="preserve">". </w:t>
            </w:r>
          </w:p>
          <w:p w:rsidR="00C8396B" w:rsidRPr="005306FF" w:rsidRDefault="00C8396B" w:rsidP="005306FF"/>
          <w:p w:rsidR="00C8396B" w:rsidRDefault="00C8396B">
            <w:pPr>
              <w:jc w:val="left"/>
              <w:rPr>
                <w:kern w:val="36"/>
                <w:szCs w:val="18"/>
              </w:rPr>
            </w:pPr>
            <w:bookmarkStart w:id="5" w:name="SEC_2"/>
            <w:bookmarkEnd w:id="4"/>
          </w:p>
          <w:p w:rsidR="005306FF" w:rsidRDefault="00F62502">
            <w:pPr>
              <w:pStyle w:val="aa"/>
              <w:jc w:val="left"/>
              <w:rPr>
                <w:kern w:val="36"/>
              </w:rPr>
            </w:pPr>
            <w:r>
              <w:rPr>
                <w:kern w:val="36"/>
              </w:rPr>
              <w:t>Отставки и назначения</w:t>
            </w:r>
          </w:p>
          <w:p w:rsidR="00E151D7" w:rsidRDefault="00E151D7" w:rsidP="00E151D7">
            <w:pPr>
              <w:pStyle w:val="a9"/>
            </w:pPr>
            <w:r>
              <w:t>Минэнерго</w:t>
            </w:r>
          </w:p>
          <w:p w:rsidR="009461C6" w:rsidRDefault="005306FF" w:rsidP="005306FF">
            <w:r w:rsidRPr="00A40E76">
              <w:t>Замминистра энергетики РФ Петр Бобылев покинул свою до</w:t>
            </w:r>
            <w:r w:rsidR="009461C6">
              <w:t xml:space="preserve">лжность по собственной просьбе. На его место назначен </w:t>
            </w:r>
            <w:r w:rsidRPr="00A40E76">
              <w:t xml:space="preserve">Сергей </w:t>
            </w:r>
            <w:proofErr w:type="spellStart"/>
            <w:r w:rsidRPr="00A40E76">
              <w:t>Мо</w:t>
            </w:r>
            <w:r w:rsidR="0098017C">
              <w:t>чальников</w:t>
            </w:r>
            <w:proofErr w:type="spellEnd"/>
            <w:r w:rsidR="0098017C">
              <w:t>.</w:t>
            </w:r>
          </w:p>
          <w:p w:rsidR="0098017C" w:rsidRDefault="0098017C" w:rsidP="005306FF"/>
          <w:p w:rsidR="00E151D7" w:rsidRDefault="00E151D7" w:rsidP="00E151D7">
            <w:pPr>
              <w:pStyle w:val="aa"/>
              <w:jc w:val="left"/>
              <w:rPr>
                <w:kern w:val="36"/>
                <w:sz w:val="24"/>
              </w:rPr>
            </w:pPr>
            <w:r>
              <w:rPr>
                <w:kern w:val="36"/>
                <w:sz w:val="24"/>
              </w:rPr>
              <w:t>Государственные и профессиональные праздники</w:t>
            </w:r>
          </w:p>
          <w:p w:rsidR="00E151D7" w:rsidRPr="00A40E76" w:rsidRDefault="00E151D7" w:rsidP="005306FF"/>
          <w:p w:rsidR="005306FF" w:rsidRPr="00A40E76" w:rsidRDefault="005306FF" w:rsidP="005306FF">
            <w:r w:rsidRPr="00A40E76">
              <w:t>11 апреля</w:t>
            </w:r>
            <w:r w:rsidR="009461C6">
              <w:t xml:space="preserve"> - </w:t>
            </w:r>
            <w:r w:rsidRPr="00A40E76">
              <w:t>Международный день освобождения узников фашистских концлагерей</w:t>
            </w:r>
            <w:r w:rsidR="009461C6">
              <w:t>.</w:t>
            </w:r>
          </w:p>
          <w:p w:rsidR="00C8396B" w:rsidRDefault="009461C6" w:rsidP="0098017C">
            <w:r w:rsidRPr="00A40E76">
              <w:t>11 апреля</w:t>
            </w:r>
            <w:r>
              <w:t xml:space="preserve"> - </w:t>
            </w:r>
            <w:r w:rsidR="005306FF" w:rsidRPr="00A40E76">
              <w:t>День Конституции Республики Крым</w:t>
            </w:r>
            <w:r>
              <w:t>.</w:t>
            </w:r>
            <w:bookmarkEnd w:id="5"/>
          </w:p>
        </w:tc>
        <w:tc>
          <w:tcPr>
            <w:tcW w:w="283" w:type="dxa"/>
          </w:tcPr>
          <w:p w:rsidR="00C8396B" w:rsidRDefault="00C8396B">
            <w:pPr>
              <w:rPr>
                <w:rFonts w:cs="Arial"/>
                <w:sz w:val="20"/>
                <w:szCs w:val="20"/>
              </w:rPr>
            </w:pPr>
          </w:p>
        </w:tc>
        <w:tc>
          <w:tcPr>
            <w:tcW w:w="7245" w:type="dxa"/>
            <w:gridSpan w:val="2"/>
          </w:tcPr>
          <w:p w:rsidR="005306FF" w:rsidRDefault="00437A9E">
            <w:pPr>
              <w:pStyle w:val="a8"/>
              <w:pageBreakBefore/>
              <w:outlineLvl w:val="0"/>
            </w:pPr>
            <w:bookmarkStart w:id="6" w:name="SEC_4"/>
            <w:r>
              <w:t>М</w:t>
            </w:r>
            <w:r w:rsidR="00F62502">
              <w:t>инистерство</w:t>
            </w:r>
          </w:p>
          <w:p w:rsidR="00FA0750" w:rsidRPr="005306FF" w:rsidRDefault="00573627" w:rsidP="00FA0750">
            <w:pPr>
              <w:pStyle w:val="a9"/>
            </w:pPr>
            <w:hyperlink r:id="rId7" w:history="1">
              <w:r w:rsidR="00FA0750" w:rsidRPr="005306FF">
                <w:t>МИНСЕЛЬХОЗ ПРИЗВАЛ УЛУЧШИТЬ МАТЕРИАЛЬНОЕ ОБЕСПЕЧЕНИЕ ВЕТЛАБОРАТОРИЙ В РЕГИОНАХ</w:t>
              </w:r>
            </w:hyperlink>
          </w:p>
          <w:p w:rsidR="00FA0750" w:rsidRDefault="00FA0750" w:rsidP="00FA0750">
            <w:r>
              <w:t xml:space="preserve">Сильные ветеринарные службы, готовые к современным вызовам, должны быть созданы в каждом регионе страны. Необходимо довести зарплату ветврачей как минимум до среднерегиональной, укрепить службы кадрами и материально-техническими ресурсами, сказал заместитель </w:t>
            </w:r>
            <w:r w:rsidRPr="005306FF">
              <w:rPr>
                <w:b/>
              </w:rPr>
              <w:t>министра сельского хозяйства России</w:t>
            </w:r>
            <w:r>
              <w:t xml:space="preserve"> </w:t>
            </w:r>
            <w:r w:rsidRPr="005306FF">
              <w:rPr>
                <w:b/>
              </w:rPr>
              <w:t xml:space="preserve">Максим </w:t>
            </w:r>
            <w:proofErr w:type="spellStart"/>
            <w:r w:rsidRPr="005306FF">
              <w:rPr>
                <w:b/>
              </w:rPr>
              <w:t>Увайдов</w:t>
            </w:r>
            <w:proofErr w:type="spellEnd"/>
            <w:r>
              <w:t>.</w:t>
            </w:r>
          </w:p>
          <w:p w:rsidR="00FA0750" w:rsidRDefault="00FA0750" w:rsidP="00FA0750">
            <w:r>
              <w:t xml:space="preserve">"Нам важно, чтобы в каждом регионе функционировала сильная ветеринарная служба, готовая к вызовам. Не первый раз мы об этом говорим, зарплата должна быть у ветврача как минимум на уровне среднерегиональной", - сказал </w:t>
            </w:r>
            <w:proofErr w:type="spellStart"/>
            <w:r w:rsidRPr="005306FF">
              <w:rPr>
                <w:b/>
              </w:rPr>
              <w:t>Увайдов</w:t>
            </w:r>
            <w:proofErr w:type="spellEnd"/>
            <w:r>
              <w:t xml:space="preserve"> на межрегиональном совещании в Великом Новгороде. </w:t>
            </w:r>
          </w:p>
          <w:p w:rsidR="00FA0750" w:rsidRPr="00FA0750" w:rsidRDefault="00C9585E" w:rsidP="00FA0750">
            <w:r w:rsidRPr="00C9585E">
              <w:t xml:space="preserve">Также </w:t>
            </w:r>
            <w:r w:rsidR="00FA0750" w:rsidRPr="00D54A1D">
              <w:rPr>
                <w:b/>
              </w:rPr>
              <w:t>Минсельхоз России</w:t>
            </w:r>
            <w:r w:rsidR="00FA0750">
              <w:t xml:space="preserve"> прогнозирует увеличение поголовья скота в личных подсобных хозяйствах. Это будет способствовать улучшению экономической ситуации, увеличению доходов семей, но потребует больше усилий от ветеринарной службы страны по обеспечению благополучия территории, сообщил </w:t>
            </w:r>
            <w:r w:rsidR="00FA0750" w:rsidRPr="00D54A1D">
              <w:rPr>
                <w:b/>
              </w:rPr>
              <w:t xml:space="preserve">Максим </w:t>
            </w:r>
            <w:proofErr w:type="spellStart"/>
            <w:r w:rsidR="00FA0750" w:rsidRPr="00D54A1D">
              <w:rPr>
                <w:b/>
              </w:rPr>
              <w:t>Увайдов</w:t>
            </w:r>
            <w:proofErr w:type="spellEnd"/>
            <w:r w:rsidR="00FA0750">
              <w:t xml:space="preserve">. </w:t>
            </w:r>
            <w:r w:rsidR="00FA0750" w:rsidRPr="00196495">
              <w:rPr>
                <w:i/>
              </w:rPr>
              <w:t>ТАСС, MilkNews.ru</w:t>
            </w:r>
          </w:p>
          <w:p w:rsidR="00FA0750" w:rsidRPr="00D54A1D" w:rsidRDefault="00573627" w:rsidP="00FA0750">
            <w:pPr>
              <w:pStyle w:val="a9"/>
            </w:pPr>
            <w:hyperlink r:id="rId8" w:history="1">
              <w:r w:rsidR="00FA0750" w:rsidRPr="00D54A1D">
                <w:t>МИНСЕЛЬХОЗ ПРИЗВАЛ РЕГИОНЫ ПЕРЕСМОТРЕТЬ ЦЕНЫ НА ИССЛЕДОВАНИЯ МОЛОКА</w:t>
              </w:r>
            </w:hyperlink>
          </w:p>
          <w:p w:rsidR="00FA0750" w:rsidRDefault="00FA0750" w:rsidP="00FA0750">
            <w:r w:rsidRPr="00D54A1D">
              <w:rPr>
                <w:b/>
              </w:rPr>
              <w:t>Министерство сельского хозяйства Российской Федерации</w:t>
            </w:r>
            <w:r>
              <w:t xml:space="preserve"> призвало регионы пересмотреть цены, установленные на обязательные с 1 марта 2022 года исследования молока и молочной продукции. В некоторых регионах эти цены завышены, сказал в пятницу на совещании в Великом Новгороде заместитель </w:t>
            </w:r>
            <w:r w:rsidRPr="00D54A1D">
              <w:rPr>
                <w:b/>
              </w:rPr>
              <w:t>министра сельского хозяйства России</w:t>
            </w:r>
            <w:r>
              <w:t xml:space="preserve"> </w:t>
            </w:r>
            <w:r w:rsidRPr="00D54A1D">
              <w:rPr>
                <w:b/>
              </w:rPr>
              <w:t xml:space="preserve">Максим </w:t>
            </w:r>
            <w:proofErr w:type="spellStart"/>
            <w:r w:rsidRPr="00D54A1D">
              <w:rPr>
                <w:b/>
              </w:rPr>
              <w:t>Увайдов</w:t>
            </w:r>
            <w:proofErr w:type="spellEnd"/>
            <w:r>
              <w:t>.</w:t>
            </w:r>
          </w:p>
          <w:p w:rsidR="00FA0750" w:rsidRPr="00FA0750" w:rsidRDefault="00FA0750" w:rsidP="00FA0750">
            <w:r>
              <w:t xml:space="preserve">"С 1 марта вступили в силу ветеринарные правила по молоку. Сразу пошел шум, крик, гам по поводу стоимости исследований, кратности, их количества. Коллеги, это, конечно, ваши полномочия по поводу установления стоимости таких исследований, но в ряде регионов, на мой взгляд, цена завышена. Давайте посмотрим ваши цены. Тут же палка с двумя концами. Если у нас в Псковской области цена на [исследования] на </w:t>
            </w:r>
            <w:proofErr w:type="spellStart"/>
            <w:r>
              <w:t>паразитологические</w:t>
            </w:r>
            <w:proofErr w:type="spellEnd"/>
            <w:r>
              <w:t xml:space="preserve"> показатели - 1 357 рублей, в Мурманской области - 2 331 рубль. Обратите на это внимание", - обратился </w:t>
            </w:r>
            <w:proofErr w:type="spellStart"/>
            <w:r w:rsidRPr="00D54A1D">
              <w:rPr>
                <w:b/>
              </w:rPr>
              <w:t>Увайдов</w:t>
            </w:r>
            <w:proofErr w:type="spellEnd"/>
            <w:r>
              <w:t xml:space="preserve"> к представителям регионов. </w:t>
            </w:r>
            <w:r w:rsidRPr="00390B90">
              <w:rPr>
                <w:i/>
              </w:rPr>
              <w:t>ТАСС</w:t>
            </w:r>
            <w:r>
              <w:rPr>
                <w:i/>
              </w:rPr>
              <w:t>,</w:t>
            </w:r>
            <w:r w:rsidRPr="00FA0750">
              <w:t xml:space="preserve"> </w:t>
            </w:r>
            <w:r>
              <w:rPr>
                <w:i/>
              </w:rPr>
              <w:t>MilkNews.ru</w:t>
            </w:r>
          </w:p>
          <w:bookmarkEnd w:id="6"/>
          <w:p w:rsidR="0098017C" w:rsidRPr="00D54A1D" w:rsidRDefault="0098017C" w:rsidP="0098017C">
            <w:pPr>
              <w:pStyle w:val="a9"/>
            </w:pPr>
            <w:r>
              <w:fldChar w:fldCharType="begin"/>
            </w:r>
            <w:r>
              <w:instrText xml:space="preserve"> HYPERLINK "https://ria.ru/20220408/agrobiznes-1782454758.html" </w:instrText>
            </w:r>
            <w:r>
              <w:fldChar w:fldCharType="separate"/>
            </w:r>
            <w:r w:rsidRPr="00D54A1D">
              <w:t>ПРАВИТЕЛЬСТВО РАСШИРИЛО ПОДДЕРЖКУ МАЛОГО АГРОБИЗНЕСА</w:t>
            </w:r>
            <w:r>
              <w:fldChar w:fldCharType="end"/>
            </w:r>
          </w:p>
          <w:p w:rsidR="0098017C" w:rsidRDefault="0098017C" w:rsidP="0098017C">
            <w:r w:rsidRPr="00D54A1D">
              <w:rPr>
                <w:b/>
              </w:rPr>
              <w:t>Министерство сельского хозяйства России</w:t>
            </w:r>
            <w:r>
              <w:t xml:space="preserve"> подготовило дополнительные меры для поддержки малого агробизнеса, которые приняло правительство, сообщает </w:t>
            </w:r>
            <w:r w:rsidRPr="00D54A1D">
              <w:rPr>
                <w:b/>
              </w:rPr>
              <w:t>Минсельхоз</w:t>
            </w:r>
            <w:r>
              <w:t>.</w:t>
            </w:r>
          </w:p>
          <w:p w:rsidR="0098017C" w:rsidRDefault="0098017C" w:rsidP="0098017C">
            <w:r>
              <w:t xml:space="preserve">"Правительство расширило поддержку малого агробизнеса... Разработанные </w:t>
            </w:r>
            <w:r w:rsidRPr="00D54A1D">
              <w:rPr>
                <w:b/>
              </w:rPr>
              <w:t>Минсельхозом</w:t>
            </w:r>
            <w:r>
              <w:t xml:space="preserve"> меры помогут увеличить объемы производства в этом сегменте и вовлечь население в предпринимательскую деятельность", - говорится в сообщении министерства на канале в мессенджере </w:t>
            </w:r>
            <w:proofErr w:type="spellStart"/>
            <w:r>
              <w:t>Telegram</w:t>
            </w:r>
            <w:proofErr w:type="spellEnd"/>
            <w:r>
              <w:t>.</w:t>
            </w:r>
          </w:p>
          <w:p w:rsidR="0098017C" w:rsidRDefault="0098017C" w:rsidP="0098017C">
            <w:r>
              <w:t xml:space="preserve">Уточняется, что господдержку получат </w:t>
            </w:r>
            <w:proofErr w:type="spellStart"/>
            <w:r>
              <w:t>сельхозтоваропроизводители</w:t>
            </w:r>
            <w:proofErr w:type="spellEnd"/>
            <w:r>
              <w:t xml:space="preserve">, закупающие продукцию в личных подсобных хозяйствах (ЛПХ), а также авансирующие ее производство по </w:t>
            </w:r>
            <w:proofErr w:type="spellStart"/>
            <w:r>
              <w:t>агроконтрактам</w:t>
            </w:r>
            <w:proofErr w:type="spellEnd"/>
            <w:r>
              <w:t xml:space="preserve">. При этом владельцы ЛПХ должны быть </w:t>
            </w:r>
            <w:proofErr w:type="spellStart"/>
            <w:r>
              <w:t>самозанятыми</w:t>
            </w:r>
            <w:proofErr w:type="spellEnd"/>
            <w:r>
              <w:t xml:space="preserve">, что позволит включить их продукцию в официальный товарооборот. </w:t>
            </w:r>
            <w:r w:rsidRPr="00244EE8">
              <w:rPr>
                <w:i/>
              </w:rPr>
              <w:t xml:space="preserve">РИА Новости, MilkNews.ru, ПРАЙМ, Национальная Служба Новостей </w:t>
            </w:r>
          </w:p>
          <w:p w:rsidR="003740C4" w:rsidRPr="00D54A1D" w:rsidRDefault="00573627" w:rsidP="003740C4">
            <w:pPr>
              <w:pStyle w:val="a9"/>
            </w:pPr>
            <w:hyperlink r:id="rId9" w:history="1">
              <w:r w:rsidR="003740C4" w:rsidRPr="00D54A1D">
                <w:t>ПОШЛИНА НА ЭКСПОРТ ПШЕНИЦЫ ИЗ РОССИИ С 13 ПО 19 АПРЕЛЯ ВКЛЮЧИТЕЛЬНО ВЫРАСТЕТ ДО $101,4 ЗА ТОННУ</w:t>
              </w:r>
            </w:hyperlink>
          </w:p>
          <w:p w:rsidR="003740C4" w:rsidRDefault="003740C4" w:rsidP="003740C4">
            <w:r>
              <w:t xml:space="preserve">Пошлина на экспорт пшеницы из России с 13 по 19 апреля включительно составит 101,4 доллара за тонну, на вывоз ячменя - 75,4 доллара, кукурузы - 70,6 доллара за тонну, следует из данных </w:t>
            </w:r>
            <w:r w:rsidRPr="00D54A1D">
              <w:rPr>
                <w:b/>
              </w:rPr>
              <w:t>Минсельхоза</w:t>
            </w:r>
            <w:r>
              <w:t>.</w:t>
            </w:r>
          </w:p>
          <w:p w:rsidR="003740C4" w:rsidRDefault="003740C4" w:rsidP="003740C4">
            <w:r>
              <w:t xml:space="preserve">Ставка экспортной пошлины на пшеницу и </w:t>
            </w:r>
            <w:proofErr w:type="spellStart"/>
            <w:r>
              <w:t>меслин</w:t>
            </w:r>
            <w:proofErr w:type="spellEnd"/>
            <w:r>
              <w:t xml:space="preserve"> (смесь пшеницы и ржи) рассчитана при индикативной цене в 344,9 доллара за тонну, на ячмень - при цене в 292,8 доллара, на кукурузу - 285,9 доллара за тонну.</w:t>
            </w:r>
          </w:p>
          <w:p w:rsidR="00C8396B" w:rsidRPr="0098017C" w:rsidRDefault="003740C4" w:rsidP="00AB37B7">
            <w:r>
              <w:t xml:space="preserve">Пошлина на экспорт пшеницы из России с 6 марта по 12 апреля включительно составляет 96,1 доллара за тонну, на вывоз ячменя - 75,4 доллара, кукурузы - 65,8 доллара за тонну. </w:t>
            </w:r>
            <w:r w:rsidRPr="00390B90">
              <w:rPr>
                <w:i/>
              </w:rPr>
              <w:t>ПРАЙМ</w:t>
            </w:r>
            <w:r>
              <w:rPr>
                <w:i/>
              </w:rPr>
              <w:t xml:space="preserve">, Коммерсантъ, </w:t>
            </w:r>
            <w:r w:rsidRPr="00390B90">
              <w:rPr>
                <w:i/>
              </w:rPr>
              <w:t>Интерфакс</w:t>
            </w:r>
            <w:r>
              <w:t xml:space="preserve">, </w:t>
            </w:r>
            <w:r w:rsidR="00AB37B7">
              <w:rPr>
                <w:i/>
              </w:rPr>
              <w:t xml:space="preserve">ТАСС, Эксперт, </w:t>
            </w:r>
            <w:r w:rsidR="00AB37B7" w:rsidRPr="00196495">
              <w:rPr>
                <w:i/>
              </w:rPr>
              <w:t>MilkNews.ru</w:t>
            </w:r>
          </w:p>
        </w:tc>
      </w:tr>
    </w:tbl>
    <w:p w:rsidR="00C8396B" w:rsidRDefault="00C8396B">
      <w:pPr>
        <w:jc w:val="left"/>
        <w:sectPr w:rsidR="00C8396B">
          <w:headerReference w:type="default" r:id="rId10"/>
          <w:footerReference w:type="default" r:id="rId11"/>
          <w:pgSz w:w="11906" w:h="16838"/>
          <w:pgMar w:top="1569" w:right="851" w:bottom="1258" w:left="1134" w:header="709" w:footer="501" w:gutter="0"/>
          <w:cols w:space="708"/>
          <w:docGrid w:linePitch="360"/>
        </w:sectPr>
      </w:pPr>
    </w:p>
    <w:bookmarkStart w:id="9" w:name="SEC_3"/>
    <w:p w:rsidR="0098017C" w:rsidRPr="005306FF" w:rsidRDefault="0098017C" w:rsidP="0098017C">
      <w:pPr>
        <w:pStyle w:val="a9"/>
        <w:spacing w:before="0"/>
      </w:pPr>
      <w:r>
        <w:lastRenderedPageBreak/>
        <w:fldChar w:fldCharType="begin"/>
      </w:r>
      <w:r>
        <w:instrText xml:space="preserve"> HYPERLINK "https://tass.ru/ekonomika/14329333" </w:instrText>
      </w:r>
      <w:r>
        <w:fldChar w:fldCharType="separate"/>
      </w:r>
      <w:r w:rsidRPr="005306FF">
        <w:t>МИНСЕЛЬХОЗ СВЯЗАЛ ПОЛОЖИТЕЛЬНУЮ ДИНАМИКУ ПРОИЗВОДСТВА СО СТАБИЛИЗАЦИЕЙ ЦЕН</w:t>
      </w:r>
      <w:r>
        <w:fldChar w:fldCharType="end"/>
      </w:r>
    </w:p>
    <w:p w:rsidR="0098017C" w:rsidRDefault="0098017C" w:rsidP="0098017C">
      <w:r w:rsidRPr="005306FF">
        <w:rPr>
          <w:b/>
        </w:rPr>
        <w:t>Минсельхоз России</w:t>
      </w:r>
      <w:r>
        <w:t xml:space="preserve"> работает над увеличением предложения продуктов питания. В министерстве сообщили, что положительная динамика производства поспособствует стабильной ценовой ситуации.</w:t>
      </w:r>
    </w:p>
    <w:p w:rsidR="0098017C" w:rsidRDefault="0098017C" w:rsidP="0098017C">
      <w:r>
        <w:t xml:space="preserve">"Нарастание продовольственного кризиса во многих странах обусловлено в том числе </w:t>
      </w:r>
      <w:proofErr w:type="spellStart"/>
      <w:r>
        <w:t>санкционным</w:t>
      </w:r>
      <w:proofErr w:type="spellEnd"/>
      <w:r>
        <w:t xml:space="preserve"> давлением на Россию, которая является одним из ведущих поставщиков ключевой продукции АПК на глобальный рынок. В результате, по данным ФАО, в марте мировые цены на продовольствие превысили февральские значения на 12,6%, что стало рекордом как минимум с 1990 года. При этом в нашей стране, благодаря высокому уровню самообеспеченности и принятым правительством мерам, темпы </w:t>
      </w:r>
      <w:proofErr w:type="spellStart"/>
      <w:r>
        <w:t>продинфляции</w:t>
      </w:r>
      <w:proofErr w:type="spellEnd"/>
      <w:r>
        <w:t xml:space="preserve"> были в два раза ниже", - говорится в сообщении.</w:t>
      </w:r>
    </w:p>
    <w:p w:rsidR="0098017C" w:rsidRDefault="0098017C" w:rsidP="0098017C">
      <w:pPr>
        <w:rPr>
          <w:rFonts w:cs="Arial"/>
          <w:b/>
          <w:caps/>
          <w:color w:val="000000" w:themeColor="text1"/>
          <w:szCs w:val="18"/>
        </w:rPr>
      </w:pPr>
      <w:r>
        <w:t xml:space="preserve">Отмечается, что значительное влияние на мартовские показатели оказали валютные колебания, перестройка логистики и резко возросший спрос на продукты длительного хранения. При этом в настоящее время эти факторы ослабевают на фоне укрепления национальной валюты, появления дополнительных каналов поставок импорта, а также снижения ажиотажного потребительского спроса. </w:t>
      </w:r>
      <w:r w:rsidRPr="00196495">
        <w:rPr>
          <w:i/>
        </w:rPr>
        <w:t>ТАСС</w:t>
      </w:r>
      <w:r>
        <w:rPr>
          <w:i/>
        </w:rPr>
        <w:t xml:space="preserve">, </w:t>
      </w:r>
      <w:proofErr w:type="spellStart"/>
      <w:r>
        <w:rPr>
          <w:i/>
        </w:rPr>
        <w:t>Финмаркет</w:t>
      </w:r>
      <w:proofErr w:type="spellEnd"/>
      <w:r w:rsidRPr="00FA0750">
        <w:rPr>
          <w:rFonts w:cs="Arial"/>
          <w:b/>
          <w:caps/>
          <w:color w:val="000000" w:themeColor="text1"/>
          <w:szCs w:val="18"/>
        </w:rPr>
        <w:t xml:space="preserve"> </w:t>
      </w:r>
    </w:p>
    <w:p w:rsidR="0098017C" w:rsidRDefault="0098017C" w:rsidP="0098017C">
      <w:pPr>
        <w:rPr>
          <w:rFonts w:cs="Arial"/>
          <w:b/>
          <w:caps/>
          <w:color w:val="000000" w:themeColor="text1"/>
          <w:szCs w:val="18"/>
        </w:rPr>
      </w:pPr>
    </w:p>
    <w:p w:rsidR="001F7F07" w:rsidRPr="001F7F07" w:rsidRDefault="001F7F07" w:rsidP="001F7F07">
      <w:pPr>
        <w:rPr>
          <w:rFonts w:cs="Arial"/>
          <w:b/>
          <w:caps/>
          <w:color w:val="000000" w:themeColor="text1"/>
          <w:szCs w:val="18"/>
        </w:rPr>
      </w:pPr>
      <w:r w:rsidRPr="001F7F07">
        <w:rPr>
          <w:rFonts w:cs="Arial"/>
          <w:b/>
          <w:caps/>
          <w:color w:val="000000" w:themeColor="text1"/>
          <w:szCs w:val="18"/>
        </w:rPr>
        <w:t>Виноделы столкнулись с дефицитом импортных компонентов</w:t>
      </w:r>
    </w:p>
    <w:p w:rsidR="001F7F07" w:rsidRPr="001F7F07" w:rsidRDefault="001F7F07" w:rsidP="001F7F07">
      <w:r w:rsidRPr="001F7F07">
        <w:t>Российские виноделы вынуждены будут переходить на пластиковые пробки или алюминиевые колпачки для бутылок. Корковые пробки на весь мир поставляют Испания и Португалия. Но сейчас импорт оттуда крайне затруднен.</w:t>
      </w:r>
    </w:p>
    <w:p w:rsidR="001F7F07" w:rsidRPr="001F7F07" w:rsidRDefault="001F7F07" w:rsidP="001F7F07">
      <w:pPr>
        <w:rPr>
          <w:i/>
        </w:rPr>
      </w:pPr>
      <w:r w:rsidRPr="001F7F07">
        <w:t xml:space="preserve">В </w:t>
      </w:r>
      <w:r w:rsidRPr="001F7F07">
        <w:rPr>
          <w:b/>
        </w:rPr>
        <w:t>Минсельхозе</w:t>
      </w:r>
      <w:r w:rsidRPr="001F7F07">
        <w:t xml:space="preserve"> "РГ" рассказали, что поставки иностранных саженцев и компонентов для производства винодельческой продукции в Россию продолжаются. А возникающие логистические сложности решаются за счет оперативного изменения маршрутов поставок, а также поиска альтернативных поставщиков. По прогнозу ведомства, урожай винограда и объемы производства вина в этом году будут на уровне прошлого. Корректировки может внести разве что погода. По оценке Поповича, цены на вино до конца года могут вырасти на 15-20%, то есть в пределах инфляции. При этом этот рост на полке уже во многом отыгран, поэтому до конца года цены будут держаться на том же уровне.</w:t>
      </w:r>
      <w:r>
        <w:t xml:space="preserve"> </w:t>
      </w:r>
      <w:r w:rsidRPr="001F7F07">
        <w:rPr>
          <w:i/>
        </w:rPr>
        <w:t>Российская газета</w:t>
      </w:r>
    </w:p>
    <w:p w:rsidR="001F7F07" w:rsidRDefault="001F7F07" w:rsidP="001F7F07">
      <w:pPr>
        <w:rPr>
          <w:rFonts w:cs="Arial"/>
          <w:b/>
          <w:caps/>
          <w:color w:val="000000" w:themeColor="text1"/>
          <w:szCs w:val="18"/>
        </w:rPr>
      </w:pPr>
    </w:p>
    <w:p w:rsidR="00FA0750" w:rsidRPr="00FA0750" w:rsidRDefault="00FA0750" w:rsidP="001F7F07">
      <w:pPr>
        <w:rPr>
          <w:rFonts w:cs="Arial"/>
          <w:b/>
          <w:caps/>
          <w:color w:val="000000" w:themeColor="text1"/>
          <w:szCs w:val="18"/>
        </w:rPr>
      </w:pPr>
      <w:r w:rsidRPr="00FA0750">
        <w:rPr>
          <w:rFonts w:cs="Arial"/>
          <w:b/>
          <w:caps/>
          <w:color w:val="000000" w:themeColor="text1"/>
          <w:szCs w:val="18"/>
        </w:rPr>
        <w:t>Евро</w:t>
      </w:r>
      <w:r w:rsidR="00AB37B7">
        <w:rPr>
          <w:rFonts w:cs="Arial"/>
          <w:b/>
          <w:caps/>
          <w:color w:val="000000" w:themeColor="text1"/>
          <w:szCs w:val="18"/>
        </w:rPr>
        <w:t>союз ввел пятый пакет санкций</w:t>
      </w:r>
    </w:p>
    <w:p w:rsidR="00FA0750" w:rsidRDefault="00FA0750" w:rsidP="00FA0750">
      <w:r>
        <w:t>Согласно новому пакету санкций ограничивается экспорт из Евросоюза в Россию цветов (розы, рододендроны, азалии), а также клубней и луковиц растений. По данным ФТС России, импорт этих продуктов из категории живых растений из Евросоюза в 2021 году составил порядка $220 млн.</w:t>
      </w:r>
    </w:p>
    <w:p w:rsidR="00FA0750" w:rsidRPr="00196495" w:rsidRDefault="00FA0750" w:rsidP="00FA0750">
      <w:pPr>
        <w:rPr>
          <w:i/>
        </w:rPr>
      </w:pPr>
      <w:r>
        <w:t xml:space="preserve">"Наша страна в значительной степени обеспечивает себя всеми необходимым для производства продовольствия компонентами. Например, аграрии используют преимущественно отечественные семена зерновых и зернобобовых культур, средства защиты растений, минеральные удобрения, технику", - сообщали ранее РБК в пресс-службе </w:t>
      </w:r>
      <w:r w:rsidRPr="005306FF">
        <w:rPr>
          <w:b/>
        </w:rPr>
        <w:t>Минсельхоза</w:t>
      </w:r>
      <w:r>
        <w:t xml:space="preserve">. При этом в настоящее время прорабатывается возможность оперативного изменения маршрутов поставок импортной продукции, а также переориентации на альтернативные рынки. </w:t>
      </w:r>
      <w:r w:rsidRPr="00196495">
        <w:rPr>
          <w:i/>
        </w:rPr>
        <w:t>РБК</w:t>
      </w:r>
    </w:p>
    <w:p w:rsidR="00AB37B7" w:rsidRPr="005306FF" w:rsidRDefault="00AB37B7" w:rsidP="00AB37B7">
      <w:pPr>
        <w:pStyle w:val="a9"/>
      </w:pPr>
      <w:r w:rsidRPr="005306FF">
        <w:t>РОССИЯНЕ ЗАМЕНЯЮТ РЫБУ И ФРУКТЫ ХЛЕБОМ И САХАРОМ</w:t>
      </w:r>
    </w:p>
    <w:p w:rsidR="00AB37B7" w:rsidRDefault="00AB37B7" w:rsidP="00AB37B7">
      <w:r>
        <w:t>Несмотря на высокие показатели самообеспеченности, в стране пока не удалось решить проблему недоедания большинством граждан молока, рыбы, фруктов, если сравнивать фактическое потребление с нормами Минздрава. Судя по данным холдинга "</w:t>
      </w:r>
      <w:proofErr w:type="spellStart"/>
      <w:r>
        <w:t>Ромир</w:t>
      </w:r>
      <w:proofErr w:type="spellEnd"/>
      <w:r>
        <w:t>" (есть у "НГ"), сейчас 97% городского населения РФ не добирают до нормы по молоку, 89% - по фруктам, 83% - по рыбе. Недобор в ряде случаев выявлял и Росстат. Конечно, у россиян могли сложиться свои вкусовые предпочтения.</w:t>
      </w:r>
    </w:p>
    <w:p w:rsidR="00AB37B7" w:rsidRDefault="00AB37B7" w:rsidP="00AB37B7">
      <w:r>
        <w:t xml:space="preserve">Как при этом сообщили «НГ» в пресс-службе </w:t>
      </w:r>
      <w:r w:rsidRPr="009461C6">
        <w:rPr>
          <w:b/>
        </w:rPr>
        <w:t>Минсельхоза,</w:t>
      </w:r>
      <w:r>
        <w:t xml:space="preserve"> для обеспечения доступности основных продуктов питания для населения ведомство в первую очередь работает над увеличением их предложения на внутреннем рынке: «Благодаря мерам, направленным на стимулирование производства, за последние годы существенно возросла самообеспеченность России по основным видам продовольствия. Так, в настоящее время достигнуты или перевыполнены показатели Доктрины продовольственный безопасности по зерну, растительному маслу, мясной и рыбной продукции, сахару».</w:t>
      </w:r>
    </w:p>
    <w:p w:rsidR="00AB37B7" w:rsidRDefault="00AB37B7" w:rsidP="00AB37B7">
      <w:r>
        <w:t>«В этом году на фоне сложной ситуации на мировых рынках правительством РФ приняты дополнительные меры таможенно-тарифного регулирования и поддержки российских производителей, – продолжили в министерстве. – Так, ограничение экспорта зерна, подсолнечного масла, масличных и сахара позволило исключить риски возникновения дефицита и повышения внутренних цен на данную продукцию до уровня мировых».</w:t>
      </w:r>
    </w:p>
    <w:p w:rsidR="00AB37B7" w:rsidRDefault="00AB37B7" w:rsidP="00AB37B7">
      <w:pPr>
        <w:rPr>
          <w:i/>
        </w:rPr>
      </w:pPr>
      <w:r>
        <w:t xml:space="preserve">Одновременно с этим ведется «последовательная работа по упрощению и удешевлению импорта в отношении некоторых продовольственных товаров». По инициативе ведомства Дмитрия Патрушева были обнулены ввозные таможенные пошлины на сахар, овощи, ингредиенты для детского питания, кондитерскую продукцию. Ожидается, что эти меры будут способствовать стабилизации ценовой ситуации на внутреннем рынке. </w:t>
      </w:r>
      <w:r>
        <w:rPr>
          <w:i/>
        </w:rPr>
        <w:t>Независимая газета</w:t>
      </w:r>
    </w:p>
    <w:p w:rsidR="006808F3" w:rsidRDefault="00F62502" w:rsidP="00E151D7">
      <w:pPr>
        <w:pStyle w:val="a8"/>
        <w:spacing w:before="240"/>
        <w:outlineLvl w:val="0"/>
      </w:pPr>
      <w:r>
        <w:t>Государственное регулирование отрасли АПК</w:t>
      </w:r>
    </w:p>
    <w:p w:rsidR="006808F3" w:rsidRPr="00D54A1D" w:rsidRDefault="00573627" w:rsidP="006808F3">
      <w:pPr>
        <w:pStyle w:val="a9"/>
      </w:pPr>
      <w:hyperlink r:id="rId12" w:history="1">
        <w:r w:rsidR="006808F3" w:rsidRPr="00D54A1D">
          <w:t>ФАС ПРОВОДИТ ПРОВЕРКУ ЦЕНООБРАЗОВАНИЯ В "МИРАТОРГЕ"</w:t>
        </w:r>
      </w:hyperlink>
    </w:p>
    <w:p w:rsidR="006808F3" w:rsidRDefault="006808F3" w:rsidP="006808F3">
      <w:r>
        <w:t>Федеральная антимонопольная служба (ФАС) собирается изучить цепочки поставки мяса и оценить механизм ценообразования на эту продукцию в сети "</w:t>
      </w:r>
      <w:proofErr w:type="spellStart"/>
      <w:r>
        <w:t>Мираторг</w:t>
      </w:r>
      <w:proofErr w:type="spellEnd"/>
      <w:r>
        <w:t xml:space="preserve">". Ведомство сделает это в рамках начатой антикартельной проверки. </w:t>
      </w:r>
    </w:p>
    <w:p w:rsidR="006808F3" w:rsidRPr="005224BD" w:rsidRDefault="006808F3" w:rsidP="006808F3">
      <w:r>
        <w:t xml:space="preserve">"Окончательные выводы о наличии либо отсутствии в действиях проверяемого лица нарушения антимонопольного законодательства будут сделаны ведомством по итогам проверочных мероприятий, а также анализа всей полученной информации", - говорится в </w:t>
      </w:r>
      <w:proofErr w:type="spellStart"/>
      <w:r>
        <w:t>Telegram</w:t>
      </w:r>
      <w:proofErr w:type="spellEnd"/>
      <w:r>
        <w:t xml:space="preserve">-канале ведомства. </w:t>
      </w:r>
      <w:r>
        <w:rPr>
          <w:i/>
        </w:rPr>
        <w:t>Коммерсантъ</w:t>
      </w:r>
    </w:p>
    <w:p w:rsidR="006808F3" w:rsidRPr="00D54A1D" w:rsidRDefault="00573627" w:rsidP="006808F3">
      <w:pPr>
        <w:pStyle w:val="a9"/>
      </w:pPr>
      <w:hyperlink r:id="rId13" w:history="1">
        <w:r w:rsidR="006808F3" w:rsidRPr="00D54A1D">
          <w:t>"МИРАТОРГ" НЕ УВИДЕЛ ВЕСКИХ ПРИЧИН ДЛЯ ПРОВЕРКИ ФАС</w:t>
        </w:r>
      </w:hyperlink>
    </w:p>
    <w:p w:rsidR="006808F3" w:rsidRDefault="006808F3" w:rsidP="006808F3">
      <w:r>
        <w:t>Производитель мяса АПХ "</w:t>
      </w:r>
      <w:proofErr w:type="spellStart"/>
      <w:r>
        <w:t>Мираторг</w:t>
      </w:r>
      <w:proofErr w:type="spellEnd"/>
      <w:r>
        <w:t>" сообщил, что не видит веских причин для проверки компании Федеральной антимонопольной службой, и обратил внимание, что проверка началась в период, когда холдинг устраняет последствия крупной хакерской атаки.</w:t>
      </w:r>
    </w:p>
    <w:p w:rsidR="006808F3" w:rsidRDefault="006808F3" w:rsidP="006808F3">
      <w:r>
        <w:t>"Это (проверка - ИФ) происходит именно в данный сложный для холдинга момент, когда идет борьба за стабильность цепочек поставок продуктов питания для граждан страны и продуктовую безопасность в целом, а также ведется восстановительная работа информационных систем холдинга с учетом недавней хакерской атаки", - заявили "Интерфаксу" в пресс-службе холдинга. - Для компании совершенно неясны мотивы проведения проверки без веских на то причин".</w:t>
      </w:r>
    </w:p>
    <w:p w:rsidR="006808F3" w:rsidRPr="006808F3" w:rsidRDefault="006808F3" w:rsidP="006808F3">
      <w:pPr>
        <w:rPr>
          <w:i/>
        </w:rPr>
      </w:pPr>
      <w:r>
        <w:t>Там напомнили, что системы нескольких компаний, входящих в "</w:t>
      </w:r>
      <w:proofErr w:type="spellStart"/>
      <w:r>
        <w:t>Мираторг</w:t>
      </w:r>
      <w:proofErr w:type="spellEnd"/>
      <w:r>
        <w:t xml:space="preserve">", подверглись хакерской атаке и это нарушило работу некоторых предприятий, компания и </w:t>
      </w:r>
      <w:proofErr w:type="spellStart"/>
      <w:r w:rsidRPr="00D54A1D">
        <w:rPr>
          <w:b/>
        </w:rPr>
        <w:t>Россельхознадзор</w:t>
      </w:r>
      <w:proofErr w:type="spellEnd"/>
      <w:r>
        <w:t xml:space="preserve"> об этом сообщали. В "</w:t>
      </w:r>
      <w:proofErr w:type="spellStart"/>
      <w:r>
        <w:t>Мираторге</w:t>
      </w:r>
      <w:proofErr w:type="spellEnd"/>
      <w:r>
        <w:t xml:space="preserve">" продолжают устранять последствия атаки. </w:t>
      </w:r>
      <w:r>
        <w:rPr>
          <w:i/>
        </w:rPr>
        <w:t>Интерфакс</w:t>
      </w:r>
    </w:p>
    <w:p w:rsidR="00C8396B" w:rsidRDefault="00F62502">
      <w:pPr>
        <w:pStyle w:val="a8"/>
        <w:spacing w:before="240"/>
        <w:outlineLvl w:val="0"/>
      </w:pPr>
      <w:bookmarkStart w:id="10" w:name="SEC_5"/>
      <w:bookmarkEnd w:id="9"/>
      <w:r>
        <w:t>Агропромышленный комплекс</w:t>
      </w:r>
    </w:p>
    <w:p w:rsidR="0041145B" w:rsidRPr="005306FF" w:rsidRDefault="00573627" w:rsidP="0041145B">
      <w:pPr>
        <w:pStyle w:val="a9"/>
      </w:pPr>
      <w:hyperlink r:id="rId14" w:history="1">
        <w:r w:rsidR="0041145B" w:rsidRPr="005306FF">
          <w:t>АО "РОСАГРОЛИЗИНГ" ПОДДЕРЖИТ ПРОЕКТ ПО СТРОИТЕЛЬСТВУ КРУПНОГО МЯСОКОМБИНАТА ПОЛНОГО ЦИКЛА В ДАГЕСТАНЕ</w:t>
        </w:r>
      </w:hyperlink>
    </w:p>
    <w:p w:rsidR="0041145B" w:rsidRDefault="0041145B" w:rsidP="0041145B">
      <w:r>
        <w:t xml:space="preserve">Председатель Правительства РД </w:t>
      </w:r>
      <w:proofErr w:type="spellStart"/>
      <w:r>
        <w:t>Абдулмуслим</w:t>
      </w:r>
      <w:proofErr w:type="spellEnd"/>
      <w:r>
        <w:t xml:space="preserve"> </w:t>
      </w:r>
      <w:proofErr w:type="spellStart"/>
      <w:r>
        <w:t>Абдулмуслимов</w:t>
      </w:r>
      <w:proofErr w:type="spellEnd"/>
      <w:r>
        <w:t xml:space="preserve"> в рамках рабочей поездки в г. Москве провел встречу с генеральным директором </w:t>
      </w:r>
      <w:r w:rsidRPr="005306FF">
        <w:rPr>
          <w:b/>
        </w:rPr>
        <w:t>АО "</w:t>
      </w:r>
      <w:proofErr w:type="spellStart"/>
      <w:r w:rsidRPr="005306FF">
        <w:rPr>
          <w:b/>
        </w:rPr>
        <w:t>Росагролизинг</w:t>
      </w:r>
      <w:proofErr w:type="spellEnd"/>
      <w:r w:rsidRPr="005306FF">
        <w:rPr>
          <w:b/>
        </w:rPr>
        <w:t>"</w:t>
      </w:r>
      <w:r>
        <w:t xml:space="preserve"> Павлом Косовым.</w:t>
      </w:r>
    </w:p>
    <w:p w:rsidR="0041145B" w:rsidRDefault="0041145B" w:rsidP="0041145B">
      <w:r>
        <w:t>Стороны обсудили вопросы реализации проектов по строительству предприятий по переработке сельхозпродукции, а также вопросы приобретения оборудования в лизинг.</w:t>
      </w:r>
    </w:p>
    <w:p w:rsidR="0041145B" w:rsidRPr="0041145B" w:rsidRDefault="0041145B" w:rsidP="0041145B">
      <w:pPr>
        <w:rPr>
          <w:i/>
        </w:rPr>
      </w:pPr>
      <w:r>
        <w:t>Участниками совещания был рассмотрен проект по строительству мясоперерабатывающего предприятия полного цикла (рабочее название - "</w:t>
      </w:r>
      <w:proofErr w:type="spellStart"/>
      <w:r>
        <w:t>Дагмясо</w:t>
      </w:r>
      <w:proofErr w:type="spellEnd"/>
      <w:r>
        <w:t xml:space="preserve">") на территории </w:t>
      </w:r>
      <w:proofErr w:type="spellStart"/>
      <w:r>
        <w:t>Кизилюртовского</w:t>
      </w:r>
      <w:proofErr w:type="spellEnd"/>
      <w:r>
        <w:t xml:space="preserve"> района республики. </w:t>
      </w:r>
    </w:p>
    <w:p w:rsidR="0041145B" w:rsidRDefault="0041145B" w:rsidP="0041145B">
      <w:r w:rsidRPr="0041145B">
        <w:t>Павел Косов выразил полную поддержку в реализации проекта. В ходе встречи была сформирована рабочая группа, согласован план мероприятий.</w:t>
      </w:r>
      <w:r w:rsidRPr="0041145B">
        <w:rPr>
          <w:i/>
        </w:rPr>
        <w:t xml:space="preserve"> </w:t>
      </w:r>
      <w:r w:rsidRPr="001959BE">
        <w:rPr>
          <w:i/>
        </w:rPr>
        <w:t>Emeat.ru</w:t>
      </w:r>
    </w:p>
    <w:p w:rsidR="005224BD" w:rsidRPr="005306FF" w:rsidRDefault="00573627" w:rsidP="005224BD">
      <w:pPr>
        <w:pStyle w:val="a9"/>
      </w:pPr>
      <w:hyperlink r:id="rId15" w:history="1">
        <w:r w:rsidR="005224BD" w:rsidRPr="005306FF">
          <w:t>РОССЕЛЬХОЗНАДЗОР: В ЭТОМ ГОДУ В РФ БЫЛО ЗАРЕГИСТРИРОВАНО ШЕСТЬ ВСПЫШЕК ГРИППА ПТИЦ</w:t>
        </w:r>
      </w:hyperlink>
    </w:p>
    <w:p w:rsidR="005224BD" w:rsidRDefault="005224BD" w:rsidP="005224BD">
      <w:r>
        <w:t xml:space="preserve">В РФ в этом году (по данным на 7 апреля) зарегистрировано шесть вспышек гриппа птиц, сообщает портал </w:t>
      </w:r>
      <w:proofErr w:type="spellStart"/>
      <w:r w:rsidRPr="005306FF">
        <w:rPr>
          <w:b/>
        </w:rPr>
        <w:t>Россельхознадзора</w:t>
      </w:r>
      <w:proofErr w:type="spellEnd"/>
      <w:r>
        <w:t xml:space="preserve"> "Ветеринария и жизнь" со ссылкой на данные службы. В прошлом году в стране было зафиксировано 67 очагов этого опасного заболевания.</w:t>
      </w:r>
    </w:p>
    <w:p w:rsidR="005224BD" w:rsidRPr="009438E1" w:rsidRDefault="005224BD" w:rsidP="005224BD">
      <w:pPr>
        <w:rPr>
          <w:i/>
        </w:rPr>
      </w:pPr>
      <w:r>
        <w:t xml:space="preserve">"Поддерживать эпизоотическое благополучие в России удается за счет высокого уровня </w:t>
      </w:r>
      <w:proofErr w:type="spellStart"/>
      <w:r>
        <w:t>биозащиты</w:t>
      </w:r>
      <w:proofErr w:type="spellEnd"/>
      <w:r>
        <w:t xml:space="preserve"> предприятий, строгой системы ветеринарного контроля и регионализации территории страны по болезням животным, а также за счет </w:t>
      </w:r>
      <w:proofErr w:type="spellStart"/>
      <w:r>
        <w:t>прослеживаемости</w:t>
      </w:r>
      <w:proofErr w:type="spellEnd"/>
      <w:r>
        <w:t xml:space="preserve"> сырья и продукции с помощью информационных систем </w:t>
      </w:r>
      <w:proofErr w:type="spellStart"/>
      <w:r w:rsidRPr="005306FF">
        <w:rPr>
          <w:b/>
        </w:rPr>
        <w:t>Россельхознадзора</w:t>
      </w:r>
      <w:proofErr w:type="spellEnd"/>
      <w:r>
        <w:t xml:space="preserve">", - пояснили в ведомстве. </w:t>
      </w:r>
      <w:r w:rsidRPr="001959BE">
        <w:rPr>
          <w:i/>
        </w:rPr>
        <w:t>Интерфакс</w:t>
      </w:r>
    </w:p>
    <w:p w:rsidR="005224BD" w:rsidRPr="00D54A1D" w:rsidRDefault="00573627" w:rsidP="005224BD">
      <w:pPr>
        <w:pStyle w:val="a9"/>
      </w:pPr>
      <w:hyperlink r:id="rId16" w:history="1">
        <w:r w:rsidR="005224BD" w:rsidRPr="00D54A1D">
          <w:t>ПРОИЗВОДИТЕЛЬ ПОДСОЛНЕЧНИКА "БИО-ТОН" ПРИВЛЕК КРЕДИТ ВТБ НА 1 МЛРД РУБЛЕЙ</w:t>
        </w:r>
      </w:hyperlink>
    </w:p>
    <w:p w:rsidR="005224BD" w:rsidRDefault="005224BD" w:rsidP="005224BD">
      <w:r>
        <w:t>"</w:t>
      </w:r>
      <w:proofErr w:type="spellStart"/>
      <w:r>
        <w:t>Био</w:t>
      </w:r>
      <w:proofErr w:type="spellEnd"/>
      <w:r>
        <w:t>-тон" - крупнейший в России производитель подсолнечника - в рамках программы льготного оборотного кредитования системообразующих предприятий АПК привлек кредит ВТБ в объеме 1 млрд рублей. Об этом говорится в сообщении банка.</w:t>
      </w:r>
    </w:p>
    <w:p w:rsidR="005224BD" w:rsidRPr="005224BD" w:rsidRDefault="005224BD" w:rsidP="005224BD">
      <w:r>
        <w:t xml:space="preserve">"ВТБ заключил первую сделку по программе льготного оборотного кредитования системообразующих предприятий АПК </w:t>
      </w:r>
      <w:r w:rsidRPr="00D54A1D">
        <w:rPr>
          <w:b/>
        </w:rPr>
        <w:t>Минсельхоза России</w:t>
      </w:r>
      <w:r>
        <w:t xml:space="preserve">. Кредитные средства в размере 1 млрд рублей получит клиент банка </w:t>
      </w:r>
      <w:proofErr w:type="spellStart"/>
      <w:r>
        <w:t>агрокорпорация</w:t>
      </w:r>
      <w:proofErr w:type="spellEnd"/>
      <w:r>
        <w:t xml:space="preserve"> "</w:t>
      </w:r>
      <w:proofErr w:type="spellStart"/>
      <w:r>
        <w:t>Био</w:t>
      </w:r>
      <w:proofErr w:type="spellEnd"/>
      <w:r>
        <w:t xml:space="preserve">-тон", крупнейший производитель подсолнечника в стране", - отмечается в сообщении. </w:t>
      </w:r>
      <w:r w:rsidRPr="00390B90">
        <w:rPr>
          <w:i/>
        </w:rPr>
        <w:t>ТАСС</w:t>
      </w:r>
    </w:p>
    <w:p w:rsidR="005224BD" w:rsidRPr="005306FF" w:rsidRDefault="005224BD" w:rsidP="005224BD">
      <w:pPr>
        <w:pStyle w:val="a9"/>
      </w:pPr>
      <w:r w:rsidRPr="005306FF">
        <w:t>ЗЕРНОВОЙ ЭКСПОРТ ТЕРЯЕТ ТЕМПЫ</w:t>
      </w:r>
    </w:p>
    <w:p w:rsidR="005224BD" w:rsidRPr="00FA0750" w:rsidRDefault="005224BD" w:rsidP="005224BD">
      <w:r>
        <w:t xml:space="preserve">Месячный экспорт пшеницы из России начинает замедляться: по итогам апреля может быть вывезено 1,7 млн тонн против 2,2 млн тонн в марте. Это связано с исчерпанием квоты у многих экспортеров и переключением поставок с портов Азовского моря, которые приостанавливали работу из-за военной операции на Украине, на черноморские. Тем не менее, на фоне снижения поставок из ЕС, Россия может претендовать на статут крупнейшего мирового экспортера пшеницы. </w:t>
      </w:r>
      <w:r>
        <w:rPr>
          <w:i/>
        </w:rPr>
        <w:t>Коммерсантъ</w:t>
      </w:r>
    </w:p>
    <w:p w:rsidR="00663056" w:rsidRPr="005306FF" w:rsidRDefault="00573627" w:rsidP="00663056">
      <w:pPr>
        <w:pStyle w:val="a9"/>
      </w:pPr>
      <w:hyperlink r:id="rId17" w:history="1">
        <w:r w:rsidR="00663056" w:rsidRPr="005306FF">
          <w:t>ЗАПАД ТОЛКАЕТ МИР К ГОЛОДУ. РОССИЯ ОБЕСПЕЧИТ СЕБЯ ПРОДОВОЛЬСТВИЕМ</w:t>
        </w:r>
      </w:hyperlink>
    </w:p>
    <w:p w:rsidR="00663056" w:rsidRDefault="00663056" w:rsidP="00663056">
      <w:proofErr w:type="spellStart"/>
      <w:r>
        <w:t>Санкционная</w:t>
      </w:r>
      <w:proofErr w:type="spellEnd"/>
      <w:r>
        <w:t xml:space="preserve"> война, развязанная Западом против России, затронула и продовольственный сектор. Европа и США своими безрассудными действиями подталкивают мир к голоду. </w:t>
      </w:r>
    </w:p>
    <w:p w:rsidR="00663056" w:rsidRDefault="00663056" w:rsidP="00663056">
      <w:r>
        <w:t xml:space="preserve">Еще в январе 2020 года в "Доктрине продовольственной безопасности России" были прописаны пороговые значения </w:t>
      </w:r>
      <w:proofErr w:type="spellStart"/>
      <w:r>
        <w:t>самообеспечения</w:t>
      </w:r>
      <w:proofErr w:type="spellEnd"/>
      <w:r>
        <w:t xml:space="preserve"> страны зерном. Планировалось достичь показателя в пределах 95 процентов. Задачу перевыполнили с большим запасом. Десять лет назад Россия покупала хлеб за рубежом, сегодня наша страна - один из его крупнейших экспортеров.</w:t>
      </w:r>
    </w:p>
    <w:p w:rsidR="00663056" w:rsidRDefault="00663056" w:rsidP="00663056">
      <w:r>
        <w:t xml:space="preserve">Процесс </w:t>
      </w:r>
      <w:proofErr w:type="spellStart"/>
      <w:r>
        <w:t>импортозамещения</w:t>
      </w:r>
      <w:proofErr w:type="spellEnd"/>
      <w:r>
        <w:t xml:space="preserve"> идет. Чтобы дальше развивать отрасль селекции и семеноводства, принято решение преобразовать научную сеть. Создано 35 селекционных центров. На их поддержку государство выделяет 3,7 миллиарда рублей.</w:t>
      </w:r>
    </w:p>
    <w:p w:rsidR="00663056" w:rsidRPr="00196495" w:rsidRDefault="00663056" w:rsidP="00663056">
      <w:pPr>
        <w:rPr>
          <w:i/>
        </w:rPr>
      </w:pPr>
      <w:r w:rsidRPr="005306FF">
        <w:rPr>
          <w:b/>
        </w:rPr>
        <w:t>Минсельхоз России</w:t>
      </w:r>
      <w:r>
        <w:t xml:space="preserve"> помогает внедрять в аграрное производство новые научные разработки. Увеличивается доля использования отечественных семян. Эта работа позволит обеспечить продовольственную безопасность страны и в перспективе отказаться от импортной продукции. </w:t>
      </w:r>
      <w:r w:rsidRPr="00196495">
        <w:rPr>
          <w:i/>
        </w:rPr>
        <w:t>Вести.ru</w:t>
      </w:r>
    </w:p>
    <w:p w:rsidR="00663056" w:rsidRPr="006D0C43" w:rsidRDefault="00663056" w:rsidP="00663056">
      <w:pPr>
        <w:pStyle w:val="a9"/>
        <w:rPr>
          <w:i/>
        </w:rPr>
      </w:pPr>
      <w:r>
        <w:lastRenderedPageBreak/>
        <w:t xml:space="preserve">СПЕЦИАЛЬНЫЙ РЕПОРТАЖ: </w:t>
      </w:r>
      <w:r w:rsidRPr="005306FF">
        <w:t>РЕАЛИЗАЦИЯ ПРОГРАММЫ ИМПОРТОЗАМЕЩЕНИЯ В СЕЛЬСКОХОЗЯЙСТВЕННОЙ ОТРАСЛИ РОССИИ</w:t>
      </w:r>
    </w:p>
    <w:p w:rsidR="00663056" w:rsidRDefault="00663056" w:rsidP="00663056">
      <w:r>
        <w:t>Кор.: До недавних пор практически все поля сахарной свёклы у нас в стране были засеяны семенами иностранного происхождения. Собственных конкурентоспособных гибридов просто не было. Последние пять лет над этой проблемой работают в "</w:t>
      </w:r>
      <w:proofErr w:type="spellStart"/>
      <w:r>
        <w:t>СоюзСемСвекле</w:t>
      </w:r>
      <w:proofErr w:type="spellEnd"/>
      <w:r>
        <w:t xml:space="preserve">", </w:t>
      </w:r>
      <w:proofErr w:type="spellStart"/>
      <w:r>
        <w:t>селекционно</w:t>
      </w:r>
      <w:proofErr w:type="spellEnd"/>
      <w:r>
        <w:t xml:space="preserve">-генетическом центре, совместном предприятии "Щёлково </w:t>
      </w:r>
      <w:proofErr w:type="spellStart"/>
      <w:r w:rsidRPr="00035F10">
        <w:t>Агрохим</w:t>
      </w:r>
      <w:proofErr w:type="spellEnd"/>
      <w:r>
        <w:t>" и компании "</w:t>
      </w:r>
      <w:proofErr w:type="spellStart"/>
      <w:r>
        <w:t>РусАгро</w:t>
      </w:r>
      <w:proofErr w:type="spellEnd"/>
      <w:r>
        <w:t>". Это единственное в России частное предприятие, которое занимается созданием новых отечественных гибридов. </w:t>
      </w:r>
    </w:p>
    <w:p w:rsidR="007E1EE5" w:rsidRDefault="00663056" w:rsidP="007E1EE5">
      <w:pPr>
        <w:rPr>
          <w:i/>
        </w:rPr>
      </w:pPr>
      <w:r>
        <w:t xml:space="preserve">Роман Бердников, руководитель </w:t>
      </w:r>
      <w:proofErr w:type="spellStart"/>
      <w:r>
        <w:t>селекционно</w:t>
      </w:r>
      <w:proofErr w:type="spellEnd"/>
      <w:r>
        <w:t>-генетического центра "</w:t>
      </w:r>
      <w:proofErr w:type="spellStart"/>
      <w:r>
        <w:t>СоюзСемСвекла</w:t>
      </w:r>
      <w:proofErr w:type="spellEnd"/>
      <w:r>
        <w:t xml:space="preserve">": В настоящий момент в реестре селекционных достижений, допущенных до использования на территории Российской Федерации, находится 25 гибридов нашей селекции. </w:t>
      </w:r>
      <w:r>
        <w:rPr>
          <w:i/>
        </w:rPr>
        <w:t>Россия 24</w:t>
      </w:r>
    </w:p>
    <w:p w:rsidR="007E1EE5" w:rsidRPr="00D61549" w:rsidRDefault="007E1EE5" w:rsidP="007E1EE5">
      <w:pPr>
        <w:rPr>
          <w:rFonts w:cs="Arial"/>
          <w:b/>
          <w:caps/>
          <w:color w:val="000000" w:themeColor="text1"/>
          <w:szCs w:val="18"/>
        </w:rPr>
      </w:pPr>
    </w:p>
    <w:p w:rsidR="00D61549" w:rsidRDefault="00D61549" w:rsidP="00D61549">
      <w:pPr>
        <w:rPr>
          <w:rFonts w:cs="Arial"/>
          <w:b/>
          <w:caps/>
          <w:color w:val="000000" w:themeColor="text1"/>
          <w:szCs w:val="18"/>
        </w:rPr>
      </w:pPr>
      <w:bookmarkStart w:id="11" w:name="_GoBack"/>
      <w:bookmarkEnd w:id="11"/>
      <w:r>
        <w:rPr>
          <w:rFonts w:cs="Arial"/>
          <w:b/>
          <w:caps/>
          <w:color w:val="000000" w:themeColor="text1"/>
          <w:szCs w:val="18"/>
        </w:rPr>
        <w:t>Ценовая ситуация на продовольс</w:t>
      </w:r>
      <w:r w:rsidR="000A0E64">
        <w:rPr>
          <w:rFonts w:cs="Arial"/>
          <w:b/>
          <w:caps/>
          <w:color w:val="000000" w:themeColor="text1"/>
          <w:szCs w:val="18"/>
        </w:rPr>
        <w:t>т</w:t>
      </w:r>
      <w:r>
        <w:rPr>
          <w:rFonts w:cs="Arial"/>
          <w:b/>
          <w:caps/>
          <w:color w:val="000000" w:themeColor="text1"/>
          <w:szCs w:val="18"/>
        </w:rPr>
        <w:t xml:space="preserve">венном рынке в марте </w:t>
      </w:r>
    </w:p>
    <w:p w:rsidR="00D61549" w:rsidRPr="00D61549" w:rsidRDefault="00D61549" w:rsidP="00D61549">
      <w:r w:rsidRPr="00D61549">
        <w:t>Рекордсменами по росту цен на продовольственном рынке РФ в марте стали вкусовые антагонисты - лук и сахар.</w:t>
      </w:r>
    </w:p>
    <w:p w:rsidR="00D61549" w:rsidRPr="00D61549" w:rsidRDefault="00D61549" w:rsidP="00D61549">
      <w:r w:rsidRPr="00D61549">
        <w:t>Как сообщил Росстат в пятницу, горький овощ подорожал на 50,1%, сладкий продукт - на 44%. С начала года цены на сахар выросли на 51%, на плодоовощную продукцию (разбивка по видам не приводится) - на 28,6%.</w:t>
      </w:r>
    </w:p>
    <w:p w:rsidR="00D61549" w:rsidRPr="00D61549" w:rsidRDefault="00D61549" w:rsidP="00D61549">
      <w:r w:rsidRPr="00D61549">
        <w:t>Росстат также сообщил, что соль в марте подорожала на 14,2%. На рынке круп больше всего цены повысились на рис - на 12,9%. Гречка подорожала на 10,2%.</w:t>
      </w:r>
    </w:p>
    <w:p w:rsidR="00D61549" w:rsidRPr="00D61549" w:rsidRDefault="00D61549" w:rsidP="00D61549">
      <w:pPr>
        <w:rPr>
          <w:u w:val="single"/>
        </w:rPr>
      </w:pPr>
      <w:r w:rsidRPr="00D61549">
        <w:t xml:space="preserve">Цены на макаронные изделия повысились на 7,4%, на подсолнечное масло - на 7,2%, на молоко и молочную продукцию - на 4,8%, на мясо птицы - на 4,2%, на хлеб - на 4%. </w:t>
      </w:r>
      <w:r w:rsidRPr="00D61549">
        <w:rPr>
          <w:i/>
        </w:rPr>
        <w:t>Интерфакс</w:t>
      </w:r>
    </w:p>
    <w:p w:rsidR="00D61549" w:rsidRPr="00D61549" w:rsidRDefault="00D61549" w:rsidP="00D61549">
      <w:pPr>
        <w:rPr>
          <w:b/>
          <w:u w:val="single"/>
        </w:rPr>
      </w:pPr>
    </w:p>
    <w:p w:rsidR="00D95F22" w:rsidRPr="00D95F22" w:rsidRDefault="00D95F22" w:rsidP="00D95F22">
      <w:pPr>
        <w:rPr>
          <w:rFonts w:cs="Arial"/>
          <w:b/>
          <w:caps/>
          <w:color w:val="000000" w:themeColor="text1"/>
          <w:szCs w:val="18"/>
        </w:rPr>
      </w:pPr>
      <w:r w:rsidRPr="00D95F22">
        <w:rPr>
          <w:rFonts w:cs="Arial"/>
          <w:b/>
          <w:caps/>
          <w:color w:val="000000" w:themeColor="text1"/>
          <w:szCs w:val="18"/>
        </w:rPr>
        <w:t xml:space="preserve">Германская компания Dr. Oetker прекращает деятельность в России </w:t>
      </w:r>
    </w:p>
    <w:p w:rsidR="00D95F22" w:rsidRDefault="00D95F22" w:rsidP="00D95F22">
      <w:r w:rsidRPr="00D95F22">
        <w:t xml:space="preserve">Германская компания по производству продуктов питания </w:t>
      </w:r>
      <w:proofErr w:type="spellStart"/>
      <w:r w:rsidRPr="00D95F22">
        <w:t>Dr</w:t>
      </w:r>
      <w:proofErr w:type="spellEnd"/>
      <w:r w:rsidRPr="00D95F22">
        <w:t xml:space="preserve">. </w:t>
      </w:r>
      <w:proofErr w:type="spellStart"/>
      <w:r w:rsidRPr="00D95F22">
        <w:t>Oetker</w:t>
      </w:r>
      <w:proofErr w:type="spellEnd"/>
      <w:r w:rsidRPr="00D95F22">
        <w:t xml:space="preserve"> на фоне событий на Украине приняла решение полностью прекратить бизнес в России. Об этом говорится в распространенном в пятницу заявлении компании. "Производитель продуктов питания </w:t>
      </w:r>
      <w:proofErr w:type="spellStart"/>
      <w:r w:rsidRPr="00D95F22">
        <w:t>Dr</w:t>
      </w:r>
      <w:proofErr w:type="spellEnd"/>
      <w:r w:rsidRPr="00D95F22">
        <w:t xml:space="preserve">. </w:t>
      </w:r>
      <w:proofErr w:type="spellStart"/>
      <w:r w:rsidRPr="00D95F22">
        <w:t>Oetker</w:t>
      </w:r>
      <w:proofErr w:type="spellEnd"/>
      <w:r w:rsidRPr="00D95F22">
        <w:t xml:space="preserve"> полностью уходит из России", - отмечается в сообщении. При этом указывается, что "компания прекратила весь экспорт в РФ, все инвестиции в свою российскую дочернюю компанию и всю маркетинговую деятельность на российском рынке" сразу же после начала специальной военной операции России на Украине. С этого момента, как уточнили в компании, завод </w:t>
      </w:r>
      <w:proofErr w:type="spellStart"/>
      <w:r w:rsidRPr="00D95F22">
        <w:t>Dr</w:t>
      </w:r>
      <w:proofErr w:type="spellEnd"/>
      <w:r w:rsidRPr="00D95F22">
        <w:t xml:space="preserve">. </w:t>
      </w:r>
      <w:proofErr w:type="spellStart"/>
      <w:r w:rsidRPr="00D95F22">
        <w:t>Oetker</w:t>
      </w:r>
      <w:proofErr w:type="spellEnd"/>
      <w:r w:rsidRPr="00D95F22">
        <w:t xml:space="preserve"> в Белгороде производит только основные пищевые продукты, т</w:t>
      </w:r>
      <w:r>
        <w:t xml:space="preserve">акие как дрожжи и разрыхлитель. </w:t>
      </w:r>
      <w:r w:rsidRPr="00D95F22">
        <w:rPr>
          <w:i/>
        </w:rPr>
        <w:t>ТАСС</w:t>
      </w:r>
    </w:p>
    <w:p w:rsidR="00D95F22" w:rsidRDefault="00D95F22" w:rsidP="00D95F22">
      <w:pPr>
        <w:rPr>
          <w:b/>
        </w:rPr>
      </w:pPr>
    </w:p>
    <w:p w:rsidR="00540F1F" w:rsidRPr="007E1EE5" w:rsidRDefault="00573627" w:rsidP="00D95F22">
      <w:pPr>
        <w:rPr>
          <w:b/>
          <w:i/>
        </w:rPr>
      </w:pPr>
      <w:hyperlink r:id="rId18" w:history="1">
        <w:r w:rsidR="00540F1F" w:rsidRPr="007E1EE5">
          <w:rPr>
            <w:b/>
          </w:rPr>
          <w:t>КАК ГУБЕРНАТОРЫ ОБЕСПЕЧИВАЮТ ПРОДОВОЛЬСТВЕННУЮ БЕЗОПАСНОСТЬ В РЕГИОНАХ РФ</w:t>
        </w:r>
      </w:hyperlink>
    </w:p>
    <w:p w:rsidR="00171F54" w:rsidRPr="00171F54" w:rsidRDefault="00171F54" w:rsidP="00171F54">
      <w:r w:rsidRPr="00171F54">
        <w:t xml:space="preserve">В Ярославской области запустили производство козьего молока. Первая партия молока из хозяйства </w:t>
      </w:r>
      <w:proofErr w:type="spellStart"/>
      <w:r w:rsidRPr="00171F54">
        <w:t>угличской</w:t>
      </w:r>
      <w:proofErr w:type="spellEnd"/>
      <w:r w:rsidRPr="00171F54">
        <w:t xml:space="preserve"> агрофирмы «Авангард» сдана на ближайший </w:t>
      </w:r>
      <w:proofErr w:type="spellStart"/>
      <w:r w:rsidRPr="00171F54">
        <w:t>сырзавод</w:t>
      </w:r>
      <w:proofErr w:type="spellEnd"/>
      <w:r w:rsidRPr="00171F54">
        <w:t xml:space="preserve">. Ежедневно агрофирма получает более 45 литров продукта и планирует увеличить удои (до 1 тонны к концу 2022 года) и численность поголовья (до 350 голов к 2023 году). Продукция будет реализована в фирменных магазинах и сдана на сыродельные предприятия. О важности активного развития и господдержки сельскохозяйственной отрасли в регионе заявлял </w:t>
      </w:r>
      <w:proofErr w:type="spellStart"/>
      <w:r w:rsidRPr="00171F54">
        <w:t>врио</w:t>
      </w:r>
      <w:proofErr w:type="spellEnd"/>
      <w:r w:rsidRPr="00171F54">
        <w:t xml:space="preserve"> губернатора Михаил </w:t>
      </w:r>
      <w:proofErr w:type="spellStart"/>
      <w:r w:rsidRPr="00171F54">
        <w:t>Евраев</w:t>
      </w:r>
      <w:proofErr w:type="spellEnd"/>
      <w:r w:rsidRPr="00171F54">
        <w:t>.</w:t>
      </w:r>
    </w:p>
    <w:p w:rsidR="00171F54" w:rsidRPr="00171F54" w:rsidRDefault="00171F54" w:rsidP="00171F54">
      <w:r w:rsidRPr="00171F54">
        <w:t xml:space="preserve">В Бурятии, возглавляемой Алексеем </w:t>
      </w:r>
      <w:proofErr w:type="spellStart"/>
      <w:r w:rsidRPr="00171F54">
        <w:t>Цыденовым</w:t>
      </w:r>
      <w:proofErr w:type="spellEnd"/>
      <w:r w:rsidRPr="00171F54">
        <w:t xml:space="preserve"> с целью поддержки личных подсобных хозяйств жителям продадут кур-несушек Улан-Удэнской птицефабрики по цене 30 рублей за голову (рыночная стоимость — 280 рублей). По льготной цене планируется продать 10.000 голов птицы. Семья, состоящая из четырех и менее человек, сможет купить по 10 куриц, более чем из четырех человек —до 20 куриц. Республиканские власти поддержат птицефабрику за счет комп</w:t>
      </w:r>
      <w:r>
        <w:t>енсации части стоимости кормов.</w:t>
      </w:r>
    </w:p>
    <w:p w:rsidR="00540F1F" w:rsidRPr="000B5D4D" w:rsidRDefault="00171F54" w:rsidP="00171F54">
      <w:proofErr w:type="spellStart"/>
      <w:r w:rsidRPr="00171F54">
        <w:t>Врио</w:t>
      </w:r>
      <w:proofErr w:type="spellEnd"/>
      <w:r w:rsidRPr="00171F54">
        <w:t xml:space="preserve"> главы Администрации Тамбовской области Максим Егоров сообщил, что на региональных предприятиях пищевой промышленности за счет модернизации мощностей и применения новейших технологий будет увеличено производство. В частности, в первые два месяца 2022 года предприятия Тамбовской области уже произвели на 68% больше сахара, чем за аналогичный период в 2021 году. Растет объем производства и другой продукции: масла, молока, кондитерских изделий, мяса и субпродуктов.</w:t>
      </w:r>
      <w:r>
        <w:t xml:space="preserve"> </w:t>
      </w:r>
      <w:r w:rsidR="00540F1F" w:rsidRPr="006D0C43">
        <w:rPr>
          <w:i/>
        </w:rPr>
        <w:t xml:space="preserve">ИА </w:t>
      </w:r>
      <w:proofErr w:type="spellStart"/>
      <w:r w:rsidR="00540F1F" w:rsidRPr="006D0C43">
        <w:rPr>
          <w:i/>
        </w:rPr>
        <w:t>Regnum</w:t>
      </w:r>
      <w:proofErr w:type="spellEnd"/>
    </w:p>
    <w:p w:rsidR="00E151D7" w:rsidRPr="00D54A1D" w:rsidRDefault="00573627" w:rsidP="00E151D7">
      <w:pPr>
        <w:pStyle w:val="a9"/>
      </w:pPr>
      <w:hyperlink r:id="rId19" w:history="1">
        <w:r w:rsidR="00E151D7" w:rsidRPr="00D54A1D">
          <w:t>В ОМСКЕ В 2022 ГОДУ ПОСТРОЯТ ЗАВОД ПО ВЫПУСКУ ЛАПШИ ИЗ ТВЕРДЫХ СОРТОВ ПШЕНИЦЫ И РИСА</w:t>
        </w:r>
      </w:hyperlink>
    </w:p>
    <w:p w:rsidR="00E151D7" w:rsidRDefault="00E151D7" w:rsidP="00E151D7">
      <w:r>
        <w:t xml:space="preserve">Единственный в РФ производитель </w:t>
      </w:r>
      <w:proofErr w:type="spellStart"/>
      <w:r>
        <w:t>фунчозы</w:t>
      </w:r>
      <w:proofErr w:type="spellEnd"/>
      <w:r>
        <w:t xml:space="preserve"> (прозрачная лапша на крахмале - прим. ТАСС) компания "ВИТО" запустит в 2022 году в Омске предприятие по выпуску лапши из твердых сортов </w:t>
      </w:r>
      <w:r w:rsidRPr="00D54A1D">
        <w:rPr>
          <w:b/>
        </w:rPr>
        <w:t>пшеницы</w:t>
      </w:r>
      <w:r>
        <w:t xml:space="preserve"> и риса. Об этом сообщили в пятницу ТАСС в агентстве развития и инвестиций Омской области.</w:t>
      </w:r>
    </w:p>
    <w:p w:rsidR="00C8396B" w:rsidRDefault="00E151D7" w:rsidP="005306FF">
      <w:pPr>
        <w:rPr>
          <w:i/>
        </w:rPr>
      </w:pPr>
      <w:r>
        <w:t xml:space="preserve">"Общий объем инвестиций в проект оценивается порядка 170 млн рублей. Предприятие будет готово производить около 300 тонн </w:t>
      </w:r>
      <w:proofErr w:type="spellStart"/>
      <w:r>
        <w:t>фунчозы</w:t>
      </w:r>
      <w:proofErr w:type="spellEnd"/>
      <w:r>
        <w:t xml:space="preserve"> в месяц. Полный запуск произойдет до конца года. Благодаря реализации проекта в регионе появится 150 новых рабочих мест", - сказал собеседник агентства. </w:t>
      </w:r>
      <w:r w:rsidR="009438E1">
        <w:rPr>
          <w:i/>
        </w:rPr>
        <w:t>ТАСС</w:t>
      </w:r>
    </w:p>
    <w:p w:rsidR="005224BD" w:rsidRPr="005306FF" w:rsidRDefault="00573627" w:rsidP="005224BD">
      <w:pPr>
        <w:pStyle w:val="a9"/>
      </w:pPr>
      <w:hyperlink r:id="rId20" w:history="1">
        <w:r w:rsidR="005224BD" w:rsidRPr="005306FF">
          <w:t>КУЗБАССКИМ ПРОИЗВОДИТЕЛЯМ ХЛЕБА КОМПЕНСИРУЮТ БОЛЕЕ 52 МЛН РУБЛЕЙ ИЗ-ЗА РОСТА ЦЕН НА СЫРЬЕ</w:t>
        </w:r>
      </w:hyperlink>
    </w:p>
    <w:p w:rsidR="005224BD" w:rsidRPr="00AB37B7" w:rsidRDefault="005224BD" w:rsidP="005224BD">
      <w:r>
        <w:t xml:space="preserve">Производители хлеба в Кемеровской области получат 52,3 млн рублей из федерального бюджета в качестве дополнительной меры поддержки, сообщили "Интерфаксу" в </w:t>
      </w:r>
      <w:r w:rsidRPr="005306FF">
        <w:rPr>
          <w:b/>
        </w:rPr>
        <w:t>министерстве сельского хозяйства</w:t>
      </w:r>
      <w:r>
        <w:t xml:space="preserve"> Кузбасса. Уточняется, что воспользоваться этим механизмом смогут предприятия, которые возьмут на себя обязательства зафиксировать отпускные цены на продукцию. </w:t>
      </w:r>
      <w:r w:rsidRPr="00196495">
        <w:rPr>
          <w:i/>
        </w:rPr>
        <w:t>Интерфакс</w:t>
      </w:r>
    </w:p>
    <w:p w:rsidR="005224BD" w:rsidRPr="005306FF" w:rsidRDefault="00573627" w:rsidP="005224BD">
      <w:pPr>
        <w:pStyle w:val="a9"/>
      </w:pPr>
      <w:hyperlink r:id="rId21" w:history="1">
        <w:r w:rsidR="005224BD" w:rsidRPr="005306FF">
          <w:t>В КАЛМЫКИИ СОЗДАДУТ ЧЕТЫРЕ МЕЛИОРАТИВНЫХ КОМПЛЕКСА ДЛЯ РАЗВИТИЯ МЯСНОГО ЖИВОТНОВОДСТВА</w:t>
        </w:r>
      </w:hyperlink>
    </w:p>
    <w:p w:rsidR="005224BD" w:rsidRDefault="005224BD" w:rsidP="005224BD">
      <w:r>
        <w:t xml:space="preserve">Власти Калмыкии до 2030 года планируют создать четыре современных мелиоративных комплекса, что обеспечит три муниципалитета прочной кормовой базой для перехода засушливого региона на интенсивное ведение мясного животноводства, сообщил ТАСС заместитель министра сельского хозяйства республики Николай </w:t>
      </w:r>
      <w:proofErr w:type="spellStart"/>
      <w:r>
        <w:t>Абушинов</w:t>
      </w:r>
      <w:proofErr w:type="spellEnd"/>
      <w:r>
        <w:t>.</w:t>
      </w:r>
    </w:p>
    <w:p w:rsidR="005224BD" w:rsidRPr="005224BD" w:rsidRDefault="005224BD" w:rsidP="005224BD">
      <w:pPr>
        <w:rPr>
          <w:i/>
        </w:rPr>
      </w:pPr>
      <w:r>
        <w:lastRenderedPageBreak/>
        <w:t xml:space="preserve">Откормочные площадки для крупного и мелкого рогатого скота создадут в </w:t>
      </w:r>
      <w:proofErr w:type="spellStart"/>
      <w:r>
        <w:t>Кетченеровском</w:t>
      </w:r>
      <w:proofErr w:type="spellEnd"/>
      <w:r>
        <w:t xml:space="preserve">, </w:t>
      </w:r>
      <w:proofErr w:type="spellStart"/>
      <w:r>
        <w:t>Яшкульском</w:t>
      </w:r>
      <w:proofErr w:type="spellEnd"/>
      <w:r>
        <w:t xml:space="preserve"> и Черноземельском районах республики, особенно подверженным засухе. Проект предполагает использование наиболее эффективных технологий, которые применяются в передовых комплексах России. Власти региона поддерживают такие инициативы - правительство и </w:t>
      </w:r>
      <w:r w:rsidRPr="005306FF">
        <w:rPr>
          <w:b/>
        </w:rPr>
        <w:t>Минсельхоз России</w:t>
      </w:r>
      <w:r>
        <w:t xml:space="preserve"> также оказывают поддержку в получении возмещения фактически осуществленных расходов по реализации мелиоративных комплексов в размере до 50%. </w:t>
      </w:r>
      <w:r>
        <w:rPr>
          <w:i/>
        </w:rPr>
        <w:t>ТАСС</w:t>
      </w:r>
    </w:p>
    <w:p w:rsidR="00D3573D" w:rsidRDefault="00D3573D" w:rsidP="00D3573D">
      <w:pPr>
        <w:rPr>
          <w:rFonts w:cs="Arial"/>
          <w:b/>
          <w:caps/>
          <w:color w:val="000000" w:themeColor="text1"/>
          <w:szCs w:val="18"/>
        </w:rPr>
      </w:pPr>
    </w:p>
    <w:p w:rsidR="00D3573D" w:rsidRPr="00D3573D" w:rsidRDefault="00D3573D" w:rsidP="00D3573D">
      <w:pPr>
        <w:rPr>
          <w:rFonts w:cs="Arial"/>
          <w:b/>
          <w:caps/>
          <w:color w:val="000000" w:themeColor="text1"/>
          <w:szCs w:val="18"/>
        </w:rPr>
      </w:pPr>
      <w:r w:rsidRPr="00D3573D">
        <w:rPr>
          <w:rFonts w:cs="Arial"/>
          <w:b/>
          <w:caps/>
          <w:color w:val="000000" w:themeColor="text1"/>
          <w:szCs w:val="18"/>
        </w:rPr>
        <w:t>Евросоюз ввел квоты на импорт калийных</w:t>
      </w:r>
      <w:r>
        <w:rPr>
          <w:rFonts w:cs="Arial"/>
          <w:b/>
          <w:caps/>
          <w:color w:val="000000" w:themeColor="text1"/>
          <w:szCs w:val="18"/>
        </w:rPr>
        <w:t xml:space="preserve"> и сложных удобрений из России</w:t>
      </w:r>
    </w:p>
    <w:p w:rsidR="00D3573D" w:rsidRDefault="00D3573D" w:rsidP="00D3573D">
      <w:r>
        <w:t>Евросоюз в рамках очередного пакета санкций ограничил импорт удобрений из России.</w:t>
      </w:r>
    </w:p>
    <w:p w:rsidR="00D3573D" w:rsidRDefault="00D3573D" w:rsidP="00D3573D">
      <w:r>
        <w:t>Ограничения не распространяются на поставки до 10 июля в рамках контрактов, заключенных до 9 апреля этого года, говорится в публикации в Официальном журнале ЕС в пятницу.</w:t>
      </w:r>
    </w:p>
    <w:p w:rsidR="00D3573D" w:rsidRDefault="00D3573D" w:rsidP="00D3573D">
      <w:r>
        <w:t>Размер квот может корректироваться Еврокомиссией.</w:t>
      </w:r>
    </w:p>
    <w:p w:rsidR="00D3573D" w:rsidRDefault="00D3573D" w:rsidP="00D3573D">
      <w:r>
        <w:t xml:space="preserve">Ограничений на ввоз других видов удобрений не предусмотрено. </w:t>
      </w:r>
      <w:r w:rsidRPr="00D3573D">
        <w:rPr>
          <w:i/>
        </w:rPr>
        <w:t>Интерфакс</w:t>
      </w:r>
    </w:p>
    <w:p w:rsidR="00540F1F" w:rsidRPr="00D54A1D" w:rsidRDefault="00573627" w:rsidP="00540F1F">
      <w:pPr>
        <w:pStyle w:val="a9"/>
      </w:pPr>
      <w:hyperlink r:id="rId22" w:history="1">
        <w:r w:rsidR="00540F1F" w:rsidRPr="00D54A1D">
          <w:t>В ООН ЗАЯВИЛИ О РЕКОРДНЫХ ЦЕНАХ НА ПРОДОВОЛЬСТВИЕ В МИРЕ НА ФОНЕ СОБЫТИЙ НА УКРАИНЕ</w:t>
        </w:r>
      </w:hyperlink>
    </w:p>
    <w:p w:rsidR="00540F1F" w:rsidRDefault="00540F1F" w:rsidP="00540F1F">
      <w:r>
        <w:t xml:space="preserve">Мировые цены на базовые продовольственные товары достигли самого высокого уровня за всю историю в результате воздействия спецоперации на Украине на рынки основных зерновых и растительных масел. Об этом свидетельствует Индекс продовольственных цен Продовольственной и </w:t>
      </w:r>
      <w:r w:rsidRPr="005100AA">
        <w:t>сельскохозяйственной</w:t>
      </w:r>
      <w:r>
        <w:t xml:space="preserve"> организации ООН (ФАО).</w:t>
      </w:r>
    </w:p>
    <w:p w:rsidR="00540F1F" w:rsidRDefault="00540F1F" w:rsidP="00540F1F">
      <w:pPr>
        <w:rPr>
          <w:i/>
        </w:rPr>
      </w:pPr>
      <w:r>
        <w:t xml:space="preserve">Индекс цен на продовольствие ФАО в марте составил в среднем 159,3 пункта, что на 12,6% больше, чем в феврале, когда он уже достиг самого высокого уровня с момента его введения в 1990 году. </w:t>
      </w:r>
      <w:r>
        <w:rPr>
          <w:i/>
        </w:rPr>
        <w:t>RT, ТАСС, Эксперт</w:t>
      </w:r>
      <w:r w:rsidR="00D3573D">
        <w:rPr>
          <w:i/>
        </w:rPr>
        <w:t>, Коммерсантъ</w:t>
      </w:r>
    </w:p>
    <w:p w:rsidR="00C8396B" w:rsidRDefault="00F62502">
      <w:pPr>
        <w:pStyle w:val="a8"/>
        <w:spacing w:before="240"/>
        <w:outlineLvl w:val="0"/>
      </w:pPr>
      <w:bookmarkStart w:id="12" w:name="SEC_6"/>
      <w:bookmarkEnd w:id="10"/>
      <w:r>
        <w:t>Новости экономики и власти</w:t>
      </w:r>
    </w:p>
    <w:p w:rsidR="00C93452" w:rsidRPr="00D54A1D" w:rsidRDefault="00573627" w:rsidP="00C93452">
      <w:pPr>
        <w:pStyle w:val="a9"/>
      </w:pPr>
      <w:hyperlink r:id="rId23" w:history="1">
        <w:r w:rsidR="00C93452" w:rsidRPr="00D54A1D">
          <w:t>ЦБ СНИЗИЛ СТАВКУ ДО 17%</w:t>
        </w:r>
      </w:hyperlink>
    </w:p>
    <w:p w:rsidR="00C93452" w:rsidRDefault="00C93452" w:rsidP="00C93452">
      <w:r>
        <w:t xml:space="preserve">ЦБ решил снизить ключевую ставку с исторического максимума - 20% - до 17%. Регулятор объясняет это замедлением инфляции, в том числе благодаря укреплению рубля. Смягчение политики может продолжиться в ближайшее время. </w:t>
      </w:r>
      <w:r>
        <w:rPr>
          <w:i/>
        </w:rPr>
        <w:t xml:space="preserve">РБК </w:t>
      </w:r>
    </w:p>
    <w:p w:rsidR="00C93452" w:rsidRPr="005306FF" w:rsidRDefault="00573627" w:rsidP="00C93452">
      <w:pPr>
        <w:pStyle w:val="a9"/>
      </w:pPr>
      <w:hyperlink r:id="rId24" w:history="1">
        <w:r w:rsidR="00C93452" w:rsidRPr="005306FF">
          <w:t>РЕЗЕРВНЫЙ ФОНД КАБМИНА УВЕЛИЧАТ НА 273,4 МЛРД РУБЛЕЙ ДЛЯ СТАБИЛЬНОСТИ ЭКОНОМИКИ</w:t>
        </w:r>
      </w:hyperlink>
    </w:p>
    <w:p w:rsidR="00C93452" w:rsidRPr="008B2B10" w:rsidRDefault="00C93452" w:rsidP="00C93452">
      <w:r>
        <w:t xml:space="preserve">Резервный фонд правительства РФ увеличится на 273,4 млрд рублей, которые в частности будут направлены на мероприятия по обеспечению стабильности экономики в условиях внешних санкций. Как сообщила в воскресенье пресс-служба </w:t>
      </w:r>
      <w:proofErr w:type="spellStart"/>
      <w:r>
        <w:t>кабмина</w:t>
      </w:r>
      <w:proofErr w:type="spellEnd"/>
      <w:r>
        <w:t xml:space="preserve">, распоряжения об этом подписаны. </w:t>
      </w:r>
      <w:r w:rsidRPr="00EC3F95">
        <w:rPr>
          <w:i/>
        </w:rPr>
        <w:t>ТАСС</w:t>
      </w:r>
    </w:p>
    <w:p w:rsidR="006D0C43" w:rsidRPr="005306FF" w:rsidRDefault="00573627" w:rsidP="006D0C43">
      <w:pPr>
        <w:pStyle w:val="a9"/>
      </w:pPr>
      <w:hyperlink r:id="rId25" w:history="1">
        <w:r w:rsidR="006D0C43" w:rsidRPr="005306FF">
          <w:t>ВБ ПРОГНОЗИРУЕТ СОКРАЩЕНИЕ ВВП РОССИИ В 2022 ГОДУ НА 11,2%, А УКРАИНЫ - НА 45,1%</w:t>
        </w:r>
      </w:hyperlink>
    </w:p>
    <w:p w:rsidR="006D0C43" w:rsidRPr="00E55846" w:rsidRDefault="006D0C43" w:rsidP="006D0C43">
      <w:r>
        <w:t xml:space="preserve">Всемирный банк (ВБ) прогнозирует сокращение ВВП России в 2022 году в условиях санкций на 11,2%, а Украины - на 45,1% в зависимости от продолжительности конфликта на территории этой страны. Такие данные содержатся в обнародованном в воскресенье докладе банка об экономике региона Европы и Центральной Азии. </w:t>
      </w:r>
      <w:r w:rsidRPr="000B5D4D">
        <w:rPr>
          <w:i/>
        </w:rPr>
        <w:t>ТАСС</w:t>
      </w:r>
    </w:p>
    <w:p w:rsidR="005306FF" w:rsidRPr="005306FF" w:rsidRDefault="00573627" w:rsidP="005306FF">
      <w:pPr>
        <w:pStyle w:val="a9"/>
      </w:pPr>
      <w:hyperlink r:id="rId26" w:history="1">
        <w:r w:rsidR="005306FF" w:rsidRPr="005306FF">
          <w:t>СИЛУАНОВ ЗАЯВИЛ ОБ ОБРАЩЕНИИ РОССИИ В СУДЫ, ЕСЛИ ЗАПАД ОБЪЯВИТ ЕЙ ДЕФОЛТ</w:t>
        </w:r>
      </w:hyperlink>
    </w:p>
    <w:p w:rsidR="005306FF" w:rsidRDefault="005306FF" w:rsidP="005306FF">
      <w:r>
        <w:t xml:space="preserve">Россия будет обращаться в суды, если Запад объявит РФ дефолт по неисполнению обязательств по евробондам. Об этом заявил министр финансов России Антон </w:t>
      </w:r>
      <w:proofErr w:type="spellStart"/>
      <w:r>
        <w:t>Си</w:t>
      </w:r>
      <w:r w:rsidR="008B2B10">
        <w:t>луанов</w:t>
      </w:r>
      <w:proofErr w:type="spellEnd"/>
      <w:r w:rsidR="008B2B10">
        <w:t>.</w:t>
      </w:r>
    </w:p>
    <w:p w:rsidR="005306FF" w:rsidRDefault="005306FF" w:rsidP="005306FF">
      <w:r>
        <w:t xml:space="preserve">"Конечно, мы будем судиться, потому что мы предприняли все необходимые действия для того, чтобы инвесторы получили свои выплаты. Мы будем предъявлять в суде наши платежки, подтверждающие наши старания заплатить как в валюте, так и в рублях. Это будет непростой процесс. Нам придется очень активно доказывать свою правоту, несмотря на все сложности", - сказал </w:t>
      </w:r>
      <w:proofErr w:type="spellStart"/>
      <w:r>
        <w:t>Силуанов</w:t>
      </w:r>
      <w:proofErr w:type="spellEnd"/>
      <w:r>
        <w:t>.</w:t>
      </w:r>
    </w:p>
    <w:p w:rsidR="005306FF" w:rsidRPr="008B2B10" w:rsidRDefault="005306FF" w:rsidP="005306FF">
      <w:r>
        <w:t>По его словам, объективность судебной системы стран Запада вызывает большие сомнения, поскольку нынешний кризис показал разрушение базовых западных устоев, основанных на демократии и неприкосно</w:t>
      </w:r>
      <w:r w:rsidR="008B2B10">
        <w:t xml:space="preserve">венности частной собственности. </w:t>
      </w:r>
      <w:r w:rsidRPr="00EC3F95">
        <w:rPr>
          <w:i/>
        </w:rPr>
        <w:t>ТАСС</w:t>
      </w:r>
    </w:p>
    <w:p w:rsidR="00C93452" w:rsidRPr="005306FF" w:rsidRDefault="00573627" w:rsidP="00C93452">
      <w:pPr>
        <w:pStyle w:val="a9"/>
      </w:pPr>
      <w:hyperlink r:id="rId27" w:history="1">
        <w:r w:rsidR="00C93452" w:rsidRPr="005306FF">
          <w:t>МАНТУРОВ РАССКАЗАЛ О ПЕРСПЕКТИВАХ ИМПОРТОЗАМЕЩЕНИЯ В РФ</w:t>
        </w:r>
      </w:hyperlink>
    </w:p>
    <w:p w:rsidR="00C93452" w:rsidRDefault="00C93452" w:rsidP="00C93452">
      <w:r>
        <w:t xml:space="preserve">Российская экономика сейчас обладает большим потенциалом к </w:t>
      </w:r>
      <w:proofErr w:type="spellStart"/>
      <w:r>
        <w:t>импортозамещению</w:t>
      </w:r>
      <w:proofErr w:type="spellEnd"/>
      <w:r>
        <w:t xml:space="preserve"> и переходит на новый его этап. Такое заявление сделал 11 апреля министр промышленности и торговли Денис </w:t>
      </w:r>
      <w:proofErr w:type="spellStart"/>
      <w:r>
        <w:t>Мантуров</w:t>
      </w:r>
      <w:proofErr w:type="spellEnd"/>
      <w:r>
        <w:t xml:space="preserve"> в интервью "Известиям".</w:t>
      </w:r>
    </w:p>
    <w:p w:rsidR="00C93452" w:rsidRDefault="00C93452" w:rsidP="00C93452">
      <w:r>
        <w:t xml:space="preserve">«Сейчас мы перешли на второй этап: это </w:t>
      </w:r>
      <w:proofErr w:type="spellStart"/>
      <w:r>
        <w:t>импортозамещение</w:t>
      </w:r>
      <w:proofErr w:type="spellEnd"/>
      <w:r>
        <w:t xml:space="preserve"> компонентов, агрегатов, собственно сырья, материалов. Мы должны более детально, более прецизионно подойти к отработке уже со всеми компонентами, которые завязаны в программе </w:t>
      </w:r>
      <w:proofErr w:type="spellStart"/>
      <w:r>
        <w:t>импортозамещения</w:t>
      </w:r>
      <w:proofErr w:type="spellEnd"/>
      <w:r>
        <w:t>», — пояснил он.</w:t>
      </w:r>
    </w:p>
    <w:p w:rsidR="00C93452" w:rsidRPr="000B5D4D" w:rsidRDefault="00C93452" w:rsidP="00C93452">
      <w:pPr>
        <w:rPr>
          <w:i/>
        </w:rPr>
      </w:pPr>
      <w:r>
        <w:t xml:space="preserve">Одними из наиболее сильно </w:t>
      </w:r>
      <w:proofErr w:type="spellStart"/>
      <w:r>
        <w:t>развившихся</w:t>
      </w:r>
      <w:proofErr w:type="spellEnd"/>
      <w:r>
        <w:t xml:space="preserve"> в условиях западных санкций отраслей российской экономики являются области сельскохозяйственного машиностроения, а также сфера создания оборудования для нефтегазовой отрасли и парфюмерная промышленность. Это связанно с комплексностью отраслей, отметил </w:t>
      </w:r>
      <w:proofErr w:type="spellStart"/>
      <w:r>
        <w:t>Мантуров</w:t>
      </w:r>
      <w:proofErr w:type="spellEnd"/>
      <w:r>
        <w:t xml:space="preserve">. </w:t>
      </w:r>
      <w:r>
        <w:rPr>
          <w:i/>
        </w:rPr>
        <w:t xml:space="preserve">Известия </w:t>
      </w:r>
    </w:p>
    <w:bookmarkEnd w:id="12"/>
    <w:p w:rsidR="00C93452" w:rsidRDefault="00C93452" w:rsidP="00E74E5E">
      <w:pPr>
        <w:rPr>
          <w:rFonts w:cs="Arial"/>
          <w:b/>
          <w:caps/>
          <w:color w:val="000000" w:themeColor="text1"/>
          <w:szCs w:val="18"/>
        </w:rPr>
      </w:pPr>
    </w:p>
    <w:p w:rsidR="00E74E5E" w:rsidRPr="00E74E5E" w:rsidRDefault="00E74E5E" w:rsidP="00E74E5E">
      <w:pPr>
        <w:rPr>
          <w:rFonts w:cs="Arial"/>
          <w:b/>
          <w:caps/>
          <w:color w:val="000000" w:themeColor="text1"/>
          <w:szCs w:val="18"/>
        </w:rPr>
      </w:pPr>
      <w:r w:rsidRPr="00E74E5E">
        <w:rPr>
          <w:rFonts w:cs="Arial"/>
          <w:b/>
          <w:caps/>
          <w:color w:val="000000" w:themeColor="text1"/>
          <w:szCs w:val="18"/>
        </w:rPr>
        <w:t>ЕС ограничил въезд фур с российскими и белорусскими номерами</w:t>
      </w:r>
    </w:p>
    <w:p w:rsidR="00E74E5E" w:rsidRDefault="00E74E5E" w:rsidP="00E74E5E">
      <w:r w:rsidRPr="00E74E5E">
        <w:t>Страны Евросоюза перестали пропускать грузовой автотранспорт, зарегистрированный в России и Белоруссии, говорится в официальном сообщении ФТС России от 9 апреля. Служба отмечает, что речь идет о запрете на грузоперевозки по территории ЕС, в том числе транзитные.</w:t>
      </w:r>
    </w:p>
    <w:p w:rsidR="00C8396B" w:rsidRDefault="00E74E5E" w:rsidP="00297AB6">
      <w:r>
        <w:lastRenderedPageBreak/>
        <w:t xml:space="preserve">По данным ФТС, пока санкции не распространяются на </w:t>
      </w:r>
      <w:proofErr w:type="spellStart"/>
      <w:r>
        <w:t>автодоставку</w:t>
      </w:r>
      <w:proofErr w:type="spellEnd"/>
      <w:r>
        <w:t xml:space="preserve"> фармацевтической, медицинской, пищевой и сельскохозяйственной продукции, в том числе пшеницы, а также энергоносителей, цветных металлов и удобрений. Автодорожное сообщение для гуманитарных целей также открыто. </w:t>
      </w:r>
      <w:r w:rsidRPr="00E74E5E">
        <w:rPr>
          <w:i/>
        </w:rPr>
        <w:t>Ведомости</w:t>
      </w:r>
    </w:p>
    <w:sectPr w:rsidR="00C8396B" w:rsidSect="005F3758">
      <w:headerReference w:type="default" r:id="rId28"/>
      <w:footerReference w:type="default" r:id="rId2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627" w:rsidRDefault="00573627">
      <w:r>
        <w:separator/>
      </w:r>
    </w:p>
  </w:endnote>
  <w:endnote w:type="continuationSeparator" w:id="0">
    <w:p w:rsidR="00573627" w:rsidRDefault="0057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461C6">
      <w:tc>
        <w:tcPr>
          <w:tcW w:w="9648" w:type="dxa"/>
          <w:shd w:val="clear" w:color="auto" w:fill="E6E7EA"/>
          <w:vAlign w:val="center"/>
        </w:tcPr>
        <w:p w:rsidR="009461C6" w:rsidRDefault="009461C6" w:rsidP="00E151D7">
          <w:pPr>
            <w:pStyle w:val="a5"/>
            <w:spacing w:before="120" w:after="120"/>
            <w:rPr>
              <w:rFonts w:cs="Arial"/>
              <w:color w:val="90989E"/>
              <w:sz w:val="16"/>
              <w:szCs w:val="16"/>
            </w:rPr>
          </w:pPr>
          <w:r>
            <w:rPr>
              <w:rFonts w:cs="Arial"/>
              <w:color w:val="90989E"/>
              <w:sz w:val="16"/>
              <w:szCs w:val="16"/>
            </w:rPr>
            <w:t>Информационно-аналитический дайджест СМИ [11</w:t>
          </w:r>
          <w:r w:rsidRPr="004304C8">
            <w:rPr>
              <w:rFonts w:cs="Arial"/>
              <w:color w:val="90989E"/>
              <w:sz w:val="16"/>
              <w:szCs w:val="16"/>
            </w:rPr>
            <w:t xml:space="preserve"> </w:t>
          </w:r>
          <w:r>
            <w:rPr>
              <w:rFonts w:cs="Arial"/>
              <w:color w:val="90989E"/>
              <w:sz w:val="16"/>
              <w:szCs w:val="16"/>
            </w:rPr>
            <w:t>апреля 2022 утро]</w:t>
          </w:r>
        </w:p>
      </w:tc>
      <w:tc>
        <w:tcPr>
          <w:tcW w:w="489" w:type="dxa"/>
          <w:shd w:val="clear" w:color="auto" w:fill="90989E"/>
          <w:vAlign w:val="center"/>
        </w:tcPr>
        <w:p w:rsidR="009461C6" w:rsidRDefault="009461C6">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97AB6">
            <w:rPr>
              <w:rStyle w:val="a7"/>
              <w:rFonts w:cs="Arial"/>
              <w:b/>
              <w:noProof/>
              <w:color w:val="FFFFFF"/>
              <w:szCs w:val="18"/>
            </w:rPr>
            <w:t>2</w:t>
          </w:r>
          <w:r>
            <w:rPr>
              <w:rStyle w:val="a7"/>
              <w:rFonts w:cs="Arial"/>
              <w:b/>
              <w:color w:val="FFFFFF"/>
              <w:szCs w:val="18"/>
            </w:rPr>
            <w:fldChar w:fldCharType="end"/>
          </w:r>
        </w:p>
      </w:tc>
    </w:tr>
  </w:tbl>
  <w:p w:rsidR="009461C6" w:rsidRDefault="009461C6">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461C6">
      <w:tc>
        <w:tcPr>
          <w:tcW w:w="9648" w:type="dxa"/>
          <w:shd w:val="clear" w:color="auto" w:fill="E6E7EA"/>
          <w:vAlign w:val="center"/>
        </w:tcPr>
        <w:p w:rsidR="009461C6" w:rsidRDefault="009461C6" w:rsidP="00E151D7">
          <w:pPr>
            <w:pStyle w:val="a5"/>
            <w:spacing w:before="120" w:after="120"/>
            <w:rPr>
              <w:rFonts w:cs="Arial"/>
              <w:color w:val="90989E"/>
              <w:sz w:val="16"/>
              <w:szCs w:val="16"/>
            </w:rPr>
          </w:pPr>
          <w:r>
            <w:rPr>
              <w:rFonts w:cs="Arial"/>
              <w:color w:val="90989E"/>
              <w:sz w:val="16"/>
              <w:szCs w:val="16"/>
            </w:rPr>
            <w:t>Информационно-аналитический дайджест СМИ [11 апреля 2022 утро]</w:t>
          </w:r>
        </w:p>
      </w:tc>
      <w:tc>
        <w:tcPr>
          <w:tcW w:w="489" w:type="dxa"/>
          <w:shd w:val="clear" w:color="auto" w:fill="90989E"/>
          <w:vAlign w:val="center"/>
        </w:tcPr>
        <w:p w:rsidR="009461C6" w:rsidRDefault="009461C6">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297AB6">
            <w:rPr>
              <w:rStyle w:val="a7"/>
              <w:rFonts w:cs="Arial"/>
              <w:b/>
              <w:noProof/>
              <w:color w:val="FFFFFF"/>
              <w:szCs w:val="18"/>
            </w:rPr>
            <w:t>7</w:t>
          </w:r>
          <w:r>
            <w:rPr>
              <w:rStyle w:val="a7"/>
              <w:rFonts w:cs="Arial"/>
              <w:b/>
              <w:color w:val="FFFFFF"/>
              <w:szCs w:val="18"/>
            </w:rPr>
            <w:fldChar w:fldCharType="end"/>
          </w:r>
        </w:p>
      </w:tc>
    </w:tr>
  </w:tbl>
  <w:p w:rsidR="009461C6" w:rsidRDefault="009461C6">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627" w:rsidRDefault="00573627">
      <w:r>
        <w:separator/>
      </w:r>
    </w:p>
  </w:footnote>
  <w:footnote w:type="continuationSeparator" w:id="0">
    <w:p w:rsidR="00573627" w:rsidRDefault="0057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C6" w:rsidRDefault="009461C6"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F05E8A9" wp14:editId="50BB98D3">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15905E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9461C6" w:rsidRDefault="009461C6"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9461C6" w:rsidRDefault="009461C6">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C6" w:rsidRDefault="009461C6">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F939BAA"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9461C6" w:rsidRDefault="009461C6">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9461C6" w:rsidRDefault="009461C6">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FF"/>
    <w:rsid w:val="0003491F"/>
    <w:rsid w:val="00061054"/>
    <w:rsid w:val="00066C93"/>
    <w:rsid w:val="000A0E64"/>
    <w:rsid w:val="000F61E8"/>
    <w:rsid w:val="0013696E"/>
    <w:rsid w:val="00171F54"/>
    <w:rsid w:val="00195925"/>
    <w:rsid w:val="001A1D3F"/>
    <w:rsid w:val="001B4B1F"/>
    <w:rsid w:val="001F7F07"/>
    <w:rsid w:val="00226CB9"/>
    <w:rsid w:val="00263297"/>
    <w:rsid w:val="00270257"/>
    <w:rsid w:val="00274DBD"/>
    <w:rsid w:val="00297AB6"/>
    <w:rsid w:val="002E5101"/>
    <w:rsid w:val="003058E2"/>
    <w:rsid w:val="00331CFB"/>
    <w:rsid w:val="003740C4"/>
    <w:rsid w:val="003A4F75"/>
    <w:rsid w:val="003B66C5"/>
    <w:rsid w:val="003C3C67"/>
    <w:rsid w:val="0041145B"/>
    <w:rsid w:val="00414286"/>
    <w:rsid w:val="004304C8"/>
    <w:rsid w:val="00437A9E"/>
    <w:rsid w:val="00467F0E"/>
    <w:rsid w:val="00497EBE"/>
    <w:rsid w:val="004D37A6"/>
    <w:rsid w:val="005224BD"/>
    <w:rsid w:val="005233A0"/>
    <w:rsid w:val="005240C2"/>
    <w:rsid w:val="005306FF"/>
    <w:rsid w:val="00540F1F"/>
    <w:rsid w:val="00573627"/>
    <w:rsid w:val="005F3758"/>
    <w:rsid w:val="005F3FDB"/>
    <w:rsid w:val="006010ED"/>
    <w:rsid w:val="00604F1E"/>
    <w:rsid w:val="00663056"/>
    <w:rsid w:val="006808F3"/>
    <w:rsid w:val="006C4341"/>
    <w:rsid w:val="006D0C43"/>
    <w:rsid w:val="006E64AC"/>
    <w:rsid w:val="00710428"/>
    <w:rsid w:val="0074571A"/>
    <w:rsid w:val="00750476"/>
    <w:rsid w:val="00773A0B"/>
    <w:rsid w:val="007910D0"/>
    <w:rsid w:val="007E1EE5"/>
    <w:rsid w:val="007F0AB1"/>
    <w:rsid w:val="008124CD"/>
    <w:rsid w:val="00833E29"/>
    <w:rsid w:val="008741D9"/>
    <w:rsid w:val="00880679"/>
    <w:rsid w:val="008B2B10"/>
    <w:rsid w:val="009438E1"/>
    <w:rsid w:val="009461C6"/>
    <w:rsid w:val="00967CE0"/>
    <w:rsid w:val="0098017C"/>
    <w:rsid w:val="00985DA8"/>
    <w:rsid w:val="009B4B1F"/>
    <w:rsid w:val="009F5BD0"/>
    <w:rsid w:val="00A12D82"/>
    <w:rsid w:val="00AB37B7"/>
    <w:rsid w:val="00B139A3"/>
    <w:rsid w:val="00B922A1"/>
    <w:rsid w:val="00BC4068"/>
    <w:rsid w:val="00BF48EC"/>
    <w:rsid w:val="00BF6EE8"/>
    <w:rsid w:val="00C01521"/>
    <w:rsid w:val="00C14B74"/>
    <w:rsid w:val="00C14EA4"/>
    <w:rsid w:val="00C23AC3"/>
    <w:rsid w:val="00C75EE3"/>
    <w:rsid w:val="00C8396B"/>
    <w:rsid w:val="00C87324"/>
    <w:rsid w:val="00C90FBF"/>
    <w:rsid w:val="00C93452"/>
    <w:rsid w:val="00C9507B"/>
    <w:rsid w:val="00C9585E"/>
    <w:rsid w:val="00CD2DDE"/>
    <w:rsid w:val="00CD5A45"/>
    <w:rsid w:val="00D3573D"/>
    <w:rsid w:val="00D52CCC"/>
    <w:rsid w:val="00D61549"/>
    <w:rsid w:val="00D77EAE"/>
    <w:rsid w:val="00D95F22"/>
    <w:rsid w:val="00E12208"/>
    <w:rsid w:val="00E151D7"/>
    <w:rsid w:val="00E2208B"/>
    <w:rsid w:val="00E4368A"/>
    <w:rsid w:val="00E55846"/>
    <w:rsid w:val="00E74E5E"/>
    <w:rsid w:val="00EA7B65"/>
    <w:rsid w:val="00EE6813"/>
    <w:rsid w:val="00F40AA7"/>
    <w:rsid w:val="00F41E23"/>
    <w:rsid w:val="00F62502"/>
    <w:rsid w:val="00F65057"/>
    <w:rsid w:val="00FA0750"/>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D875C-2F37-438F-8FB1-D75A6D0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297AB6"/>
    <w:rPr>
      <w:rFonts w:ascii="Segoe UI" w:hAnsi="Segoe UI" w:cs="Segoe UI"/>
      <w:szCs w:val="18"/>
    </w:rPr>
  </w:style>
  <w:style w:type="character" w:customStyle="1" w:styleId="af1">
    <w:name w:val="Текст выноски Знак"/>
    <w:basedOn w:val="a0"/>
    <w:link w:val="af0"/>
    <w:uiPriority w:val="99"/>
    <w:semiHidden/>
    <w:rsid w:val="00297A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41452">
      <w:bodyDiv w:val="1"/>
      <w:marLeft w:val="0"/>
      <w:marRight w:val="0"/>
      <w:marTop w:val="0"/>
      <w:marBottom w:val="0"/>
      <w:divBdr>
        <w:top w:val="none" w:sz="0" w:space="0" w:color="auto"/>
        <w:left w:val="none" w:sz="0" w:space="0" w:color="auto"/>
        <w:bottom w:val="none" w:sz="0" w:space="0" w:color="auto"/>
        <w:right w:val="none" w:sz="0" w:space="0" w:color="auto"/>
      </w:divBdr>
      <w:divsChild>
        <w:div w:id="987635696">
          <w:marLeft w:val="0"/>
          <w:marRight w:val="0"/>
          <w:marTop w:val="375"/>
          <w:marBottom w:val="330"/>
          <w:divBdr>
            <w:top w:val="none" w:sz="0" w:space="0" w:color="auto"/>
            <w:left w:val="none" w:sz="0" w:space="0" w:color="auto"/>
            <w:bottom w:val="none" w:sz="0" w:space="0" w:color="auto"/>
            <w:right w:val="none" w:sz="0" w:space="0" w:color="auto"/>
          </w:divBdr>
          <w:divsChild>
            <w:div w:id="1334650054">
              <w:marLeft w:val="0"/>
              <w:marRight w:val="0"/>
              <w:marTop w:val="0"/>
              <w:marBottom w:val="210"/>
              <w:divBdr>
                <w:top w:val="none" w:sz="0" w:space="0" w:color="auto"/>
                <w:left w:val="none" w:sz="0" w:space="0" w:color="auto"/>
                <w:bottom w:val="none" w:sz="0" w:space="0" w:color="auto"/>
                <w:right w:val="none" w:sz="0" w:space="0" w:color="auto"/>
              </w:divBdr>
            </w:div>
            <w:div w:id="56827878">
              <w:marLeft w:val="0"/>
              <w:marRight w:val="0"/>
              <w:marTop w:val="0"/>
              <w:marBottom w:val="210"/>
              <w:divBdr>
                <w:top w:val="none" w:sz="0" w:space="0" w:color="auto"/>
                <w:left w:val="none" w:sz="0" w:space="0" w:color="auto"/>
                <w:bottom w:val="none" w:sz="0" w:space="0" w:color="auto"/>
                <w:right w:val="none" w:sz="0" w:space="0" w:color="auto"/>
              </w:divBdr>
              <w:divsChild>
                <w:div w:id="513229929">
                  <w:marLeft w:val="0"/>
                  <w:marRight w:val="0"/>
                  <w:marTop w:val="0"/>
                  <w:marBottom w:val="0"/>
                  <w:divBdr>
                    <w:top w:val="none" w:sz="0" w:space="0" w:color="auto"/>
                    <w:left w:val="none" w:sz="0" w:space="0" w:color="auto"/>
                    <w:bottom w:val="none" w:sz="0" w:space="0" w:color="auto"/>
                    <w:right w:val="none" w:sz="0" w:space="0" w:color="auto"/>
                  </w:divBdr>
                  <w:divsChild>
                    <w:div w:id="16298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0177">
          <w:marLeft w:val="0"/>
          <w:marRight w:val="0"/>
          <w:marTop w:val="0"/>
          <w:marBottom w:val="0"/>
          <w:divBdr>
            <w:top w:val="none" w:sz="0" w:space="0" w:color="auto"/>
            <w:left w:val="none" w:sz="0" w:space="0" w:color="auto"/>
            <w:bottom w:val="none" w:sz="0" w:space="0" w:color="auto"/>
            <w:right w:val="none" w:sz="0" w:space="0" w:color="auto"/>
          </w:divBdr>
          <w:divsChild>
            <w:div w:id="665478784">
              <w:marLeft w:val="0"/>
              <w:marRight w:val="0"/>
              <w:marTop w:val="0"/>
              <w:marBottom w:val="0"/>
              <w:divBdr>
                <w:top w:val="none" w:sz="0" w:space="0" w:color="auto"/>
                <w:left w:val="none" w:sz="0" w:space="0" w:color="auto"/>
                <w:bottom w:val="none" w:sz="0" w:space="0" w:color="auto"/>
                <w:right w:val="none" w:sz="0" w:space="0" w:color="auto"/>
              </w:divBdr>
              <w:divsChild>
                <w:div w:id="1425146741">
                  <w:marLeft w:val="0"/>
                  <w:marRight w:val="0"/>
                  <w:marTop w:val="75"/>
                  <w:marBottom w:val="0"/>
                  <w:divBdr>
                    <w:top w:val="none" w:sz="0" w:space="0" w:color="auto"/>
                    <w:left w:val="none" w:sz="0" w:space="0" w:color="auto"/>
                    <w:bottom w:val="none" w:sz="0" w:space="0" w:color="auto"/>
                    <w:right w:val="none" w:sz="0" w:space="0" w:color="auto"/>
                  </w:divBdr>
                  <w:divsChild>
                    <w:div w:id="15718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6452">
              <w:marLeft w:val="0"/>
              <w:marRight w:val="0"/>
              <w:marTop w:val="0"/>
              <w:marBottom w:val="0"/>
              <w:divBdr>
                <w:top w:val="none" w:sz="0" w:space="0" w:color="auto"/>
                <w:left w:val="none" w:sz="0" w:space="0" w:color="auto"/>
                <w:bottom w:val="none" w:sz="0" w:space="0" w:color="auto"/>
                <w:right w:val="none" w:sz="0" w:space="0" w:color="auto"/>
              </w:divBdr>
              <w:divsChild>
                <w:div w:id="1652518294">
                  <w:marLeft w:val="0"/>
                  <w:marRight w:val="0"/>
                  <w:marTop w:val="0"/>
                  <w:marBottom w:val="240"/>
                  <w:divBdr>
                    <w:top w:val="none" w:sz="0" w:space="0" w:color="auto"/>
                    <w:left w:val="none" w:sz="0" w:space="0" w:color="auto"/>
                    <w:bottom w:val="none" w:sz="0" w:space="0" w:color="auto"/>
                    <w:right w:val="none" w:sz="0" w:space="0" w:color="auto"/>
                  </w:divBdr>
                </w:div>
                <w:div w:id="711930453">
                  <w:marLeft w:val="0"/>
                  <w:marRight w:val="0"/>
                  <w:marTop w:val="0"/>
                  <w:marBottom w:val="300"/>
                  <w:divBdr>
                    <w:top w:val="none" w:sz="0" w:space="0" w:color="auto"/>
                    <w:left w:val="none" w:sz="0" w:space="0" w:color="auto"/>
                    <w:bottom w:val="none" w:sz="0" w:space="0" w:color="auto"/>
                    <w:right w:val="none" w:sz="0" w:space="0" w:color="auto"/>
                  </w:divBdr>
                  <w:divsChild>
                    <w:div w:id="1068185228">
                      <w:marLeft w:val="0"/>
                      <w:marRight w:val="0"/>
                      <w:marTop w:val="0"/>
                      <w:marBottom w:val="0"/>
                      <w:divBdr>
                        <w:top w:val="none" w:sz="0" w:space="0" w:color="auto"/>
                        <w:left w:val="none" w:sz="0" w:space="0" w:color="auto"/>
                        <w:bottom w:val="none" w:sz="0" w:space="0" w:color="auto"/>
                        <w:right w:val="none" w:sz="0" w:space="0" w:color="auto"/>
                      </w:divBdr>
                    </w:div>
                  </w:divsChild>
                </w:div>
                <w:div w:id="364334196">
                  <w:marLeft w:val="0"/>
                  <w:marRight w:val="0"/>
                  <w:marTop w:val="0"/>
                  <w:marBottom w:val="300"/>
                  <w:divBdr>
                    <w:top w:val="none" w:sz="0" w:space="0" w:color="auto"/>
                    <w:left w:val="none" w:sz="0" w:space="0" w:color="auto"/>
                    <w:bottom w:val="none" w:sz="0" w:space="0" w:color="auto"/>
                    <w:right w:val="none" w:sz="0" w:space="0" w:color="auto"/>
                  </w:divBdr>
                  <w:divsChild>
                    <w:div w:id="322777392">
                      <w:marLeft w:val="0"/>
                      <w:marRight w:val="300"/>
                      <w:marTop w:val="0"/>
                      <w:marBottom w:val="150"/>
                      <w:divBdr>
                        <w:top w:val="none" w:sz="0" w:space="0" w:color="auto"/>
                        <w:left w:val="none" w:sz="0" w:space="0" w:color="auto"/>
                        <w:bottom w:val="none" w:sz="0" w:space="0" w:color="auto"/>
                        <w:right w:val="none" w:sz="0" w:space="0" w:color="auto"/>
                      </w:divBdr>
                      <w:divsChild>
                        <w:div w:id="1805854566">
                          <w:marLeft w:val="0"/>
                          <w:marRight w:val="0"/>
                          <w:marTop w:val="0"/>
                          <w:marBottom w:val="0"/>
                          <w:divBdr>
                            <w:top w:val="none" w:sz="0" w:space="0" w:color="auto"/>
                            <w:left w:val="none" w:sz="0" w:space="0" w:color="auto"/>
                            <w:bottom w:val="none" w:sz="0" w:space="0" w:color="auto"/>
                            <w:right w:val="none" w:sz="0" w:space="0" w:color="auto"/>
                          </w:divBdr>
                          <w:divsChild>
                            <w:div w:id="1789007489">
                              <w:marLeft w:val="0"/>
                              <w:marRight w:val="0"/>
                              <w:marTop w:val="225"/>
                              <w:marBottom w:val="0"/>
                              <w:divBdr>
                                <w:top w:val="none" w:sz="0" w:space="0" w:color="auto"/>
                                <w:left w:val="none" w:sz="0" w:space="0" w:color="auto"/>
                                <w:bottom w:val="none" w:sz="0" w:space="0" w:color="auto"/>
                                <w:right w:val="none" w:sz="0" w:space="0" w:color="auto"/>
                              </w:divBdr>
                              <w:divsChild>
                                <w:div w:id="26830685">
                                  <w:marLeft w:val="0"/>
                                  <w:marRight w:val="0"/>
                                  <w:marTop w:val="0"/>
                                  <w:marBottom w:val="0"/>
                                  <w:divBdr>
                                    <w:top w:val="none" w:sz="0" w:space="0" w:color="auto"/>
                                    <w:left w:val="none" w:sz="0" w:space="0" w:color="auto"/>
                                    <w:bottom w:val="none" w:sz="0" w:space="0" w:color="auto"/>
                                    <w:right w:val="none" w:sz="0" w:space="0" w:color="auto"/>
                                  </w:divBdr>
                                </w:div>
                                <w:div w:id="3417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39411">
                      <w:marLeft w:val="0"/>
                      <w:marRight w:val="0"/>
                      <w:marTop w:val="0"/>
                      <w:marBottom w:val="225"/>
                      <w:divBdr>
                        <w:top w:val="none" w:sz="0" w:space="0" w:color="auto"/>
                        <w:left w:val="none" w:sz="0" w:space="0" w:color="auto"/>
                        <w:bottom w:val="none" w:sz="0" w:space="0" w:color="auto"/>
                        <w:right w:val="none" w:sz="0" w:space="0" w:color="auto"/>
                      </w:divBdr>
                      <w:divsChild>
                        <w:div w:id="1016031667">
                          <w:marLeft w:val="0"/>
                          <w:marRight w:val="0"/>
                          <w:marTop w:val="0"/>
                          <w:marBottom w:val="0"/>
                          <w:divBdr>
                            <w:top w:val="none" w:sz="0" w:space="0" w:color="auto"/>
                            <w:left w:val="none" w:sz="0" w:space="0" w:color="auto"/>
                            <w:bottom w:val="none" w:sz="0" w:space="0" w:color="auto"/>
                            <w:right w:val="none" w:sz="0" w:space="0" w:color="auto"/>
                          </w:divBdr>
                          <w:divsChild>
                            <w:div w:id="2043092055">
                              <w:marLeft w:val="0"/>
                              <w:marRight w:val="0"/>
                              <w:marTop w:val="0"/>
                              <w:marBottom w:val="0"/>
                              <w:divBdr>
                                <w:top w:val="none" w:sz="0" w:space="0" w:color="auto"/>
                                <w:left w:val="none" w:sz="0" w:space="0" w:color="auto"/>
                                <w:bottom w:val="none" w:sz="0" w:space="0" w:color="auto"/>
                                <w:right w:val="none" w:sz="0" w:space="0" w:color="auto"/>
                              </w:divBdr>
                              <w:divsChild>
                                <w:div w:id="264845913">
                                  <w:marLeft w:val="0"/>
                                  <w:marRight w:val="0"/>
                                  <w:marTop w:val="0"/>
                                  <w:marBottom w:val="0"/>
                                  <w:divBdr>
                                    <w:top w:val="none" w:sz="0" w:space="0" w:color="auto"/>
                                    <w:left w:val="none" w:sz="0" w:space="0" w:color="auto"/>
                                    <w:bottom w:val="none" w:sz="0" w:space="0" w:color="auto"/>
                                    <w:right w:val="none" w:sz="0" w:space="0" w:color="auto"/>
                                  </w:divBdr>
                                  <w:divsChild>
                                    <w:div w:id="2135633750">
                                      <w:marLeft w:val="0"/>
                                      <w:marRight w:val="0"/>
                                      <w:marTop w:val="0"/>
                                      <w:marBottom w:val="0"/>
                                      <w:divBdr>
                                        <w:top w:val="none" w:sz="0" w:space="0" w:color="auto"/>
                                        <w:left w:val="none" w:sz="0" w:space="0" w:color="auto"/>
                                        <w:bottom w:val="none" w:sz="0" w:space="0" w:color="auto"/>
                                        <w:right w:val="none" w:sz="0" w:space="0" w:color="auto"/>
                                      </w:divBdr>
                                      <w:divsChild>
                                        <w:div w:id="37317132">
                                          <w:marLeft w:val="0"/>
                                          <w:marRight w:val="0"/>
                                          <w:marTop w:val="0"/>
                                          <w:marBottom w:val="0"/>
                                          <w:divBdr>
                                            <w:top w:val="none" w:sz="0" w:space="0" w:color="auto"/>
                                            <w:left w:val="none" w:sz="0" w:space="0" w:color="auto"/>
                                            <w:bottom w:val="none" w:sz="0" w:space="0" w:color="auto"/>
                                            <w:right w:val="none" w:sz="0" w:space="0" w:color="auto"/>
                                          </w:divBdr>
                                          <w:divsChild>
                                            <w:div w:id="277027295">
                                              <w:marLeft w:val="0"/>
                                              <w:marRight w:val="0"/>
                                              <w:marTop w:val="0"/>
                                              <w:marBottom w:val="0"/>
                                              <w:divBdr>
                                                <w:top w:val="none" w:sz="0" w:space="0" w:color="auto"/>
                                                <w:left w:val="none" w:sz="0" w:space="0" w:color="auto"/>
                                                <w:bottom w:val="none" w:sz="0" w:space="0" w:color="auto"/>
                                                <w:right w:val="none" w:sz="0" w:space="0" w:color="auto"/>
                                              </w:divBdr>
                                            </w:div>
                                            <w:div w:id="360596942">
                                              <w:marLeft w:val="0"/>
                                              <w:marRight w:val="0"/>
                                              <w:marTop w:val="0"/>
                                              <w:marBottom w:val="0"/>
                                              <w:divBdr>
                                                <w:top w:val="none" w:sz="0" w:space="0" w:color="auto"/>
                                                <w:left w:val="none" w:sz="0" w:space="0" w:color="auto"/>
                                                <w:bottom w:val="none" w:sz="0" w:space="0" w:color="auto"/>
                                                <w:right w:val="none" w:sz="0" w:space="0" w:color="auto"/>
                                              </w:divBdr>
                                            </w:div>
                                            <w:div w:id="1484272076">
                                              <w:marLeft w:val="0"/>
                                              <w:marRight w:val="0"/>
                                              <w:marTop w:val="0"/>
                                              <w:marBottom w:val="0"/>
                                              <w:divBdr>
                                                <w:top w:val="none" w:sz="0" w:space="0" w:color="auto"/>
                                                <w:left w:val="none" w:sz="0" w:space="0" w:color="auto"/>
                                                <w:bottom w:val="none" w:sz="0" w:space="0" w:color="auto"/>
                                                <w:right w:val="none" w:sz="0" w:space="0" w:color="auto"/>
                                              </w:divBdr>
                                              <w:divsChild>
                                                <w:div w:id="3972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751892">
      <w:bodyDiv w:val="1"/>
      <w:marLeft w:val="0"/>
      <w:marRight w:val="0"/>
      <w:marTop w:val="0"/>
      <w:marBottom w:val="0"/>
      <w:divBdr>
        <w:top w:val="none" w:sz="0" w:space="0" w:color="auto"/>
        <w:left w:val="none" w:sz="0" w:space="0" w:color="auto"/>
        <w:bottom w:val="none" w:sz="0" w:space="0" w:color="auto"/>
        <w:right w:val="none" w:sz="0" w:space="0" w:color="auto"/>
      </w:divBdr>
      <w:divsChild>
        <w:div w:id="14498369">
          <w:marLeft w:val="0"/>
          <w:marRight w:val="0"/>
          <w:marTop w:val="0"/>
          <w:marBottom w:val="0"/>
          <w:divBdr>
            <w:top w:val="none" w:sz="0" w:space="0" w:color="auto"/>
            <w:left w:val="none" w:sz="0" w:space="0" w:color="auto"/>
            <w:bottom w:val="none" w:sz="0" w:space="0" w:color="auto"/>
            <w:right w:val="none" w:sz="0" w:space="0" w:color="auto"/>
          </w:divBdr>
        </w:div>
        <w:div w:id="1665014139">
          <w:marLeft w:val="0"/>
          <w:marRight w:val="0"/>
          <w:marTop w:val="0"/>
          <w:marBottom w:val="0"/>
          <w:divBdr>
            <w:top w:val="none" w:sz="0" w:space="0" w:color="auto"/>
            <w:left w:val="none" w:sz="0" w:space="0" w:color="auto"/>
            <w:bottom w:val="none" w:sz="0" w:space="0" w:color="auto"/>
            <w:right w:val="none" w:sz="0" w:space="0" w:color="auto"/>
          </w:divBdr>
        </w:div>
      </w:divsChild>
    </w:div>
    <w:div w:id="721370076">
      <w:bodyDiv w:val="1"/>
      <w:marLeft w:val="0"/>
      <w:marRight w:val="0"/>
      <w:marTop w:val="0"/>
      <w:marBottom w:val="0"/>
      <w:divBdr>
        <w:top w:val="none" w:sz="0" w:space="0" w:color="auto"/>
        <w:left w:val="none" w:sz="0" w:space="0" w:color="auto"/>
        <w:bottom w:val="none" w:sz="0" w:space="0" w:color="auto"/>
        <w:right w:val="none" w:sz="0" w:space="0" w:color="auto"/>
      </w:divBdr>
      <w:divsChild>
        <w:div w:id="1806387686">
          <w:marLeft w:val="0"/>
          <w:marRight w:val="0"/>
          <w:marTop w:val="0"/>
          <w:marBottom w:val="0"/>
          <w:divBdr>
            <w:top w:val="none" w:sz="0" w:space="0" w:color="auto"/>
            <w:left w:val="none" w:sz="0" w:space="0" w:color="auto"/>
            <w:bottom w:val="none" w:sz="0" w:space="0" w:color="auto"/>
            <w:right w:val="none" w:sz="0" w:space="0" w:color="auto"/>
          </w:divBdr>
        </w:div>
        <w:div w:id="760225335">
          <w:marLeft w:val="0"/>
          <w:marRight w:val="0"/>
          <w:marTop w:val="0"/>
          <w:marBottom w:val="0"/>
          <w:divBdr>
            <w:top w:val="none" w:sz="0" w:space="0" w:color="auto"/>
            <w:left w:val="none" w:sz="0" w:space="0" w:color="auto"/>
            <w:bottom w:val="none" w:sz="0" w:space="0" w:color="auto"/>
            <w:right w:val="none" w:sz="0" w:space="0" w:color="auto"/>
          </w:divBdr>
        </w:div>
      </w:divsChild>
    </w:div>
    <w:div w:id="1025014801">
      <w:bodyDiv w:val="1"/>
      <w:marLeft w:val="0"/>
      <w:marRight w:val="0"/>
      <w:marTop w:val="0"/>
      <w:marBottom w:val="0"/>
      <w:divBdr>
        <w:top w:val="none" w:sz="0" w:space="0" w:color="auto"/>
        <w:left w:val="none" w:sz="0" w:space="0" w:color="auto"/>
        <w:bottom w:val="none" w:sz="0" w:space="0" w:color="auto"/>
        <w:right w:val="none" w:sz="0" w:space="0" w:color="auto"/>
      </w:divBdr>
      <w:divsChild>
        <w:div w:id="2079084062">
          <w:marLeft w:val="0"/>
          <w:marRight w:val="0"/>
          <w:marTop w:val="0"/>
          <w:marBottom w:val="0"/>
          <w:divBdr>
            <w:top w:val="single" w:sz="2" w:space="0" w:color="E0E0E0"/>
            <w:left w:val="single" w:sz="2" w:space="0" w:color="E0E0E0"/>
            <w:bottom w:val="single" w:sz="2" w:space="0" w:color="E0E0E0"/>
            <w:right w:val="single" w:sz="2" w:space="0" w:color="E0E0E0"/>
          </w:divBdr>
          <w:divsChild>
            <w:div w:id="1743020606">
              <w:marLeft w:val="0"/>
              <w:marRight w:val="0"/>
              <w:marTop w:val="0"/>
              <w:marBottom w:val="0"/>
              <w:divBdr>
                <w:top w:val="single" w:sz="2" w:space="0" w:color="E0E0E0"/>
                <w:left w:val="single" w:sz="2" w:space="0" w:color="E0E0E0"/>
                <w:bottom w:val="single" w:sz="2" w:space="0" w:color="E0E0E0"/>
                <w:right w:val="single" w:sz="2" w:space="0" w:color="E0E0E0"/>
              </w:divBdr>
              <w:divsChild>
                <w:div w:id="512109160">
                  <w:marLeft w:val="0"/>
                  <w:marRight w:val="0"/>
                  <w:marTop w:val="0"/>
                  <w:marBottom w:val="0"/>
                  <w:divBdr>
                    <w:top w:val="single" w:sz="2" w:space="0" w:color="E0E0E0"/>
                    <w:left w:val="single" w:sz="2" w:space="0" w:color="E0E0E0"/>
                    <w:bottom w:val="single" w:sz="2" w:space="0" w:color="E0E0E0"/>
                    <w:right w:val="single" w:sz="2" w:space="0" w:color="E0E0E0"/>
                  </w:divBdr>
                  <w:divsChild>
                    <w:div w:id="538011377">
                      <w:marLeft w:val="0"/>
                      <w:marRight w:val="0"/>
                      <w:marTop w:val="0"/>
                      <w:marBottom w:val="0"/>
                      <w:divBdr>
                        <w:top w:val="single" w:sz="2" w:space="0" w:color="E0E0E0"/>
                        <w:left w:val="single" w:sz="2" w:space="0" w:color="E0E0E0"/>
                        <w:bottom w:val="single" w:sz="2" w:space="0" w:color="E0E0E0"/>
                        <w:right w:val="single" w:sz="2" w:space="0" w:color="E0E0E0"/>
                      </w:divBdr>
                    </w:div>
                    <w:div w:id="1295451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5354624">
          <w:marLeft w:val="0"/>
          <w:marRight w:val="0"/>
          <w:marTop w:val="0"/>
          <w:marBottom w:val="0"/>
          <w:divBdr>
            <w:top w:val="single" w:sz="2" w:space="0" w:color="E0E0E0"/>
            <w:left w:val="single" w:sz="2" w:space="0" w:color="E0E0E0"/>
            <w:bottom w:val="single" w:sz="2" w:space="0" w:color="E0E0E0"/>
            <w:right w:val="single" w:sz="2" w:space="0" w:color="E0E0E0"/>
          </w:divBdr>
          <w:divsChild>
            <w:div w:id="70808945">
              <w:marLeft w:val="0"/>
              <w:marRight w:val="0"/>
              <w:marTop w:val="0"/>
              <w:marBottom w:val="0"/>
              <w:divBdr>
                <w:top w:val="single" w:sz="2" w:space="0" w:color="E0E0E0"/>
                <w:left w:val="single" w:sz="2" w:space="0" w:color="E0E0E0"/>
                <w:bottom w:val="single" w:sz="2" w:space="0" w:color="E0E0E0"/>
                <w:right w:val="single" w:sz="2" w:space="0" w:color="E0E0E0"/>
              </w:divBdr>
              <w:divsChild>
                <w:div w:id="1176071713">
                  <w:marLeft w:val="0"/>
                  <w:marRight w:val="0"/>
                  <w:marTop w:val="0"/>
                  <w:marBottom w:val="0"/>
                  <w:divBdr>
                    <w:top w:val="single" w:sz="2" w:space="0" w:color="E0E0E0"/>
                    <w:left w:val="single" w:sz="2" w:space="0" w:color="E0E0E0"/>
                    <w:bottom w:val="single" w:sz="2" w:space="0" w:color="E0E0E0"/>
                    <w:right w:val="single" w:sz="2" w:space="0" w:color="E0E0E0"/>
                  </w:divBdr>
                  <w:divsChild>
                    <w:div w:id="1332416905">
                      <w:marLeft w:val="0"/>
                      <w:marRight w:val="0"/>
                      <w:marTop w:val="0"/>
                      <w:marBottom w:val="0"/>
                      <w:divBdr>
                        <w:top w:val="single" w:sz="2" w:space="0" w:color="E0E0E0"/>
                        <w:left w:val="single" w:sz="2" w:space="0" w:color="E0E0E0"/>
                        <w:bottom w:val="single" w:sz="2" w:space="0" w:color="E0E0E0"/>
                        <w:right w:val="single" w:sz="2" w:space="0" w:color="E0E0E0"/>
                      </w:divBdr>
                      <w:divsChild>
                        <w:div w:id="371421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52772695">
              <w:marLeft w:val="0"/>
              <w:marRight w:val="0"/>
              <w:marTop w:val="0"/>
              <w:marBottom w:val="0"/>
              <w:divBdr>
                <w:top w:val="single" w:sz="2" w:space="0" w:color="E0E0E0"/>
                <w:left w:val="single" w:sz="2" w:space="0" w:color="E0E0E0"/>
                <w:bottom w:val="single" w:sz="2" w:space="0" w:color="E0E0E0"/>
                <w:right w:val="single" w:sz="2" w:space="0" w:color="E0E0E0"/>
              </w:divBdr>
              <w:divsChild>
                <w:div w:id="279654211">
                  <w:marLeft w:val="0"/>
                  <w:marRight w:val="0"/>
                  <w:marTop w:val="0"/>
                  <w:marBottom w:val="0"/>
                  <w:divBdr>
                    <w:top w:val="single" w:sz="2" w:space="0" w:color="E0E0E0"/>
                    <w:left w:val="single" w:sz="2" w:space="0" w:color="E0E0E0"/>
                    <w:bottom w:val="single" w:sz="2" w:space="0" w:color="E0E0E0"/>
                    <w:right w:val="single" w:sz="2" w:space="0" w:color="E0E0E0"/>
                  </w:divBdr>
                </w:div>
                <w:div w:id="156305021">
                  <w:marLeft w:val="0"/>
                  <w:marRight w:val="0"/>
                  <w:marTop w:val="0"/>
                  <w:marBottom w:val="0"/>
                  <w:divBdr>
                    <w:top w:val="single" w:sz="2" w:space="0" w:color="E0E0E0"/>
                    <w:left w:val="single" w:sz="2" w:space="0" w:color="E0E0E0"/>
                    <w:bottom w:val="single" w:sz="2" w:space="0" w:color="E0E0E0"/>
                    <w:right w:val="single" w:sz="2" w:space="0" w:color="E0E0E0"/>
                  </w:divBdr>
                  <w:divsChild>
                    <w:div w:id="1323316591">
                      <w:marLeft w:val="0"/>
                      <w:marRight w:val="0"/>
                      <w:marTop w:val="0"/>
                      <w:marBottom w:val="0"/>
                      <w:divBdr>
                        <w:top w:val="single" w:sz="2" w:space="0" w:color="E0E0E0"/>
                        <w:left w:val="single" w:sz="2" w:space="0" w:color="E0E0E0"/>
                        <w:bottom w:val="single" w:sz="2" w:space="0" w:color="E0E0E0"/>
                        <w:right w:val="single" w:sz="2" w:space="0" w:color="E0E0E0"/>
                      </w:divBdr>
                      <w:divsChild>
                        <w:div w:id="992022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8045883">
                      <w:marLeft w:val="0"/>
                      <w:marRight w:val="0"/>
                      <w:marTop w:val="0"/>
                      <w:marBottom w:val="0"/>
                      <w:divBdr>
                        <w:top w:val="single" w:sz="2" w:space="0" w:color="E0E0E0"/>
                        <w:left w:val="single" w:sz="2" w:space="0" w:color="E0E0E0"/>
                        <w:bottom w:val="single" w:sz="2" w:space="0" w:color="E0E0E0"/>
                        <w:right w:val="single" w:sz="2" w:space="0" w:color="E0E0E0"/>
                      </w:divBdr>
                      <w:divsChild>
                        <w:div w:id="1207064817">
                          <w:marLeft w:val="0"/>
                          <w:marRight w:val="0"/>
                          <w:marTop w:val="0"/>
                          <w:marBottom w:val="0"/>
                          <w:divBdr>
                            <w:top w:val="single" w:sz="2" w:space="0" w:color="E0E0E0"/>
                            <w:left w:val="single" w:sz="2" w:space="0" w:color="E0E0E0"/>
                            <w:bottom w:val="single" w:sz="2" w:space="0" w:color="E0E0E0"/>
                            <w:right w:val="single" w:sz="2" w:space="0" w:color="E0E0E0"/>
                          </w:divBdr>
                          <w:divsChild>
                            <w:div w:id="1004280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88147416">
                      <w:marLeft w:val="0"/>
                      <w:marRight w:val="0"/>
                      <w:marTop w:val="0"/>
                      <w:marBottom w:val="0"/>
                      <w:divBdr>
                        <w:top w:val="single" w:sz="2" w:space="0" w:color="E0E0E0"/>
                        <w:left w:val="single" w:sz="2" w:space="0" w:color="E0E0E0"/>
                        <w:bottom w:val="single" w:sz="2" w:space="0" w:color="E0E0E0"/>
                        <w:right w:val="single" w:sz="2" w:space="0" w:color="E0E0E0"/>
                      </w:divBdr>
                      <w:divsChild>
                        <w:div w:id="1198002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2805025">
                      <w:marLeft w:val="0"/>
                      <w:marRight w:val="0"/>
                      <w:marTop w:val="0"/>
                      <w:marBottom w:val="0"/>
                      <w:divBdr>
                        <w:top w:val="single" w:sz="2" w:space="0" w:color="E0E0E0"/>
                        <w:left w:val="single" w:sz="2" w:space="0" w:color="E0E0E0"/>
                        <w:bottom w:val="single" w:sz="2" w:space="0" w:color="E0E0E0"/>
                        <w:right w:val="single" w:sz="2" w:space="0" w:color="E0E0E0"/>
                      </w:divBdr>
                      <w:divsChild>
                        <w:div w:id="14795651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605979">
                      <w:marLeft w:val="0"/>
                      <w:marRight w:val="0"/>
                      <w:marTop w:val="0"/>
                      <w:marBottom w:val="0"/>
                      <w:divBdr>
                        <w:top w:val="single" w:sz="2" w:space="0" w:color="E0E0E0"/>
                        <w:left w:val="single" w:sz="2" w:space="0" w:color="E0E0E0"/>
                        <w:bottom w:val="single" w:sz="2" w:space="0" w:color="E0E0E0"/>
                        <w:right w:val="single" w:sz="2" w:space="0" w:color="E0E0E0"/>
                      </w:divBdr>
                      <w:divsChild>
                        <w:div w:id="1508137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087772735">
      <w:bodyDiv w:val="1"/>
      <w:marLeft w:val="0"/>
      <w:marRight w:val="0"/>
      <w:marTop w:val="0"/>
      <w:marBottom w:val="0"/>
      <w:divBdr>
        <w:top w:val="none" w:sz="0" w:space="0" w:color="auto"/>
        <w:left w:val="none" w:sz="0" w:space="0" w:color="auto"/>
        <w:bottom w:val="none" w:sz="0" w:space="0" w:color="auto"/>
        <w:right w:val="none" w:sz="0" w:space="0" w:color="auto"/>
      </w:divBdr>
      <w:divsChild>
        <w:div w:id="231232383">
          <w:marLeft w:val="0"/>
          <w:marRight w:val="0"/>
          <w:marTop w:val="0"/>
          <w:marBottom w:val="0"/>
          <w:divBdr>
            <w:top w:val="none" w:sz="0" w:space="0" w:color="auto"/>
            <w:left w:val="none" w:sz="0" w:space="0" w:color="auto"/>
            <w:bottom w:val="none" w:sz="0" w:space="0" w:color="auto"/>
            <w:right w:val="none" w:sz="0" w:space="0" w:color="auto"/>
          </w:divBdr>
        </w:div>
        <w:div w:id="1081491315">
          <w:marLeft w:val="0"/>
          <w:marRight w:val="0"/>
          <w:marTop w:val="0"/>
          <w:marBottom w:val="0"/>
          <w:divBdr>
            <w:top w:val="none" w:sz="0" w:space="0" w:color="auto"/>
            <w:left w:val="none" w:sz="0" w:space="0" w:color="auto"/>
            <w:bottom w:val="none" w:sz="0" w:space="0" w:color="auto"/>
            <w:right w:val="none" w:sz="0" w:space="0" w:color="auto"/>
          </w:divBdr>
        </w:div>
      </w:divsChild>
    </w:div>
    <w:div w:id="1304388212">
      <w:bodyDiv w:val="1"/>
      <w:marLeft w:val="0"/>
      <w:marRight w:val="0"/>
      <w:marTop w:val="0"/>
      <w:marBottom w:val="0"/>
      <w:divBdr>
        <w:top w:val="none" w:sz="0" w:space="0" w:color="auto"/>
        <w:left w:val="none" w:sz="0" w:space="0" w:color="auto"/>
        <w:bottom w:val="none" w:sz="0" w:space="0" w:color="auto"/>
        <w:right w:val="none" w:sz="0" w:space="0" w:color="auto"/>
      </w:divBdr>
    </w:div>
    <w:div w:id="1901012358">
      <w:bodyDiv w:val="1"/>
      <w:marLeft w:val="0"/>
      <w:marRight w:val="0"/>
      <w:marTop w:val="0"/>
      <w:marBottom w:val="0"/>
      <w:divBdr>
        <w:top w:val="none" w:sz="0" w:space="0" w:color="auto"/>
        <w:left w:val="none" w:sz="0" w:space="0" w:color="auto"/>
        <w:bottom w:val="none" w:sz="0" w:space="0" w:color="auto"/>
        <w:right w:val="none" w:sz="0" w:space="0" w:color="auto"/>
      </w:divBdr>
    </w:div>
    <w:div w:id="1920630404">
      <w:bodyDiv w:val="1"/>
      <w:marLeft w:val="0"/>
      <w:marRight w:val="0"/>
      <w:marTop w:val="0"/>
      <w:marBottom w:val="0"/>
      <w:divBdr>
        <w:top w:val="none" w:sz="0" w:space="0" w:color="auto"/>
        <w:left w:val="none" w:sz="0" w:space="0" w:color="auto"/>
        <w:bottom w:val="none" w:sz="0" w:space="0" w:color="auto"/>
        <w:right w:val="none" w:sz="0" w:space="0" w:color="auto"/>
      </w:divBdr>
      <w:divsChild>
        <w:div w:id="1102065040">
          <w:marLeft w:val="1111"/>
          <w:marRight w:val="0"/>
          <w:marTop w:val="0"/>
          <w:marBottom w:val="0"/>
          <w:divBdr>
            <w:top w:val="none" w:sz="0" w:space="0" w:color="auto"/>
            <w:left w:val="none" w:sz="0" w:space="0" w:color="auto"/>
            <w:bottom w:val="none" w:sz="0" w:space="0" w:color="auto"/>
            <w:right w:val="none" w:sz="0" w:space="0" w:color="auto"/>
          </w:divBdr>
          <w:divsChild>
            <w:div w:id="1803618556">
              <w:marLeft w:val="0"/>
              <w:marRight w:val="0"/>
              <w:marTop w:val="0"/>
              <w:marBottom w:val="750"/>
              <w:divBdr>
                <w:top w:val="none" w:sz="0" w:space="0" w:color="auto"/>
                <w:left w:val="none" w:sz="0" w:space="0" w:color="auto"/>
                <w:bottom w:val="none" w:sz="0" w:space="0" w:color="auto"/>
                <w:right w:val="none" w:sz="0" w:space="0" w:color="auto"/>
              </w:divBdr>
              <w:divsChild>
                <w:div w:id="1873223735">
                  <w:marLeft w:val="0"/>
                  <w:marRight w:val="0"/>
                  <w:marTop w:val="0"/>
                  <w:marBottom w:val="0"/>
                  <w:divBdr>
                    <w:top w:val="none" w:sz="0" w:space="0" w:color="auto"/>
                    <w:left w:val="none" w:sz="0" w:space="0" w:color="auto"/>
                    <w:bottom w:val="none" w:sz="0" w:space="0" w:color="auto"/>
                    <w:right w:val="none" w:sz="0" w:space="0" w:color="auto"/>
                  </w:divBdr>
                  <w:divsChild>
                    <w:div w:id="16285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59947">
          <w:marLeft w:val="1111"/>
          <w:marRight w:val="0"/>
          <w:marTop w:val="0"/>
          <w:marBottom w:val="0"/>
          <w:divBdr>
            <w:top w:val="none" w:sz="0" w:space="0" w:color="auto"/>
            <w:left w:val="none" w:sz="0" w:space="0" w:color="auto"/>
            <w:bottom w:val="none" w:sz="0" w:space="0" w:color="auto"/>
            <w:right w:val="none" w:sz="0" w:space="0" w:color="auto"/>
          </w:divBdr>
        </w:div>
        <w:div w:id="405878324">
          <w:marLeft w:val="1111"/>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4324759" TargetMode="External"/><Relationship Id="rId13" Type="http://schemas.openxmlformats.org/officeDocument/2006/relationships/hyperlink" Target="https://www.interfax.ru/business/833881" TargetMode="External"/><Relationship Id="rId18" Type="http://schemas.openxmlformats.org/officeDocument/2006/relationships/hyperlink" Target="https://regnum.ru/news/3560451.html" TargetMode="External"/><Relationship Id="rId26" Type="http://schemas.openxmlformats.org/officeDocument/2006/relationships/hyperlink" Target="https://tass.ru/ekonomika/14338789" TargetMode="External"/><Relationship Id="rId3" Type="http://schemas.openxmlformats.org/officeDocument/2006/relationships/settings" Target="settings.xml"/><Relationship Id="rId21" Type="http://schemas.openxmlformats.org/officeDocument/2006/relationships/hyperlink" Target="https://tass.ru/ekonomika/14331071" TargetMode="External"/><Relationship Id="rId7" Type="http://schemas.openxmlformats.org/officeDocument/2006/relationships/hyperlink" Target="https://tass.ru/ekonomika/14324791" TargetMode="External"/><Relationship Id="rId12" Type="http://schemas.openxmlformats.org/officeDocument/2006/relationships/hyperlink" Target="https://www.kommersant.ru/doc/5296074" TargetMode="External"/><Relationship Id="rId17" Type="http://schemas.openxmlformats.org/officeDocument/2006/relationships/hyperlink" Target="https://www.vesti.ru/article/2701263" TargetMode="External"/><Relationship Id="rId25" Type="http://schemas.openxmlformats.org/officeDocument/2006/relationships/hyperlink" Target="https://tass.ru/ekonomika/14338473" TargetMode="External"/><Relationship Id="rId2" Type="http://schemas.openxmlformats.org/officeDocument/2006/relationships/styles" Target="styles.xml"/><Relationship Id="rId16" Type="http://schemas.openxmlformats.org/officeDocument/2006/relationships/hyperlink" Target="https://tass.ru/ekonomika/14321739" TargetMode="External"/><Relationship Id="rId20" Type="http://schemas.openxmlformats.org/officeDocument/2006/relationships/hyperlink" Target="https://www.interfax-russia.ru/siberia/novosti-gorodov/kuzbasskim-proizvoditelyam-hleba-kompensiruyut-bolee-52-mln-rubley-iz-za-rosta-cen-na-syr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tass.ru/ekonomika/14335551" TargetMode="External"/><Relationship Id="rId5" Type="http://schemas.openxmlformats.org/officeDocument/2006/relationships/footnotes" Target="footnotes.xml"/><Relationship Id="rId15" Type="http://schemas.openxmlformats.org/officeDocument/2006/relationships/hyperlink" Target="https://www.interfax-russia.ru/rossiya-i-mir/rosselhoznadzor-v-etom-godu-v-rf-bylo-zaregistrirovano-shest-vspyshek-grippa-ptic" TargetMode="External"/><Relationship Id="rId23" Type="http://schemas.openxmlformats.org/officeDocument/2006/relationships/hyperlink" Target="https://www.rbc.ru/finances/08/04/2022/624ff50e9a794725500939a9"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tass.ru/ekonomika/143233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prime.ru/Agriculture/20220408/836619883.html" TargetMode="External"/><Relationship Id="rId14" Type="http://schemas.openxmlformats.org/officeDocument/2006/relationships/hyperlink" Target="https://emeat.ru/news/ao-rosagrolizing-podderzhit-proekt-po-stroitelstvu-krupnogo-myasokombinata-polnogo-cikla-v-dagestane/" TargetMode="External"/><Relationship Id="rId22" Type="http://schemas.openxmlformats.org/officeDocument/2006/relationships/hyperlink" Target="https://russian.rt.com/world/news/987672-mir-produkty-ceny" TargetMode="External"/><Relationship Id="rId27" Type="http://schemas.openxmlformats.org/officeDocument/2006/relationships/hyperlink" Target="https://iz.ru/1318543/2022-04-11/manturov-rasskazal-o-perspektivakh-importozameshcheniia-v-r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29</TotalTime>
  <Pages>7</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25</cp:revision>
  <cp:lastPrinted>2022-04-11T11:48:00Z</cp:lastPrinted>
  <dcterms:created xsi:type="dcterms:W3CDTF">2022-04-11T05:41:00Z</dcterms:created>
  <dcterms:modified xsi:type="dcterms:W3CDTF">2022-04-11T11:49:00Z</dcterms:modified>
</cp:coreProperties>
</file>