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61" w:rsidRDefault="003D5C61">
      <w:pPr>
        <w:pStyle w:val="ConsPlusTitlePage"/>
      </w:pPr>
      <w:r>
        <w:t xml:space="preserve">Документ предоставлен </w:t>
      </w:r>
      <w:hyperlink r:id="rId5" w:history="1">
        <w:r>
          <w:rPr>
            <w:color w:val="0000FF"/>
          </w:rPr>
          <w:t>КонсультантПлюс</w:t>
        </w:r>
      </w:hyperlink>
      <w:r>
        <w:br/>
      </w:r>
    </w:p>
    <w:p w:rsidR="003D5C61" w:rsidRDefault="003D5C61">
      <w:pPr>
        <w:pStyle w:val="ConsPlusNormal"/>
        <w:jc w:val="center"/>
        <w:outlineLvl w:val="0"/>
      </w:pPr>
    </w:p>
    <w:p w:rsidR="003D5C61" w:rsidRDefault="003D5C61">
      <w:pPr>
        <w:pStyle w:val="ConsPlusTitle"/>
        <w:jc w:val="center"/>
        <w:outlineLvl w:val="0"/>
      </w:pPr>
      <w:r>
        <w:t>ПРАВИТЕЛЬСТВО РОССИЙСКОЙ ФЕДЕРАЦИИ</w:t>
      </w:r>
    </w:p>
    <w:p w:rsidR="003D5C61" w:rsidRDefault="003D5C61">
      <w:pPr>
        <w:pStyle w:val="ConsPlusTitle"/>
        <w:jc w:val="center"/>
      </w:pPr>
    </w:p>
    <w:p w:rsidR="003D5C61" w:rsidRDefault="003D5C61">
      <w:pPr>
        <w:pStyle w:val="ConsPlusTitle"/>
        <w:jc w:val="center"/>
      </w:pPr>
      <w:r>
        <w:t>ПОСТАНОВЛЕНИЕ</w:t>
      </w:r>
    </w:p>
    <w:p w:rsidR="003D5C61" w:rsidRDefault="003D5C61">
      <w:pPr>
        <w:pStyle w:val="ConsPlusTitle"/>
        <w:jc w:val="center"/>
      </w:pPr>
      <w:r>
        <w:t>от 14 июля 2012 г. N 717</w:t>
      </w:r>
    </w:p>
    <w:p w:rsidR="003D5C61" w:rsidRDefault="003D5C61">
      <w:pPr>
        <w:pStyle w:val="ConsPlusTitle"/>
        <w:jc w:val="center"/>
      </w:pPr>
    </w:p>
    <w:p w:rsidR="003D5C61" w:rsidRDefault="003D5C61">
      <w:pPr>
        <w:pStyle w:val="ConsPlusTitle"/>
        <w:jc w:val="center"/>
      </w:pPr>
      <w:r>
        <w:t>О ГОСУДАРСТВЕННОЙ ПРОГРАММЕ</w:t>
      </w:r>
    </w:p>
    <w:p w:rsidR="003D5C61" w:rsidRDefault="003D5C61">
      <w:pPr>
        <w:pStyle w:val="ConsPlusTitle"/>
        <w:jc w:val="center"/>
      </w:pPr>
      <w:r>
        <w:t>РАЗВИТИЯ СЕЛЬСКОГО ХОЗЯЙСТВА И РЕГУЛИРОВАНИЯ РЫНКОВ</w:t>
      </w:r>
    </w:p>
    <w:p w:rsidR="003D5C61" w:rsidRDefault="003D5C61">
      <w:pPr>
        <w:pStyle w:val="ConsPlusTitle"/>
        <w:jc w:val="center"/>
      </w:pPr>
      <w:r>
        <w:t>СЕЛЬСКОХОЗЯЙСТВЕННОЙ ПРОДУКЦИИ, СЫРЬЯ И ПРОДОВОЛЬСТВИЯ</w:t>
      </w:r>
    </w:p>
    <w:p w:rsidR="003D5C61" w:rsidRDefault="003D5C61">
      <w:pPr>
        <w:pStyle w:val="ConsPlusTitle"/>
        <w:jc w:val="center"/>
      </w:pPr>
      <w:r>
        <w:t>НА 2013 - 2020 ГОДЫ</w:t>
      </w:r>
    </w:p>
    <w:p w:rsidR="003D5C61" w:rsidRDefault="003D5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C61">
        <w:trPr>
          <w:jc w:val="center"/>
        </w:trPr>
        <w:tc>
          <w:tcPr>
            <w:tcW w:w="9294" w:type="dxa"/>
            <w:tcBorders>
              <w:top w:val="nil"/>
              <w:left w:val="single" w:sz="24" w:space="0" w:color="CED3F1"/>
              <w:bottom w:val="nil"/>
              <w:right w:val="single" w:sz="24" w:space="0" w:color="F4F3F8"/>
            </w:tcBorders>
            <w:shd w:val="clear" w:color="auto" w:fill="F4F3F8"/>
          </w:tcPr>
          <w:p w:rsidR="003D5C61" w:rsidRDefault="003D5C61">
            <w:pPr>
              <w:pStyle w:val="ConsPlusNormal"/>
              <w:jc w:val="center"/>
            </w:pPr>
            <w:r>
              <w:rPr>
                <w:color w:val="392C69"/>
              </w:rPr>
              <w:t>Список изменяющих документов</w:t>
            </w:r>
          </w:p>
          <w:p w:rsidR="003D5C61" w:rsidRDefault="003D5C61">
            <w:pPr>
              <w:pStyle w:val="ConsPlusNormal"/>
              <w:jc w:val="center"/>
            </w:pPr>
            <w:r>
              <w:rPr>
                <w:color w:val="392C69"/>
              </w:rPr>
              <w:t xml:space="preserve">(в ред. Постановлений Правительства РФ от 15.07.2013 </w:t>
            </w:r>
            <w:hyperlink r:id="rId6" w:history="1">
              <w:r>
                <w:rPr>
                  <w:color w:val="0000FF"/>
                </w:rPr>
                <w:t>N 598</w:t>
              </w:r>
            </w:hyperlink>
            <w:r>
              <w:rPr>
                <w:color w:val="392C69"/>
              </w:rPr>
              <w:t>,</w:t>
            </w:r>
          </w:p>
          <w:p w:rsidR="003D5C61" w:rsidRDefault="003D5C61">
            <w:pPr>
              <w:pStyle w:val="ConsPlusNormal"/>
              <w:jc w:val="center"/>
            </w:pPr>
            <w:r>
              <w:rPr>
                <w:color w:val="392C69"/>
              </w:rPr>
              <w:t xml:space="preserve">от 15.04.2014 </w:t>
            </w:r>
            <w:hyperlink r:id="rId7" w:history="1">
              <w:r>
                <w:rPr>
                  <w:color w:val="0000FF"/>
                </w:rPr>
                <w:t>N 315</w:t>
              </w:r>
            </w:hyperlink>
            <w:r>
              <w:rPr>
                <w:color w:val="392C69"/>
              </w:rPr>
              <w:t xml:space="preserve">, от 19.12.2014 </w:t>
            </w:r>
            <w:hyperlink r:id="rId8" w:history="1">
              <w:r>
                <w:rPr>
                  <w:color w:val="0000FF"/>
                </w:rPr>
                <w:t>N 1421</w:t>
              </w:r>
            </w:hyperlink>
            <w:r>
              <w:rPr>
                <w:color w:val="392C69"/>
              </w:rPr>
              <w:t xml:space="preserve">, от 13.01.2017 </w:t>
            </w:r>
            <w:hyperlink r:id="rId9" w:history="1">
              <w:r>
                <w:rPr>
                  <w:color w:val="0000FF"/>
                </w:rPr>
                <w:t>N 7</w:t>
              </w:r>
            </w:hyperlink>
            <w:r>
              <w:rPr>
                <w:color w:val="392C69"/>
              </w:rPr>
              <w:t>,</w:t>
            </w:r>
          </w:p>
          <w:p w:rsidR="003D5C61" w:rsidRDefault="003D5C61">
            <w:pPr>
              <w:pStyle w:val="ConsPlusNormal"/>
              <w:jc w:val="center"/>
            </w:pPr>
            <w:r>
              <w:rPr>
                <w:color w:val="392C69"/>
              </w:rPr>
              <w:t xml:space="preserve">от 31.03.2017 </w:t>
            </w:r>
            <w:hyperlink r:id="rId10" w:history="1">
              <w:r>
                <w:rPr>
                  <w:color w:val="0000FF"/>
                </w:rPr>
                <w:t>N 396</w:t>
              </w:r>
            </w:hyperlink>
            <w:r>
              <w:rPr>
                <w:color w:val="392C69"/>
              </w:rPr>
              <w:t xml:space="preserve">, от 29.07.2017 </w:t>
            </w:r>
            <w:hyperlink r:id="rId11" w:history="1">
              <w:r>
                <w:rPr>
                  <w:color w:val="0000FF"/>
                </w:rPr>
                <w:t>N 902</w:t>
              </w:r>
            </w:hyperlink>
            <w:r>
              <w:rPr>
                <w:color w:val="392C69"/>
              </w:rPr>
              <w:t xml:space="preserve">, от 10.11.2017 </w:t>
            </w:r>
            <w:hyperlink r:id="rId12" w:history="1">
              <w:r>
                <w:rPr>
                  <w:color w:val="0000FF"/>
                </w:rPr>
                <w:t>N 1347</w:t>
              </w:r>
            </w:hyperlink>
            <w:r>
              <w:rPr>
                <w:color w:val="392C69"/>
              </w:rPr>
              <w:t>,</w:t>
            </w:r>
          </w:p>
          <w:p w:rsidR="003D5C61" w:rsidRDefault="003D5C61">
            <w:pPr>
              <w:pStyle w:val="ConsPlusNormal"/>
              <w:jc w:val="center"/>
            </w:pPr>
            <w:r>
              <w:rPr>
                <w:color w:val="392C69"/>
              </w:rPr>
              <w:t xml:space="preserve">от 13.12.2017 </w:t>
            </w:r>
            <w:hyperlink r:id="rId13" w:history="1">
              <w:r>
                <w:rPr>
                  <w:color w:val="0000FF"/>
                </w:rPr>
                <w:t>N 1544</w:t>
              </w:r>
            </w:hyperlink>
            <w:r>
              <w:rPr>
                <w:color w:val="392C69"/>
              </w:rPr>
              <w:t>)</w:t>
            </w:r>
          </w:p>
        </w:tc>
      </w:tr>
    </w:tbl>
    <w:p w:rsidR="003D5C61" w:rsidRDefault="003D5C61">
      <w:pPr>
        <w:pStyle w:val="ConsPlusNormal"/>
        <w:jc w:val="center"/>
      </w:pPr>
    </w:p>
    <w:p w:rsidR="003D5C61" w:rsidRDefault="003D5C61">
      <w:pPr>
        <w:pStyle w:val="ConsPlusNormal"/>
        <w:ind w:firstLine="540"/>
        <w:jc w:val="both"/>
      </w:pPr>
      <w:r>
        <w:t xml:space="preserve">В целях реализации Федерального </w:t>
      </w:r>
      <w:hyperlink r:id="rId14" w:history="1">
        <w:r>
          <w:rPr>
            <w:color w:val="0000FF"/>
          </w:rPr>
          <w:t>закона</w:t>
        </w:r>
      </w:hyperlink>
      <w:r>
        <w:t xml:space="preserve"> "О развитии сельского хозяйства" Правительство Российской Федерации постановляет:</w:t>
      </w:r>
    </w:p>
    <w:p w:rsidR="003D5C61" w:rsidRDefault="003D5C61">
      <w:pPr>
        <w:pStyle w:val="ConsPlusNormal"/>
        <w:spacing w:before="220"/>
        <w:ind w:firstLine="540"/>
        <w:jc w:val="both"/>
      </w:pPr>
      <w:r>
        <w:t xml:space="preserve">1. Утвердить прилагаемую Государственную </w:t>
      </w:r>
      <w:hyperlink w:anchor="P36" w:history="1">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на 2013 - 2020 годы (далее - Государственная программа).</w:t>
      </w:r>
    </w:p>
    <w:p w:rsidR="003D5C61" w:rsidRDefault="003D5C61">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15" w:history="1">
        <w:r>
          <w:rPr>
            <w:color w:val="0000FF"/>
          </w:rPr>
          <w:t>Устойчивое</w:t>
        </w:r>
      </w:hyperlink>
      <w:r>
        <w:t xml:space="preserve"> развитие сельских территорий на 2014 - 2017 годы и на период до 2020 года" и "</w:t>
      </w:r>
      <w:hyperlink r:id="rId16" w:history="1">
        <w:r>
          <w:rPr>
            <w:color w:val="0000FF"/>
          </w:rPr>
          <w:t>Развитие</w:t>
        </w:r>
      </w:hyperlink>
      <w:r>
        <w:t xml:space="preserve"> мелиорации земель сельскохозяйственного назначения России на 2014 - 2020 годы".</w:t>
      </w:r>
    </w:p>
    <w:p w:rsidR="003D5C61" w:rsidRDefault="003D5C61">
      <w:pPr>
        <w:pStyle w:val="ConsPlusNormal"/>
        <w:spacing w:before="220"/>
        <w:ind w:firstLine="540"/>
        <w:jc w:val="both"/>
      </w:pPr>
      <w:r>
        <w:t xml:space="preserve">3. Установить, что в ходе реализации Государственной </w:t>
      </w:r>
      <w:hyperlink w:anchor="P36" w:history="1">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36" w:history="1">
        <w:r>
          <w:rPr>
            <w:color w:val="0000FF"/>
          </w:rPr>
          <w:t>программы</w:t>
        </w:r>
      </w:hyperlink>
      <w:r>
        <w:t xml:space="preserve"> без изменений общего объема ее финансирования.</w:t>
      </w:r>
    </w:p>
    <w:p w:rsidR="003D5C61" w:rsidRDefault="003D5C61">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36" w:history="1">
        <w:r>
          <w:rPr>
            <w:color w:val="0000FF"/>
          </w:rPr>
          <w:t>программы</w:t>
        </w:r>
      </w:hyperlink>
      <w:r>
        <w:t xml:space="preserve">, соглашения о реализации мероприятий Государственной </w:t>
      </w:r>
      <w:hyperlink w:anchor="P36" w:history="1">
        <w:r>
          <w:rPr>
            <w:color w:val="0000FF"/>
          </w:rPr>
          <w:t>программы</w:t>
        </w:r>
      </w:hyperlink>
      <w:r>
        <w:t>.</w:t>
      </w:r>
    </w:p>
    <w:p w:rsidR="003D5C61" w:rsidRDefault="003D5C61">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36" w:history="1">
        <w:r>
          <w:rPr>
            <w:color w:val="0000FF"/>
          </w:rPr>
          <w:t>программы</w:t>
        </w:r>
      </w:hyperlink>
      <w:r>
        <w:t>.</w:t>
      </w:r>
    </w:p>
    <w:p w:rsidR="003D5C61" w:rsidRDefault="003D5C61">
      <w:pPr>
        <w:pStyle w:val="ConsPlusNormal"/>
        <w:ind w:firstLine="540"/>
        <w:jc w:val="both"/>
      </w:pPr>
    </w:p>
    <w:p w:rsidR="003D5C61" w:rsidRDefault="003D5C61">
      <w:pPr>
        <w:pStyle w:val="ConsPlusNormal"/>
        <w:jc w:val="right"/>
      </w:pPr>
      <w:r>
        <w:t>Председатель Правительства</w:t>
      </w:r>
    </w:p>
    <w:p w:rsidR="003D5C61" w:rsidRDefault="003D5C61">
      <w:pPr>
        <w:pStyle w:val="ConsPlusNormal"/>
        <w:jc w:val="right"/>
      </w:pPr>
      <w:r>
        <w:t>Российской Федерации</w:t>
      </w:r>
    </w:p>
    <w:p w:rsidR="003D5C61" w:rsidRDefault="003D5C61">
      <w:pPr>
        <w:pStyle w:val="ConsPlusNormal"/>
        <w:jc w:val="right"/>
      </w:pPr>
      <w:r>
        <w:lastRenderedPageBreak/>
        <w:t>Д.МЕДВЕДЕВ</w:t>
      </w:r>
    </w:p>
    <w:p w:rsidR="003D5C61" w:rsidRDefault="003D5C61">
      <w:pPr>
        <w:pStyle w:val="ConsPlusNormal"/>
        <w:jc w:val="right"/>
      </w:pPr>
    </w:p>
    <w:p w:rsidR="003D5C61" w:rsidRDefault="003D5C61">
      <w:pPr>
        <w:pStyle w:val="ConsPlusNormal"/>
        <w:jc w:val="right"/>
      </w:pPr>
    </w:p>
    <w:p w:rsidR="003D5C61" w:rsidRDefault="003D5C61">
      <w:pPr>
        <w:pStyle w:val="ConsPlusNormal"/>
        <w:jc w:val="right"/>
      </w:pPr>
    </w:p>
    <w:p w:rsidR="003D5C61" w:rsidRDefault="003D5C61">
      <w:pPr>
        <w:pStyle w:val="ConsPlusNormal"/>
        <w:jc w:val="right"/>
      </w:pPr>
    </w:p>
    <w:p w:rsidR="003D5C61" w:rsidRDefault="003D5C61">
      <w:pPr>
        <w:pStyle w:val="ConsPlusNormal"/>
        <w:jc w:val="right"/>
      </w:pPr>
    </w:p>
    <w:p w:rsidR="003D5C61" w:rsidRDefault="003D5C61">
      <w:pPr>
        <w:pStyle w:val="ConsPlusNormal"/>
        <w:jc w:val="right"/>
        <w:outlineLvl w:val="0"/>
      </w:pPr>
      <w:r>
        <w:t>Утверждена</w:t>
      </w:r>
    </w:p>
    <w:p w:rsidR="003D5C61" w:rsidRDefault="003D5C61">
      <w:pPr>
        <w:pStyle w:val="ConsPlusNormal"/>
        <w:jc w:val="right"/>
      </w:pPr>
      <w:r>
        <w:t>постановлением Правительства</w:t>
      </w:r>
    </w:p>
    <w:p w:rsidR="003D5C61" w:rsidRDefault="003D5C61">
      <w:pPr>
        <w:pStyle w:val="ConsPlusNormal"/>
        <w:jc w:val="right"/>
      </w:pPr>
      <w:r>
        <w:t>Российской Федерации</w:t>
      </w:r>
    </w:p>
    <w:p w:rsidR="003D5C61" w:rsidRDefault="003D5C61">
      <w:pPr>
        <w:pStyle w:val="ConsPlusNormal"/>
        <w:jc w:val="right"/>
      </w:pPr>
      <w:r>
        <w:t>от 14 июля 2012 г. N 717</w:t>
      </w:r>
    </w:p>
    <w:p w:rsidR="003D5C61" w:rsidRDefault="003D5C61">
      <w:pPr>
        <w:pStyle w:val="ConsPlusNormal"/>
        <w:ind w:firstLine="540"/>
        <w:jc w:val="both"/>
      </w:pPr>
    </w:p>
    <w:p w:rsidR="003D5C61" w:rsidRDefault="003D5C61">
      <w:pPr>
        <w:pStyle w:val="ConsPlusTitle"/>
        <w:jc w:val="center"/>
      </w:pPr>
      <w:bookmarkStart w:id="0" w:name="P36"/>
      <w:bookmarkEnd w:id="0"/>
      <w:r>
        <w:t>ГОСУДАРСТВЕННАЯ ПРОГРАММА</w:t>
      </w:r>
    </w:p>
    <w:p w:rsidR="003D5C61" w:rsidRDefault="003D5C61">
      <w:pPr>
        <w:pStyle w:val="ConsPlusTitle"/>
        <w:jc w:val="center"/>
      </w:pPr>
      <w:r>
        <w:t>РАЗВИТИЯ СЕЛЬСКОГО ХОЗЯЙСТВА И РЕГУЛИРОВАНИЯ РЫНКОВ</w:t>
      </w:r>
    </w:p>
    <w:p w:rsidR="003D5C61" w:rsidRDefault="003D5C61">
      <w:pPr>
        <w:pStyle w:val="ConsPlusTitle"/>
        <w:jc w:val="center"/>
      </w:pPr>
      <w:r>
        <w:t>СЕЛЬСКОХОЗЯЙСТВЕННОЙ ПРОДУКЦИИ, СЫРЬЯ И ПРОДОВОЛЬСТВИЯ</w:t>
      </w:r>
    </w:p>
    <w:p w:rsidR="003D5C61" w:rsidRDefault="003D5C61">
      <w:pPr>
        <w:pStyle w:val="ConsPlusTitle"/>
        <w:jc w:val="center"/>
      </w:pPr>
      <w:r>
        <w:t>НА 2013 - 2020 ГОДЫ</w:t>
      </w:r>
    </w:p>
    <w:p w:rsidR="003D5C61" w:rsidRDefault="003D5C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D5C61">
        <w:trPr>
          <w:jc w:val="center"/>
        </w:trPr>
        <w:tc>
          <w:tcPr>
            <w:tcW w:w="9294" w:type="dxa"/>
            <w:tcBorders>
              <w:top w:val="nil"/>
              <w:left w:val="single" w:sz="24" w:space="0" w:color="CED3F1"/>
              <w:bottom w:val="nil"/>
              <w:right w:val="single" w:sz="24" w:space="0" w:color="F4F3F8"/>
            </w:tcBorders>
            <w:shd w:val="clear" w:color="auto" w:fill="F4F3F8"/>
          </w:tcPr>
          <w:p w:rsidR="003D5C61" w:rsidRDefault="003D5C61">
            <w:pPr>
              <w:pStyle w:val="ConsPlusNormal"/>
              <w:jc w:val="center"/>
            </w:pPr>
            <w:r>
              <w:rPr>
                <w:color w:val="392C69"/>
              </w:rPr>
              <w:t>Список изменяющих документов</w:t>
            </w:r>
          </w:p>
          <w:p w:rsidR="003D5C61" w:rsidRDefault="003D5C61">
            <w:pPr>
              <w:pStyle w:val="ConsPlusNormal"/>
              <w:jc w:val="center"/>
            </w:pPr>
            <w:r>
              <w:rPr>
                <w:color w:val="392C69"/>
              </w:rPr>
              <w:t xml:space="preserve">(в ред. </w:t>
            </w:r>
            <w:hyperlink r:id="rId17" w:history="1">
              <w:r>
                <w:rPr>
                  <w:color w:val="0000FF"/>
                </w:rPr>
                <w:t>Постановления</w:t>
              </w:r>
            </w:hyperlink>
            <w:r>
              <w:rPr>
                <w:color w:val="392C69"/>
              </w:rPr>
              <w:t xml:space="preserve"> Правительства РФ от 13.12.2017 N 1544)</w:t>
            </w:r>
          </w:p>
        </w:tc>
      </w:tr>
    </w:tbl>
    <w:p w:rsidR="003D5C61" w:rsidRDefault="003D5C61">
      <w:pPr>
        <w:pStyle w:val="ConsPlusNormal"/>
        <w:ind w:firstLine="540"/>
        <w:jc w:val="both"/>
      </w:pPr>
    </w:p>
    <w:p w:rsidR="003D5C61" w:rsidRDefault="003D5C61">
      <w:pPr>
        <w:pStyle w:val="ConsPlusTitle"/>
        <w:jc w:val="center"/>
        <w:outlineLvl w:val="1"/>
      </w:pPr>
      <w:r>
        <w:t>ПАСПОРТ</w:t>
      </w:r>
    </w:p>
    <w:p w:rsidR="003D5C61" w:rsidRDefault="003D5C61">
      <w:pPr>
        <w:pStyle w:val="ConsPlusTitle"/>
        <w:jc w:val="center"/>
      </w:pPr>
      <w:r>
        <w:t>Государственной программы развития сельского хозяйства</w:t>
      </w:r>
    </w:p>
    <w:p w:rsidR="003D5C61" w:rsidRDefault="003D5C61">
      <w:pPr>
        <w:pStyle w:val="ConsPlusTitle"/>
        <w:jc w:val="center"/>
      </w:pPr>
      <w:r>
        <w:t>и регулирования рынков сельскохозяйственной продукции,</w:t>
      </w:r>
    </w:p>
    <w:p w:rsidR="003D5C61" w:rsidRDefault="003D5C61">
      <w:pPr>
        <w:pStyle w:val="ConsPlusTitle"/>
        <w:jc w:val="center"/>
      </w:pPr>
      <w:r>
        <w:t>сырья и продовольствия на 2013 - 2020 годы</w:t>
      </w:r>
    </w:p>
    <w:p w:rsidR="003D5C61" w:rsidRDefault="003D5C6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11"/>
        <w:gridCol w:w="340"/>
        <w:gridCol w:w="6576"/>
      </w:tblGrid>
      <w:tr w:rsidR="003D5C61">
        <w:tc>
          <w:tcPr>
            <w:tcW w:w="2211" w:type="dxa"/>
            <w:tcBorders>
              <w:top w:val="nil"/>
              <w:left w:val="nil"/>
              <w:bottom w:val="nil"/>
              <w:right w:val="nil"/>
            </w:tcBorders>
          </w:tcPr>
          <w:p w:rsidR="003D5C61" w:rsidRDefault="003D5C61">
            <w:pPr>
              <w:pStyle w:val="ConsPlusNormal"/>
            </w:pPr>
            <w:r>
              <w:t>Сроки и этапы реализации Государственной программы</w:t>
            </w:r>
          </w:p>
        </w:tc>
        <w:tc>
          <w:tcPr>
            <w:tcW w:w="340" w:type="dxa"/>
            <w:tcBorders>
              <w:top w:val="nil"/>
              <w:left w:val="nil"/>
              <w:bottom w:val="nil"/>
              <w:right w:val="nil"/>
            </w:tcBorders>
          </w:tcPr>
          <w:p w:rsidR="003D5C61" w:rsidRDefault="003D5C61">
            <w:pPr>
              <w:pStyle w:val="ConsPlusNormal"/>
            </w:pPr>
            <w:r>
              <w:t>-</w:t>
            </w:r>
          </w:p>
        </w:tc>
        <w:tc>
          <w:tcPr>
            <w:tcW w:w="6576" w:type="dxa"/>
            <w:tcBorders>
              <w:top w:val="nil"/>
              <w:left w:val="nil"/>
              <w:bottom w:val="nil"/>
              <w:right w:val="nil"/>
            </w:tcBorders>
          </w:tcPr>
          <w:p w:rsidR="003D5C61" w:rsidRDefault="003D5C61">
            <w:pPr>
              <w:pStyle w:val="ConsPlusNormal"/>
            </w:pPr>
            <w:r>
              <w:t>2013 - 2020 годы, в том числе:</w:t>
            </w:r>
          </w:p>
          <w:p w:rsidR="003D5C61" w:rsidRDefault="003D5C61">
            <w:pPr>
              <w:pStyle w:val="ConsPlusNormal"/>
            </w:pPr>
            <w:r>
              <w:t>I этап: 1 января 2013 г. - 31 декабря 2017 г. (программный этап),</w:t>
            </w:r>
          </w:p>
          <w:p w:rsidR="003D5C61" w:rsidRDefault="003D5C61">
            <w:pPr>
              <w:pStyle w:val="ConsPlusNormal"/>
            </w:pPr>
            <w:r>
              <w:t>II этап: 1 января 2018 г. - 31 декабря 2020 г.</w:t>
            </w:r>
          </w:p>
          <w:p w:rsidR="003D5C61" w:rsidRDefault="003D5C61">
            <w:pPr>
              <w:pStyle w:val="ConsPlusNormal"/>
            </w:pPr>
            <w:r>
              <w:t>(проектный этап)</w:t>
            </w:r>
          </w:p>
        </w:tc>
      </w:tr>
      <w:tr w:rsidR="003D5C61">
        <w:tc>
          <w:tcPr>
            <w:tcW w:w="2211" w:type="dxa"/>
            <w:tcBorders>
              <w:top w:val="nil"/>
              <w:left w:val="nil"/>
              <w:bottom w:val="nil"/>
              <w:right w:val="nil"/>
            </w:tcBorders>
          </w:tcPr>
          <w:p w:rsidR="003D5C61" w:rsidRDefault="003D5C61">
            <w:pPr>
              <w:pStyle w:val="ConsPlusNormal"/>
            </w:pPr>
            <w:r>
              <w:t>Ответственный исполнитель Государственной программы</w:t>
            </w:r>
          </w:p>
        </w:tc>
        <w:tc>
          <w:tcPr>
            <w:tcW w:w="340" w:type="dxa"/>
            <w:tcBorders>
              <w:top w:val="nil"/>
              <w:left w:val="nil"/>
              <w:bottom w:val="nil"/>
              <w:right w:val="nil"/>
            </w:tcBorders>
          </w:tcPr>
          <w:p w:rsidR="003D5C61" w:rsidRDefault="003D5C61">
            <w:pPr>
              <w:pStyle w:val="ConsPlusNormal"/>
            </w:pPr>
            <w:r>
              <w:t>-</w:t>
            </w:r>
          </w:p>
        </w:tc>
        <w:tc>
          <w:tcPr>
            <w:tcW w:w="6576" w:type="dxa"/>
            <w:tcBorders>
              <w:top w:val="nil"/>
              <w:left w:val="nil"/>
              <w:bottom w:val="nil"/>
              <w:right w:val="nil"/>
            </w:tcBorders>
          </w:tcPr>
          <w:p w:rsidR="003D5C61" w:rsidRDefault="003D5C61">
            <w:pPr>
              <w:pStyle w:val="ConsPlusNormal"/>
            </w:pPr>
            <w:r>
              <w:t>Министерство сельского хозяйства Российской Федерации</w:t>
            </w:r>
          </w:p>
        </w:tc>
      </w:tr>
      <w:tr w:rsidR="003D5C61">
        <w:tc>
          <w:tcPr>
            <w:tcW w:w="2211" w:type="dxa"/>
            <w:tcBorders>
              <w:top w:val="nil"/>
              <w:left w:val="nil"/>
              <w:bottom w:val="nil"/>
              <w:right w:val="nil"/>
            </w:tcBorders>
          </w:tcPr>
          <w:p w:rsidR="003D5C61" w:rsidRDefault="003D5C61">
            <w:pPr>
              <w:pStyle w:val="ConsPlusNormal"/>
            </w:pPr>
            <w:r>
              <w:t>Параметры финансового обеспечения Государственной программы</w:t>
            </w:r>
          </w:p>
        </w:tc>
        <w:tc>
          <w:tcPr>
            <w:tcW w:w="340" w:type="dxa"/>
            <w:tcBorders>
              <w:top w:val="nil"/>
              <w:left w:val="nil"/>
              <w:bottom w:val="nil"/>
              <w:right w:val="nil"/>
            </w:tcBorders>
          </w:tcPr>
          <w:p w:rsidR="003D5C61" w:rsidRDefault="003D5C61">
            <w:pPr>
              <w:pStyle w:val="ConsPlusNormal"/>
            </w:pPr>
            <w:r>
              <w:t>-</w:t>
            </w:r>
          </w:p>
        </w:tc>
        <w:tc>
          <w:tcPr>
            <w:tcW w:w="6576" w:type="dxa"/>
            <w:tcBorders>
              <w:top w:val="nil"/>
              <w:left w:val="nil"/>
              <w:bottom w:val="nil"/>
              <w:right w:val="nil"/>
            </w:tcBorders>
          </w:tcPr>
          <w:p w:rsidR="003D5C61" w:rsidRDefault="003D5C61">
            <w:pPr>
              <w:pStyle w:val="ConsPlusNormal"/>
            </w:pPr>
            <w:r>
              <w:t>общий объем финансового обеспечения Государственной программы -</w:t>
            </w:r>
          </w:p>
          <w:p w:rsidR="003D5C61" w:rsidRDefault="003D5C61">
            <w:pPr>
              <w:pStyle w:val="ConsPlusNormal"/>
            </w:pPr>
            <w:r>
              <w:t>2220776191 тыс. рублей, в том числе:</w:t>
            </w:r>
          </w:p>
          <w:p w:rsidR="003D5C61" w:rsidRDefault="003D5C61">
            <w:pPr>
              <w:pStyle w:val="ConsPlusNormal"/>
            </w:pPr>
            <w:r>
              <w:t>на 2013 год - 260960725 тыс. рублей;</w:t>
            </w:r>
          </w:p>
          <w:p w:rsidR="003D5C61" w:rsidRDefault="003D5C61">
            <w:pPr>
              <w:pStyle w:val="ConsPlusNormal"/>
            </w:pPr>
            <w:r>
              <w:t>на 2014 год - 262122514,3 тыс. рублей;</w:t>
            </w:r>
          </w:p>
          <w:p w:rsidR="003D5C61" w:rsidRDefault="003D5C61">
            <w:pPr>
              <w:pStyle w:val="ConsPlusNormal"/>
            </w:pPr>
            <w:r>
              <w:t>на 2015 год - 254982213,3 тыс. рублей;</w:t>
            </w:r>
          </w:p>
          <w:p w:rsidR="003D5C61" w:rsidRDefault="003D5C61">
            <w:pPr>
              <w:pStyle w:val="ConsPlusNormal"/>
            </w:pPr>
            <w:r>
              <w:t>на 2016 год - 295928549,8 тыс. рублей;</w:t>
            </w:r>
          </w:p>
          <w:p w:rsidR="003D5C61" w:rsidRDefault="003D5C61">
            <w:pPr>
              <w:pStyle w:val="ConsPlusNormal"/>
            </w:pPr>
            <w:r>
              <w:t>на 2017 год - 257529048 тыс. рублей;</w:t>
            </w:r>
          </w:p>
          <w:p w:rsidR="003D5C61" w:rsidRDefault="003D5C61">
            <w:pPr>
              <w:pStyle w:val="ConsPlusNormal"/>
            </w:pPr>
            <w:r>
              <w:t>на 2018 год - 298317562,1 тыс. рублей;</w:t>
            </w:r>
          </w:p>
          <w:p w:rsidR="003D5C61" w:rsidRDefault="003D5C61">
            <w:pPr>
              <w:pStyle w:val="ConsPlusNormal"/>
            </w:pPr>
            <w:r>
              <w:t>на 2019 год - 297180368,9 тыс. рублей;</w:t>
            </w:r>
          </w:p>
          <w:p w:rsidR="003D5C61" w:rsidRDefault="003D5C61">
            <w:pPr>
              <w:pStyle w:val="ConsPlusNormal"/>
            </w:pPr>
            <w:r>
              <w:t>на 2020 год - 293755209,6 тыс. рублей;</w:t>
            </w:r>
          </w:p>
          <w:p w:rsidR="003D5C61" w:rsidRDefault="003D5C61">
            <w:pPr>
              <w:pStyle w:val="ConsPlusNormal"/>
            </w:pPr>
            <w:r>
              <w:t>из них:</w:t>
            </w:r>
          </w:p>
          <w:p w:rsidR="003D5C61" w:rsidRDefault="003D5C61">
            <w:pPr>
              <w:pStyle w:val="ConsPlusNormal"/>
            </w:pPr>
            <w:r>
              <w:t>объем бюджетных ассигнований федерального бюджета - 1696481362,3 тыс. рублей, в том числе:</w:t>
            </w:r>
          </w:p>
          <w:p w:rsidR="003D5C61" w:rsidRDefault="003D5C61">
            <w:pPr>
              <w:pStyle w:val="ConsPlusNormal"/>
            </w:pPr>
            <w:r>
              <w:t>на 2013 год - 158747671,4 тыс. рублей;</w:t>
            </w:r>
          </w:p>
          <w:p w:rsidR="003D5C61" w:rsidRDefault="003D5C61">
            <w:pPr>
              <w:pStyle w:val="ConsPlusNormal"/>
            </w:pPr>
            <w:r>
              <w:t>на 2014 год - 170149244,6 тыс. рублей;</w:t>
            </w:r>
          </w:p>
          <w:p w:rsidR="003D5C61" w:rsidRDefault="003D5C61">
            <w:pPr>
              <w:pStyle w:val="ConsPlusNormal"/>
            </w:pPr>
            <w:r>
              <w:t>на 2015 год - 187864108,8 тыс. рублей;</w:t>
            </w:r>
          </w:p>
          <w:p w:rsidR="003D5C61" w:rsidRDefault="003D5C61">
            <w:pPr>
              <w:pStyle w:val="ConsPlusNormal"/>
            </w:pPr>
            <w:r>
              <w:t>на 2016 год - 237000000 тыс. рублей;</w:t>
            </w:r>
          </w:p>
          <w:p w:rsidR="003D5C61" w:rsidRDefault="003D5C61">
            <w:pPr>
              <w:pStyle w:val="ConsPlusNormal"/>
            </w:pPr>
            <w:r>
              <w:lastRenderedPageBreak/>
              <w:t>на 2017 год - 215852280,4 тыс. рублей;</w:t>
            </w:r>
          </w:p>
          <w:p w:rsidR="003D5C61" w:rsidRDefault="003D5C61">
            <w:pPr>
              <w:pStyle w:val="ConsPlusNormal"/>
            </w:pPr>
            <w:r>
              <w:t>на 2018 год - 241986150,6 тыс. рублей;</w:t>
            </w:r>
          </w:p>
          <w:p w:rsidR="003D5C61" w:rsidRDefault="003D5C61">
            <w:pPr>
              <w:pStyle w:val="ConsPlusNormal"/>
            </w:pPr>
            <w:r>
              <w:t>на 2019 год - 242433743,3 тыс. рублей;</w:t>
            </w:r>
          </w:p>
          <w:p w:rsidR="003D5C61" w:rsidRDefault="003D5C61">
            <w:pPr>
              <w:pStyle w:val="ConsPlusNormal"/>
            </w:pPr>
            <w:r>
              <w:t>на 2020 год - 242448163,2 тыс. рублей;</w:t>
            </w:r>
          </w:p>
        </w:tc>
      </w:tr>
      <w:tr w:rsidR="003D5C61">
        <w:tc>
          <w:tcPr>
            <w:tcW w:w="2211" w:type="dxa"/>
            <w:tcBorders>
              <w:top w:val="nil"/>
              <w:left w:val="nil"/>
              <w:bottom w:val="nil"/>
              <w:right w:val="nil"/>
            </w:tcBorders>
          </w:tcPr>
          <w:p w:rsidR="003D5C61" w:rsidRDefault="003D5C61">
            <w:pPr>
              <w:pStyle w:val="ConsPlusNormal"/>
            </w:pPr>
          </w:p>
        </w:tc>
        <w:tc>
          <w:tcPr>
            <w:tcW w:w="340" w:type="dxa"/>
            <w:tcBorders>
              <w:top w:val="nil"/>
              <w:left w:val="nil"/>
              <w:bottom w:val="nil"/>
              <w:right w:val="nil"/>
            </w:tcBorders>
          </w:tcPr>
          <w:p w:rsidR="003D5C61" w:rsidRDefault="003D5C61">
            <w:pPr>
              <w:pStyle w:val="ConsPlusNormal"/>
            </w:pPr>
          </w:p>
        </w:tc>
        <w:tc>
          <w:tcPr>
            <w:tcW w:w="6576" w:type="dxa"/>
            <w:tcBorders>
              <w:top w:val="nil"/>
              <w:left w:val="nil"/>
              <w:bottom w:val="nil"/>
              <w:right w:val="nil"/>
            </w:tcBorders>
          </w:tcPr>
          <w:p w:rsidR="003D5C61" w:rsidRDefault="003D5C61">
            <w:pPr>
              <w:pStyle w:val="ConsPlusNormal"/>
            </w:pPr>
            <w:r>
              <w:t>объем бюджетных ассигнований консолидированных бюджетов субъектов Российской Федерации - 408213064 тыс. рублей, в том числе:</w:t>
            </w:r>
          </w:p>
          <w:p w:rsidR="003D5C61" w:rsidRDefault="003D5C61">
            <w:pPr>
              <w:pStyle w:val="ConsPlusNormal"/>
            </w:pPr>
            <w:r>
              <w:t>на 2013 год - 75664766,6 тыс. рублей;</w:t>
            </w:r>
          </w:p>
          <w:p w:rsidR="003D5C61" w:rsidRDefault="003D5C61">
            <w:pPr>
              <w:pStyle w:val="ConsPlusNormal"/>
            </w:pPr>
            <w:r>
              <w:t>на 2014 год - 73377581,6 тыс. рублей;</w:t>
            </w:r>
          </w:p>
          <w:p w:rsidR="003D5C61" w:rsidRDefault="003D5C61">
            <w:pPr>
              <w:pStyle w:val="ConsPlusNormal"/>
            </w:pPr>
            <w:r>
              <w:t>на 2015 год - 53511918 тыс. рублей;</w:t>
            </w:r>
          </w:p>
          <w:p w:rsidR="003D5C61" w:rsidRDefault="003D5C61">
            <w:pPr>
              <w:pStyle w:val="ConsPlusNormal"/>
            </w:pPr>
            <w:r>
              <w:t>на 2016 год - 47359549,8 тыс. рублей;</w:t>
            </w:r>
          </w:p>
          <w:p w:rsidR="003D5C61" w:rsidRDefault="003D5C61">
            <w:pPr>
              <w:pStyle w:val="ConsPlusNormal"/>
            </w:pPr>
            <w:r>
              <w:t>на 2017 год - 29044437,3 тыс. рублей;</w:t>
            </w:r>
          </w:p>
          <w:p w:rsidR="003D5C61" w:rsidRDefault="003D5C61">
            <w:pPr>
              <w:pStyle w:val="ConsPlusNormal"/>
            </w:pPr>
            <w:r>
              <w:t>на 2018 год - 44965748 тыс. рублей;</w:t>
            </w:r>
          </w:p>
          <w:p w:rsidR="003D5C61" w:rsidRDefault="003D5C61">
            <w:pPr>
              <w:pStyle w:val="ConsPlusNormal"/>
            </w:pPr>
            <w:r>
              <w:t>на 2019 год - 42766457 тыс. рублей;</w:t>
            </w:r>
          </w:p>
          <w:p w:rsidR="003D5C61" w:rsidRDefault="003D5C61">
            <w:pPr>
              <w:pStyle w:val="ConsPlusNormal"/>
            </w:pPr>
            <w:r>
              <w:t>на 2020 год - 41522605,7 тыс. рублей;</w:t>
            </w:r>
          </w:p>
        </w:tc>
      </w:tr>
      <w:tr w:rsidR="003D5C61">
        <w:tc>
          <w:tcPr>
            <w:tcW w:w="2211" w:type="dxa"/>
            <w:tcBorders>
              <w:top w:val="nil"/>
              <w:left w:val="nil"/>
              <w:bottom w:val="nil"/>
              <w:right w:val="nil"/>
            </w:tcBorders>
          </w:tcPr>
          <w:p w:rsidR="003D5C61" w:rsidRDefault="003D5C61">
            <w:pPr>
              <w:pStyle w:val="ConsPlusNormal"/>
            </w:pPr>
          </w:p>
        </w:tc>
        <w:tc>
          <w:tcPr>
            <w:tcW w:w="340" w:type="dxa"/>
            <w:tcBorders>
              <w:top w:val="nil"/>
              <w:left w:val="nil"/>
              <w:bottom w:val="nil"/>
              <w:right w:val="nil"/>
            </w:tcBorders>
          </w:tcPr>
          <w:p w:rsidR="003D5C61" w:rsidRDefault="003D5C61">
            <w:pPr>
              <w:pStyle w:val="ConsPlusNormal"/>
            </w:pPr>
          </w:p>
        </w:tc>
        <w:tc>
          <w:tcPr>
            <w:tcW w:w="6576" w:type="dxa"/>
            <w:tcBorders>
              <w:top w:val="nil"/>
              <w:left w:val="nil"/>
              <w:bottom w:val="nil"/>
              <w:right w:val="nil"/>
            </w:tcBorders>
          </w:tcPr>
          <w:p w:rsidR="003D5C61" w:rsidRDefault="003D5C61">
            <w:pPr>
              <w:pStyle w:val="ConsPlusNormal"/>
            </w:pPr>
            <w:r>
              <w:t>объем средств из внебюджетных источников (по направлению (подпрограмме) "Развитие мелиорации земель сельскохозяйственного назначения России" и направлению (подпрограмме) "Устойчивое развитие сельских территорий") - 116081764,7 тыс. рублей, в том числе:</w:t>
            </w:r>
          </w:p>
          <w:p w:rsidR="003D5C61" w:rsidRDefault="003D5C61">
            <w:pPr>
              <w:pStyle w:val="ConsPlusNormal"/>
            </w:pPr>
            <w:r>
              <w:t>на 2013 год - 26548287 тыс. рублей;</w:t>
            </w:r>
          </w:p>
          <w:p w:rsidR="003D5C61" w:rsidRDefault="003D5C61">
            <w:pPr>
              <w:pStyle w:val="ConsPlusNormal"/>
            </w:pPr>
            <w:r>
              <w:t>на 2014 год - 18595688,1 тыс. рублей;</w:t>
            </w:r>
          </w:p>
          <w:p w:rsidR="003D5C61" w:rsidRDefault="003D5C61">
            <w:pPr>
              <w:pStyle w:val="ConsPlusNormal"/>
            </w:pPr>
            <w:r>
              <w:t>на 2015 год - 13606186,5 тыс. рублей;</w:t>
            </w:r>
          </w:p>
          <w:p w:rsidR="003D5C61" w:rsidRDefault="003D5C61">
            <w:pPr>
              <w:pStyle w:val="ConsPlusNormal"/>
            </w:pPr>
            <w:r>
              <w:t>на 2016 год - 11569000 тыс. рублей;</w:t>
            </w:r>
          </w:p>
          <w:p w:rsidR="003D5C61" w:rsidRDefault="003D5C61">
            <w:pPr>
              <w:pStyle w:val="ConsPlusNormal"/>
            </w:pPr>
            <w:r>
              <w:t>на 2017 год - 12632330,3 тыс. рублей;</w:t>
            </w:r>
          </w:p>
          <w:p w:rsidR="003D5C61" w:rsidRDefault="003D5C61">
            <w:pPr>
              <w:pStyle w:val="ConsPlusNormal"/>
            </w:pPr>
            <w:r>
              <w:t>на 2018 год - 11365663,5 тыс. рублей;</w:t>
            </w:r>
          </w:p>
          <w:p w:rsidR="003D5C61" w:rsidRDefault="003D5C61">
            <w:pPr>
              <w:pStyle w:val="ConsPlusNormal"/>
            </w:pPr>
            <w:r>
              <w:t>на 2019 год - 11980168,6 тыс. рублей;</w:t>
            </w:r>
          </w:p>
          <w:p w:rsidR="003D5C61" w:rsidRDefault="003D5C61">
            <w:pPr>
              <w:pStyle w:val="ConsPlusNormal"/>
            </w:pPr>
            <w:r>
              <w:t>на 2020 год - 9784440,7 тыс. рублей</w:t>
            </w:r>
          </w:p>
        </w:tc>
      </w:tr>
      <w:tr w:rsidR="003D5C61">
        <w:tc>
          <w:tcPr>
            <w:tcW w:w="2211" w:type="dxa"/>
            <w:tcBorders>
              <w:top w:val="nil"/>
              <w:left w:val="nil"/>
              <w:bottom w:val="nil"/>
              <w:right w:val="nil"/>
            </w:tcBorders>
          </w:tcPr>
          <w:p w:rsidR="003D5C61" w:rsidRDefault="003D5C61">
            <w:pPr>
              <w:pStyle w:val="ConsPlusNormal"/>
            </w:pPr>
            <w:r>
              <w:t>Параметры финансового обеспечения проектов (программ)</w:t>
            </w:r>
          </w:p>
        </w:tc>
        <w:tc>
          <w:tcPr>
            <w:tcW w:w="340" w:type="dxa"/>
            <w:tcBorders>
              <w:top w:val="nil"/>
              <w:left w:val="nil"/>
              <w:bottom w:val="nil"/>
              <w:right w:val="nil"/>
            </w:tcBorders>
          </w:tcPr>
          <w:p w:rsidR="003D5C61" w:rsidRDefault="003D5C61">
            <w:pPr>
              <w:pStyle w:val="ConsPlusNormal"/>
            </w:pPr>
            <w:r>
              <w:t>-</w:t>
            </w:r>
          </w:p>
        </w:tc>
        <w:tc>
          <w:tcPr>
            <w:tcW w:w="6576" w:type="dxa"/>
            <w:tcBorders>
              <w:top w:val="nil"/>
              <w:left w:val="nil"/>
              <w:bottom w:val="nil"/>
              <w:right w:val="nil"/>
            </w:tcBorders>
          </w:tcPr>
          <w:p w:rsidR="003D5C61" w:rsidRDefault="003D5C61">
            <w:pPr>
              <w:pStyle w:val="ConsPlusNormal"/>
            </w:pPr>
            <w:r>
              <w:t>общий объем финансового обеспечения реализации проектов Государственной программы - 607705451,9 тыс. рублей, в том числе:</w:t>
            </w:r>
          </w:p>
          <w:p w:rsidR="003D5C61" w:rsidRDefault="003D5C61">
            <w:pPr>
              <w:pStyle w:val="ConsPlusNormal"/>
            </w:pPr>
            <w:r>
              <w:t>на 2017 год - 728427,1 тыс. рублей;</w:t>
            </w:r>
          </w:p>
          <w:p w:rsidR="003D5C61" w:rsidRDefault="003D5C61">
            <w:pPr>
              <w:pStyle w:val="ConsPlusNormal"/>
            </w:pPr>
            <w:r>
              <w:t>на 2018 год - 202861022,6 тыс. рублей;</w:t>
            </w:r>
          </w:p>
          <w:p w:rsidR="003D5C61" w:rsidRDefault="003D5C61">
            <w:pPr>
              <w:pStyle w:val="ConsPlusNormal"/>
            </w:pPr>
            <w:r>
              <w:t>на 2019 год - 201827083 тыс. рублей;</w:t>
            </w:r>
          </w:p>
          <w:p w:rsidR="003D5C61" w:rsidRDefault="003D5C61">
            <w:pPr>
              <w:pStyle w:val="ConsPlusNormal"/>
            </w:pPr>
            <w:r>
              <w:t>на 2020 год - 202288919,2 тыс. рублей;</w:t>
            </w:r>
          </w:p>
          <w:p w:rsidR="003D5C61" w:rsidRDefault="003D5C61">
            <w:pPr>
              <w:pStyle w:val="ConsPlusNormal"/>
            </w:pPr>
            <w:r>
              <w:t>из них:</w:t>
            </w:r>
          </w:p>
          <w:p w:rsidR="003D5C61" w:rsidRDefault="003D5C61">
            <w:pPr>
              <w:pStyle w:val="ConsPlusNormal"/>
            </w:pPr>
            <w:r>
              <w:t>объем бюджетных ассигнований федерального бюджета - 516565843,3 тыс. рублей, в том числе:</w:t>
            </w:r>
          </w:p>
          <w:p w:rsidR="003D5C61" w:rsidRDefault="003D5C61">
            <w:pPr>
              <w:pStyle w:val="ConsPlusNormal"/>
            </w:pPr>
            <w:r>
              <w:t>на 2017 год - 728427,1 тыс. рублей;</w:t>
            </w:r>
          </w:p>
          <w:p w:rsidR="003D5C61" w:rsidRDefault="003D5C61">
            <w:pPr>
              <w:pStyle w:val="ConsPlusNormal"/>
            </w:pPr>
            <w:r>
              <w:t>на 2018 год - 170972811,7 тыс. рублей;</w:t>
            </w:r>
          </w:p>
          <w:p w:rsidR="003D5C61" w:rsidRDefault="003D5C61">
            <w:pPr>
              <w:pStyle w:val="ConsPlusNormal"/>
            </w:pPr>
            <w:r>
              <w:t>на 2019 год - 172635049,5 тыс. рублей;</w:t>
            </w:r>
          </w:p>
          <w:p w:rsidR="003D5C61" w:rsidRDefault="003D5C61">
            <w:pPr>
              <w:pStyle w:val="ConsPlusNormal"/>
            </w:pPr>
            <w:r>
              <w:t>на 2020 год - 172229555 тыс. рублей;</w:t>
            </w:r>
          </w:p>
        </w:tc>
      </w:tr>
      <w:tr w:rsidR="003D5C61">
        <w:tc>
          <w:tcPr>
            <w:tcW w:w="2211" w:type="dxa"/>
            <w:tcBorders>
              <w:top w:val="nil"/>
              <w:left w:val="nil"/>
              <w:bottom w:val="nil"/>
              <w:right w:val="nil"/>
            </w:tcBorders>
          </w:tcPr>
          <w:p w:rsidR="003D5C61" w:rsidRDefault="003D5C61">
            <w:pPr>
              <w:pStyle w:val="ConsPlusNormal"/>
            </w:pPr>
          </w:p>
        </w:tc>
        <w:tc>
          <w:tcPr>
            <w:tcW w:w="340" w:type="dxa"/>
            <w:tcBorders>
              <w:top w:val="nil"/>
              <w:left w:val="nil"/>
              <w:bottom w:val="nil"/>
              <w:right w:val="nil"/>
            </w:tcBorders>
          </w:tcPr>
          <w:p w:rsidR="003D5C61" w:rsidRDefault="003D5C61">
            <w:pPr>
              <w:pStyle w:val="ConsPlusNormal"/>
            </w:pPr>
          </w:p>
        </w:tc>
        <w:tc>
          <w:tcPr>
            <w:tcW w:w="6576" w:type="dxa"/>
            <w:tcBorders>
              <w:top w:val="nil"/>
              <w:left w:val="nil"/>
              <w:bottom w:val="nil"/>
              <w:right w:val="nil"/>
            </w:tcBorders>
          </w:tcPr>
          <w:p w:rsidR="003D5C61" w:rsidRDefault="003D5C61">
            <w:pPr>
              <w:pStyle w:val="ConsPlusNormal"/>
            </w:pPr>
            <w:r>
              <w:t>объем бюджетных ассигнований консолидированных бюджетов субъектов Российской Федерации - 91139608,6 тыс. рублей, в том числе:</w:t>
            </w:r>
          </w:p>
          <w:p w:rsidR="003D5C61" w:rsidRDefault="003D5C61">
            <w:pPr>
              <w:pStyle w:val="ConsPlusNormal"/>
            </w:pPr>
            <w:r>
              <w:t>на 2018 год - 31888210,9 тыс. рублей;</w:t>
            </w:r>
          </w:p>
          <w:p w:rsidR="003D5C61" w:rsidRDefault="003D5C61">
            <w:pPr>
              <w:pStyle w:val="ConsPlusNormal"/>
            </w:pPr>
            <w:r>
              <w:t>на 2019 год - 29192033,5 тыс. рублей;</w:t>
            </w:r>
          </w:p>
          <w:p w:rsidR="003D5C61" w:rsidRDefault="003D5C61">
            <w:pPr>
              <w:pStyle w:val="ConsPlusNormal"/>
            </w:pPr>
            <w:r>
              <w:t>на 2020 год - 30059364,2 тыс. рублей</w:t>
            </w:r>
          </w:p>
        </w:tc>
      </w:tr>
      <w:tr w:rsidR="003D5C61">
        <w:tc>
          <w:tcPr>
            <w:tcW w:w="2211" w:type="dxa"/>
            <w:tcBorders>
              <w:top w:val="nil"/>
              <w:left w:val="nil"/>
              <w:bottom w:val="nil"/>
              <w:right w:val="nil"/>
            </w:tcBorders>
          </w:tcPr>
          <w:p w:rsidR="003D5C61" w:rsidRDefault="003D5C61">
            <w:pPr>
              <w:pStyle w:val="ConsPlusNormal"/>
            </w:pPr>
            <w:r>
              <w:t xml:space="preserve">Цели </w:t>
            </w:r>
            <w:r>
              <w:lastRenderedPageBreak/>
              <w:t>Государственной программы и их значения по годам реализации</w:t>
            </w:r>
          </w:p>
        </w:tc>
        <w:tc>
          <w:tcPr>
            <w:tcW w:w="340" w:type="dxa"/>
            <w:tcBorders>
              <w:top w:val="nil"/>
              <w:left w:val="nil"/>
              <w:bottom w:val="nil"/>
              <w:right w:val="nil"/>
            </w:tcBorders>
          </w:tcPr>
          <w:p w:rsidR="003D5C61" w:rsidRDefault="003D5C61">
            <w:pPr>
              <w:pStyle w:val="ConsPlusNormal"/>
            </w:pPr>
            <w:r>
              <w:lastRenderedPageBreak/>
              <w:t>-</w:t>
            </w:r>
          </w:p>
        </w:tc>
        <w:tc>
          <w:tcPr>
            <w:tcW w:w="6576" w:type="dxa"/>
            <w:tcBorders>
              <w:top w:val="nil"/>
              <w:left w:val="nil"/>
              <w:bottom w:val="nil"/>
              <w:right w:val="nil"/>
            </w:tcBorders>
          </w:tcPr>
          <w:p w:rsidR="003D5C61" w:rsidRDefault="003D5C61">
            <w:pPr>
              <w:pStyle w:val="ConsPlusNormal"/>
            </w:pPr>
            <w:r>
              <w:t xml:space="preserve">цель 1 - обеспечение продовольственной безопасности Российской </w:t>
            </w:r>
            <w:r>
              <w:lastRenderedPageBreak/>
              <w:t>Федерации с учетом экономической и территориальной доступности продукции агропромышленного комплекса (индекс производства продукции сельского хозяйства в хозяйствах всех категорий (в сопоставимых ценах) в 2020 году составит 108,6 - 110,8 процента к 2015 году):</w:t>
            </w:r>
          </w:p>
          <w:p w:rsidR="003D5C61" w:rsidRDefault="003D5C61">
            <w:pPr>
              <w:pStyle w:val="ConsPlusNormal"/>
            </w:pPr>
            <w:r>
              <w:t>в 2015 году (базовый год) - 100 процентов;</w:t>
            </w:r>
          </w:p>
          <w:p w:rsidR="003D5C61" w:rsidRDefault="003D5C61">
            <w:pPr>
              <w:pStyle w:val="ConsPlusNormal"/>
            </w:pPr>
            <w:r>
              <w:t>в 2018 году - 105,9 - 106,6 процента;</w:t>
            </w:r>
          </w:p>
          <w:p w:rsidR="003D5C61" w:rsidRDefault="003D5C61">
            <w:pPr>
              <w:pStyle w:val="ConsPlusNormal"/>
            </w:pPr>
            <w:r>
              <w:t>в 2019 году - 107 - 108,5 процента;</w:t>
            </w:r>
          </w:p>
          <w:p w:rsidR="003D5C61" w:rsidRDefault="003D5C61">
            <w:pPr>
              <w:pStyle w:val="ConsPlusNormal"/>
            </w:pPr>
            <w:r>
              <w:t>в 2020 году - 108,6 - 110,8 процента;</w:t>
            </w:r>
          </w:p>
          <w:p w:rsidR="003D5C61" w:rsidRDefault="003D5C61">
            <w:pPr>
              <w:pStyle w:val="ConsPlusNormal"/>
            </w:pPr>
            <w:r>
              <w:t>цель 2 - достижение значения произведенной добавленной стоимости, создаваемой в сельском хозяйстве, в 2020 году в объеме</w:t>
            </w:r>
          </w:p>
          <w:p w:rsidR="003D5C61" w:rsidRDefault="003D5C61">
            <w:pPr>
              <w:pStyle w:val="ConsPlusNormal"/>
            </w:pPr>
            <w:r>
              <w:t>3890 - 4050 млрд. рублей:</w:t>
            </w:r>
          </w:p>
          <w:p w:rsidR="003D5C61" w:rsidRDefault="003D5C61">
            <w:pPr>
              <w:pStyle w:val="ConsPlusNormal"/>
            </w:pPr>
            <w:r>
              <w:t>в 2015 году (базовый год) - 3200 млрд. рублей;</w:t>
            </w:r>
          </w:p>
          <w:p w:rsidR="003D5C61" w:rsidRDefault="003D5C61">
            <w:pPr>
              <w:pStyle w:val="ConsPlusNormal"/>
            </w:pPr>
            <w:r>
              <w:t>в 2018 году - 3600 - 3750 млрд. рублей;</w:t>
            </w:r>
          </w:p>
          <w:p w:rsidR="003D5C61" w:rsidRDefault="003D5C61">
            <w:pPr>
              <w:pStyle w:val="ConsPlusNormal"/>
            </w:pPr>
            <w:r>
              <w:t>в 2019 году - 3750 - 3890 млрд. рублей;</w:t>
            </w:r>
          </w:p>
          <w:p w:rsidR="003D5C61" w:rsidRDefault="003D5C61">
            <w:pPr>
              <w:pStyle w:val="ConsPlusNormal"/>
            </w:pPr>
            <w:r>
              <w:t>в 2020 году - 3890 - 4050 млрд. рублей;</w:t>
            </w:r>
          </w:p>
          <w:p w:rsidR="003D5C61" w:rsidRDefault="003D5C61">
            <w:pPr>
              <w:pStyle w:val="ConsPlusNormal"/>
            </w:pPr>
            <w:r>
              <w:t>цель 3 - темп роста экспорта продукции агропромышленного комплекса</w:t>
            </w:r>
          </w:p>
          <w:p w:rsidR="003D5C61" w:rsidRDefault="003D5C61">
            <w:pPr>
              <w:pStyle w:val="ConsPlusNormal"/>
            </w:pPr>
            <w:r>
              <w:t>в 2020 году составит 132 - 133,3 процента</w:t>
            </w:r>
          </w:p>
          <w:p w:rsidR="003D5C61" w:rsidRDefault="003D5C61">
            <w:pPr>
              <w:pStyle w:val="ConsPlusNormal"/>
            </w:pPr>
            <w:r>
              <w:t>к 2015 году:</w:t>
            </w:r>
          </w:p>
          <w:p w:rsidR="003D5C61" w:rsidRDefault="003D5C61">
            <w:pPr>
              <w:pStyle w:val="ConsPlusNormal"/>
            </w:pPr>
            <w:r>
              <w:t>в 2015 году (базовый год) - 100 процентов;</w:t>
            </w:r>
          </w:p>
          <w:p w:rsidR="003D5C61" w:rsidRDefault="003D5C61">
            <w:pPr>
              <w:pStyle w:val="ConsPlusNormal"/>
            </w:pPr>
            <w:r>
              <w:t>в 2018 году - 117,3 - 123,5 процента;</w:t>
            </w:r>
          </w:p>
          <w:p w:rsidR="003D5C61" w:rsidRDefault="003D5C61">
            <w:pPr>
              <w:pStyle w:val="ConsPlusNormal"/>
            </w:pPr>
            <w:r>
              <w:t>в 2019 году - 124,6 - 128,4 процента;</w:t>
            </w:r>
          </w:p>
          <w:p w:rsidR="003D5C61" w:rsidRDefault="003D5C61">
            <w:pPr>
              <w:pStyle w:val="ConsPlusNormal"/>
            </w:pPr>
            <w:r>
              <w:t>в 2020 году - 132 - 133,3 процента;</w:t>
            </w:r>
          </w:p>
          <w:p w:rsidR="003D5C61" w:rsidRDefault="003D5C61">
            <w:pPr>
              <w:pStyle w:val="ConsPlusNormal"/>
            </w:pPr>
            <w:r>
              <w:t>цель 4 - индекс физического объема инвестиций в основной капитал сельского хозяйства в 2020 году составит 111,3 - 113,1 процента к 2015 году:</w:t>
            </w:r>
          </w:p>
          <w:p w:rsidR="003D5C61" w:rsidRDefault="003D5C61">
            <w:pPr>
              <w:pStyle w:val="ConsPlusNormal"/>
            </w:pPr>
            <w:r>
              <w:t>в 2015 году (базовый год) - 100 процентов;</w:t>
            </w:r>
          </w:p>
          <w:p w:rsidR="003D5C61" w:rsidRDefault="003D5C61">
            <w:pPr>
              <w:pStyle w:val="ConsPlusNormal"/>
            </w:pPr>
            <w:r>
              <w:t>в 2018 году - 111,1 - 111,7 процента;</w:t>
            </w:r>
          </w:p>
          <w:p w:rsidR="003D5C61" w:rsidRDefault="003D5C61">
            <w:pPr>
              <w:pStyle w:val="ConsPlusNormal"/>
            </w:pPr>
            <w:r>
              <w:t>в 2019 году - 111,2 - 112,4 процента;</w:t>
            </w:r>
          </w:p>
          <w:p w:rsidR="003D5C61" w:rsidRDefault="003D5C61">
            <w:pPr>
              <w:pStyle w:val="ConsPlusNormal"/>
            </w:pPr>
            <w:r>
              <w:t>в 2020 году - 111,3 - 113,1 процента;</w:t>
            </w:r>
          </w:p>
          <w:p w:rsidR="003D5C61" w:rsidRDefault="003D5C61">
            <w:pPr>
              <w:pStyle w:val="ConsPlusNormal"/>
            </w:pPr>
            <w:r>
              <w:t>цель 5 - достижение объема располагаемых ресурсов домашних хозяйств (в среднем на 1 члена домашнего хозяйства в месяц) в сельской местности в 2020 году в размере 17900 - 18300 рублей:</w:t>
            </w:r>
          </w:p>
          <w:p w:rsidR="003D5C61" w:rsidRDefault="003D5C61">
            <w:pPr>
              <w:pStyle w:val="ConsPlusNormal"/>
            </w:pPr>
            <w:r>
              <w:t>в 2015 году (базовый год) - 16743,4 рубля;</w:t>
            </w:r>
          </w:p>
          <w:p w:rsidR="003D5C61" w:rsidRDefault="003D5C61">
            <w:pPr>
              <w:pStyle w:val="ConsPlusNormal"/>
            </w:pPr>
            <w:r>
              <w:t>в 2018 году - 17100 - 17450 рублей;</w:t>
            </w:r>
          </w:p>
          <w:p w:rsidR="003D5C61" w:rsidRDefault="003D5C61">
            <w:pPr>
              <w:pStyle w:val="ConsPlusNormal"/>
            </w:pPr>
            <w:r>
              <w:t>в 2019 году - 17460 - 17800 рублей;</w:t>
            </w:r>
          </w:p>
          <w:p w:rsidR="003D5C61" w:rsidRDefault="003D5C61">
            <w:pPr>
              <w:pStyle w:val="ConsPlusNormal"/>
            </w:pPr>
            <w:r>
              <w:t>в 2020 году - 17900 - 18300 рублей</w:t>
            </w:r>
          </w:p>
        </w:tc>
      </w:tr>
      <w:tr w:rsidR="003D5C61">
        <w:tc>
          <w:tcPr>
            <w:tcW w:w="2211" w:type="dxa"/>
            <w:tcBorders>
              <w:top w:val="nil"/>
              <w:left w:val="nil"/>
              <w:bottom w:val="nil"/>
              <w:right w:val="nil"/>
            </w:tcBorders>
          </w:tcPr>
          <w:p w:rsidR="003D5C61" w:rsidRDefault="003D5C61">
            <w:pPr>
              <w:pStyle w:val="ConsPlusNormal"/>
            </w:pPr>
            <w:r>
              <w:lastRenderedPageBreak/>
              <w:t>Направления (подпрограммы) Государственной программы</w:t>
            </w:r>
          </w:p>
        </w:tc>
        <w:tc>
          <w:tcPr>
            <w:tcW w:w="340" w:type="dxa"/>
            <w:tcBorders>
              <w:top w:val="nil"/>
              <w:left w:val="nil"/>
              <w:bottom w:val="nil"/>
              <w:right w:val="nil"/>
            </w:tcBorders>
          </w:tcPr>
          <w:p w:rsidR="003D5C61" w:rsidRDefault="003D5C61">
            <w:pPr>
              <w:pStyle w:val="ConsPlusNormal"/>
            </w:pPr>
            <w:r>
              <w:t>-</w:t>
            </w:r>
          </w:p>
        </w:tc>
        <w:tc>
          <w:tcPr>
            <w:tcW w:w="6576" w:type="dxa"/>
            <w:tcBorders>
              <w:top w:val="nil"/>
              <w:left w:val="nil"/>
              <w:bottom w:val="nil"/>
              <w:right w:val="nil"/>
            </w:tcBorders>
          </w:tcPr>
          <w:p w:rsidR="003D5C61" w:rsidRDefault="003D5C61">
            <w:pPr>
              <w:pStyle w:val="ConsPlusNormal"/>
            </w:pPr>
            <w:r>
              <w:t>1.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p w:rsidR="003D5C61" w:rsidRDefault="003D5C61">
            <w:pPr>
              <w:pStyle w:val="ConsPlusNormal"/>
            </w:pPr>
            <w:r>
              <w:t>2. "Стимулирование инвестиционной деятельности в агропромышленном комплексе";</w:t>
            </w:r>
          </w:p>
          <w:p w:rsidR="003D5C61" w:rsidRDefault="003D5C61">
            <w:pPr>
              <w:pStyle w:val="ConsPlusNormal"/>
            </w:pPr>
            <w:r>
              <w:t>3. "Техническая модернизация агропромышленного комплекса";</w:t>
            </w:r>
          </w:p>
          <w:p w:rsidR="003D5C61" w:rsidRDefault="003D5C61">
            <w:pPr>
              <w:pStyle w:val="ConsPlusNormal"/>
            </w:pPr>
            <w:r>
              <w:t>4. "Экспорт продукции агропромышленного комплекса";</w:t>
            </w:r>
          </w:p>
          <w:p w:rsidR="003D5C61" w:rsidRDefault="003D5C61">
            <w:pPr>
              <w:pStyle w:val="ConsPlusNormal"/>
            </w:pPr>
            <w:r>
              <w:t>5. "Развитие мелиорации земель сельскохозяйственного назначения России";</w:t>
            </w:r>
          </w:p>
          <w:p w:rsidR="003D5C61" w:rsidRDefault="003D5C61">
            <w:pPr>
              <w:pStyle w:val="ConsPlusNormal"/>
            </w:pPr>
            <w:r>
              <w:t>6. "Устойчивое развитие сельских территорий";</w:t>
            </w:r>
          </w:p>
          <w:p w:rsidR="003D5C61" w:rsidRDefault="003D5C61">
            <w:pPr>
              <w:pStyle w:val="ConsPlusNormal"/>
            </w:pPr>
            <w:r>
              <w:t>7. "Управление реализацией Государственной программы";</w:t>
            </w:r>
          </w:p>
          <w:p w:rsidR="003D5C61" w:rsidRDefault="003D5C61">
            <w:pPr>
              <w:pStyle w:val="ConsPlusNormal"/>
            </w:pPr>
            <w:r>
              <w:t>8. "Обеспечение общих условий функционирования отраслей агропромышленного комплекса";</w:t>
            </w:r>
          </w:p>
          <w:p w:rsidR="003D5C61" w:rsidRDefault="003D5C61">
            <w:pPr>
              <w:pStyle w:val="ConsPlusNormal"/>
            </w:pPr>
            <w:r>
              <w:lastRenderedPageBreak/>
              <w:t>9. "Научно-техническое обеспечение развития отраслей агропромышленного комплекса";</w:t>
            </w:r>
          </w:p>
          <w:p w:rsidR="003D5C61" w:rsidRDefault="003D5C61">
            <w:pPr>
              <w:pStyle w:val="ConsPlusNormal"/>
            </w:pPr>
            <w:r>
              <w:t>10. "Развитие сырьевой базы для обеспечения легкой промышленности качественным сельскохозяйственным сырьем"</w:t>
            </w:r>
          </w:p>
        </w:tc>
      </w:tr>
      <w:tr w:rsidR="003D5C61">
        <w:tc>
          <w:tcPr>
            <w:tcW w:w="2211" w:type="dxa"/>
            <w:tcBorders>
              <w:top w:val="nil"/>
              <w:left w:val="nil"/>
              <w:bottom w:val="nil"/>
              <w:right w:val="nil"/>
            </w:tcBorders>
          </w:tcPr>
          <w:p w:rsidR="003D5C61" w:rsidRDefault="003D5C61">
            <w:pPr>
              <w:pStyle w:val="ConsPlusNormal"/>
            </w:pPr>
            <w:r>
              <w:lastRenderedPageBreak/>
              <w:t>Приложения к Государственной программе</w:t>
            </w:r>
          </w:p>
        </w:tc>
        <w:tc>
          <w:tcPr>
            <w:tcW w:w="340" w:type="dxa"/>
            <w:tcBorders>
              <w:top w:val="nil"/>
              <w:left w:val="nil"/>
              <w:bottom w:val="nil"/>
              <w:right w:val="nil"/>
            </w:tcBorders>
          </w:tcPr>
          <w:p w:rsidR="003D5C61" w:rsidRDefault="003D5C61">
            <w:pPr>
              <w:pStyle w:val="ConsPlusNormal"/>
            </w:pPr>
            <w:r>
              <w:t>-</w:t>
            </w:r>
          </w:p>
        </w:tc>
        <w:tc>
          <w:tcPr>
            <w:tcW w:w="6576" w:type="dxa"/>
            <w:tcBorders>
              <w:top w:val="nil"/>
              <w:left w:val="nil"/>
              <w:bottom w:val="nil"/>
              <w:right w:val="nil"/>
            </w:tcBorders>
          </w:tcPr>
          <w:p w:rsidR="003D5C61" w:rsidRDefault="003D5C61">
            <w:pPr>
              <w:pStyle w:val="ConsPlusNormal"/>
            </w:pPr>
            <w:hyperlink w:anchor="P194" w:history="1">
              <w:r>
                <w:rPr>
                  <w:color w:val="0000FF"/>
                </w:rPr>
                <w:t>приложение N 1</w:t>
              </w:r>
            </w:hyperlink>
            <w:r>
              <w:t xml:space="preserve"> "Структура 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p>
          <w:p w:rsidR="003D5C61" w:rsidRDefault="003D5C61">
            <w:pPr>
              <w:pStyle w:val="ConsPlusNormal"/>
            </w:pPr>
            <w:hyperlink w:anchor="P303" w:history="1">
              <w:r>
                <w:rPr>
                  <w:color w:val="0000FF"/>
                </w:rPr>
                <w:t>приложение N 2</w:t>
              </w:r>
            </w:hyperlink>
            <w:r>
              <w:t xml:space="preserve"> "Перечень участников 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p>
          <w:p w:rsidR="003D5C61" w:rsidRDefault="003D5C61">
            <w:pPr>
              <w:pStyle w:val="ConsPlusNormal"/>
            </w:pPr>
            <w:hyperlink w:anchor="P364" w:history="1">
              <w:r>
                <w:rPr>
                  <w:color w:val="0000FF"/>
                </w:rPr>
                <w:t>приложение N 3</w:t>
              </w:r>
            </w:hyperlink>
            <w:r>
              <w:t xml:space="preserve"> "Перечень объектов капитального строительства, мероприятий (укрупненных инвестиционных проектов), объектов недвижимого имущества, включенных в направления (подпрограммы) "Развитие мелиорации земель сельскохозяйственного назначения России" и "Устойчивое развитие сельских территорий";</w:t>
            </w:r>
          </w:p>
          <w:p w:rsidR="003D5C61" w:rsidRDefault="003D5C61">
            <w:pPr>
              <w:pStyle w:val="ConsPlusNormal"/>
            </w:pPr>
            <w:hyperlink w:anchor="P2299" w:history="1">
              <w:r>
                <w:rPr>
                  <w:color w:val="0000FF"/>
                </w:rPr>
                <w:t>приложение N 4</w:t>
              </w:r>
            </w:hyperlink>
            <w:r>
              <w:t xml:space="preserve"> "Сведения о целевых показателях (индикаторах) направлений (подпрограмм) Государственной программы развития сельского хозяйства и регулирования рынков сельскохозяйственной продукции, сырья и продовольствия на 2013 - 2020 годы, в состав которых включены мероприятия интегрируемых федеральных целевых программ";</w:t>
            </w:r>
          </w:p>
          <w:p w:rsidR="003D5C61" w:rsidRDefault="003D5C61">
            <w:pPr>
              <w:pStyle w:val="ConsPlusNormal"/>
            </w:pPr>
            <w:hyperlink w:anchor="P2772" w:history="1">
              <w:r>
                <w:rPr>
                  <w:color w:val="0000FF"/>
                </w:rPr>
                <w:t>приложение N 5</w:t>
              </w:r>
            </w:hyperlink>
            <w:r>
              <w:t xml:space="preserve"> "Перечень объектов и прикладных научных исследований и экспериментальных разработок, выполняемых по договорам о проведении научно-исследовательских, опытно-конструкторских и технологических работ,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p>
          <w:p w:rsidR="003D5C61" w:rsidRDefault="003D5C61">
            <w:pPr>
              <w:pStyle w:val="ConsPlusNormal"/>
            </w:pPr>
            <w:hyperlink w:anchor="P2833"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в рамках реализации мероприятий направления (подпрограммы) "Развитие мелиорации земель сельскохозяйственного назначения России" Государственной программы развития сельского хозяйства и регулирования рынков сельскохозяйственной продукции, сырья и продовольствия на 2013 - 2020 годы";</w:t>
            </w:r>
          </w:p>
          <w:p w:rsidR="003D5C61" w:rsidRDefault="003D5C61">
            <w:pPr>
              <w:pStyle w:val="ConsPlusNormal"/>
            </w:pPr>
            <w:hyperlink w:anchor="P2960" w:history="1">
              <w:r>
                <w:rPr>
                  <w:color w:val="0000FF"/>
                </w:rPr>
                <w:t>приложение N 7</w:t>
              </w:r>
            </w:hyperlink>
            <w:r>
              <w:t xml:space="preserve"> "Правила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w:t>
            </w:r>
          </w:p>
          <w:p w:rsidR="003D5C61" w:rsidRDefault="003D5C61">
            <w:pPr>
              <w:pStyle w:val="ConsPlusNormal"/>
            </w:pPr>
            <w:hyperlink w:anchor="P3144"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w:t>
            </w:r>
          </w:p>
          <w:p w:rsidR="003D5C61" w:rsidRDefault="003D5C61">
            <w:pPr>
              <w:pStyle w:val="ConsPlusNormal"/>
            </w:pPr>
            <w:hyperlink w:anchor="P3226" w:history="1">
              <w:r>
                <w:rPr>
                  <w:color w:val="0000FF"/>
                </w:rPr>
                <w:t>приложение N 9</w:t>
              </w:r>
            </w:hyperlink>
            <w:r>
              <w:t xml:space="preserve"> "Правила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w:t>
            </w:r>
          </w:p>
        </w:tc>
      </w:tr>
      <w:tr w:rsidR="003D5C61">
        <w:tc>
          <w:tcPr>
            <w:tcW w:w="2211" w:type="dxa"/>
            <w:tcBorders>
              <w:top w:val="nil"/>
              <w:left w:val="nil"/>
              <w:bottom w:val="nil"/>
              <w:right w:val="nil"/>
            </w:tcBorders>
          </w:tcPr>
          <w:p w:rsidR="003D5C61" w:rsidRDefault="003D5C61">
            <w:pPr>
              <w:pStyle w:val="ConsPlusNormal"/>
            </w:pPr>
          </w:p>
        </w:tc>
        <w:tc>
          <w:tcPr>
            <w:tcW w:w="340" w:type="dxa"/>
            <w:tcBorders>
              <w:top w:val="nil"/>
              <w:left w:val="nil"/>
              <w:bottom w:val="nil"/>
              <w:right w:val="nil"/>
            </w:tcBorders>
          </w:tcPr>
          <w:p w:rsidR="003D5C61" w:rsidRDefault="003D5C61">
            <w:pPr>
              <w:pStyle w:val="ConsPlusNormal"/>
            </w:pPr>
          </w:p>
        </w:tc>
        <w:tc>
          <w:tcPr>
            <w:tcW w:w="6576" w:type="dxa"/>
            <w:tcBorders>
              <w:top w:val="nil"/>
              <w:left w:val="nil"/>
              <w:bottom w:val="nil"/>
              <w:right w:val="nil"/>
            </w:tcBorders>
          </w:tcPr>
          <w:p w:rsidR="003D5C61" w:rsidRDefault="003D5C61">
            <w:pPr>
              <w:pStyle w:val="ConsPlusNormal"/>
            </w:pPr>
            <w:hyperlink w:anchor="P3452" w:history="1">
              <w:r>
                <w:rPr>
                  <w:color w:val="0000FF"/>
                </w:rPr>
                <w:t>приложение N 10</w:t>
              </w:r>
            </w:hyperlink>
            <w:r>
              <w:t xml:space="preserve"> "Правила предоставления и распределения субсидий из федерального бюджета бюджетам субъектов Российской Федерации на возмещение части процентной ставки по инвестиционным кредитам (займам) в агропромышленном комплексе";</w:t>
            </w:r>
          </w:p>
          <w:p w:rsidR="003D5C61" w:rsidRDefault="003D5C61">
            <w:pPr>
              <w:pStyle w:val="ConsPlusNormal"/>
            </w:pPr>
            <w:hyperlink w:anchor="P3584" w:history="1">
              <w:r>
                <w:rPr>
                  <w:color w:val="0000FF"/>
                </w:rPr>
                <w:t>приложение N 11</w:t>
              </w:r>
            </w:hyperlink>
            <w:r>
              <w:t xml:space="preserve"> "Правила предоставления и распределения субсидий из федерального бюджета бюджетам субъектов Российской Федерации на грантовую поддержку местных инициатив граждан, проживающих в сельской местности";</w:t>
            </w:r>
          </w:p>
          <w:p w:rsidR="003D5C61" w:rsidRDefault="003D5C61">
            <w:pPr>
              <w:pStyle w:val="ConsPlusNormal"/>
            </w:pPr>
            <w:hyperlink w:anchor="P3662" w:history="1">
              <w:r>
                <w:rPr>
                  <w:color w:val="0000FF"/>
                </w:rPr>
                <w:t>приложение N 12</w:t>
              </w:r>
            </w:hyperlink>
            <w:r>
              <w:t xml:space="preserve"> "Правила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3D5C61" w:rsidRDefault="003D5C61">
            <w:pPr>
              <w:pStyle w:val="ConsPlusNormal"/>
            </w:pPr>
            <w:hyperlink w:anchor="P3815" w:history="1">
              <w:r>
                <w:rPr>
                  <w:color w:val="0000FF"/>
                </w:rPr>
                <w:t>приложение N 13</w:t>
              </w:r>
            </w:hyperlink>
            <w:r>
              <w:t xml:space="preserve"> "Правила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w:t>
            </w:r>
          </w:p>
          <w:p w:rsidR="003D5C61" w:rsidRDefault="003D5C61">
            <w:pPr>
              <w:pStyle w:val="ConsPlusNormal"/>
            </w:pPr>
            <w:hyperlink w:anchor="P4384" w:history="1">
              <w:r>
                <w:rPr>
                  <w:color w:val="0000FF"/>
                </w:rPr>
                <w:t>приложение N 14</w:t>
              </w:r>
            </w:hyperlink>
            <w:r>
              <w:t xml:space="preserve"> "Правила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на строительство и реконструкцию автомобильных дорог";</w:t>
            </w:r>
          </w:p>
          <w:p w:rsidR="003D5C61" w:rsidRDefault="003D5C61">
            <w:pPr>
              <w:pStyle w:val="ConsPlusNormal"/>
            </w:pPr>
            <w:hyperlink w:anchor="P4554" w:history="1">
              <w:r>
                <w:rPr>
                  <w:color w:val="0000FF"/>
                </w:rPr>
                <w:t>приложение N 15</w:t>
              </w:r>
            </w:hyperlink>
            <w:r>
              <w:t xml:space="preserve"> "Сводная информация по опережающему развитию приоритетных территорий";</w:t>
            </w:r>
          </w:p>
          <w:p w:rsidR="003D5C61" w:rsidRDefault="003D5C61">
            <w:pPr>
              <w:pStyle w:val="ConsPlusNormal"/>
            </w:pPr>
            <w:hyperlink w:anchor="P13118" w:history="1">
              <w:r>
                <w:rPr>
                  <w:color w:val="0000FF"/>
                </w:rPr>
                <w:t>приложение N 16</w:t>
              </w:r>
            </w:hyperlink>
            <w:r>
              <w:t xml:space="preserve"> "Сводная информация по опережающему развитию Нечерноземной зоны Российской Федерации"</w:t>
            </w:r>
          </w:p>
        </w:tc>
      </w:tr>
    </w:tbl>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1"/>
      </w:pPr>
      <w:r>
        <w:t>Приложение N 1</w:t>
      </w:r>
    </w:p>
    <w:p w:rsidR="003D5C61" w:rsidRDefault="003D5C61">
      <w:pPr>
        <w:pStyle w:val="ConsPlusNormal"/>
        <w:jc w:val="right"/>
      </w:pPr>
      <w:r>
        <w:t>к Государственной программе развития</w:t>
      </w:r>
    </w:p>
    <w:p w:rsidR="003D5C61" w:rsidRDefault="003D5C61">
      <w:pPr>
        <w:pStyle w:val="ConsPlusNormal"/>
        <w:jc w:val="right"/>
      </w:pPr>
      <w:r>
        <w:t>сельского хозяйства и регулирования</w:t>
      </w:r>
    </w:p>
    <w:p w:rsidR="003D5C61" w:rsidRDefault="003D5C61">
      <w:pPr>
        <w:pStyle w:val="ConsPlusNormal"/>
        <w:jc w:val="right"/>
      </w:pPr>
      <w:r>
        <w:t>рынков сельскохозяйственной продукции,</w:t>
      </w:r>
    </w:p>
    <w:p w:rsidR="003D5C61" w:rsidRDefault="003D5C61">
      <w:pPr>
        <w:pStyle w:val="ConsPlusNormal"/>
        <w:jc w:val="right"/>
      </w:pPr>
      <w:r>
        <w:t>сырья и продовольствия</w:t>
      </w:r>
    </w:p>
    <w:p w:rsidR="003D5C61" w:rsidRDefault="003D5C61">
      <w:pPr>
        <w:pStyle w:val="ConsPlusNormal"/>
        <w:jc w:val="right"/>
      </w:pPr>
      <w:r>
        <w:t>на 2013 - 2020 годы</w:t>
      </w:r>
    </w:p>
    <w:p w:rsidR="003D5C61" w:rsidRDefault="003D5C61">
      <w:pPr>
        <w:pStyle w:val="ConsPlusNormal"/>
        <w:jc w:val="both"/>
      </w:pPr>
    </w:p>
    <w:p w:rsidR="003D5C61" w:rsidRDefault="003D5C61">
      <w:pPr>
        <w:pStyle w:val="ConsPlusTitle"/>
        <w:jc w:val="center"/>
      </w:pPr>
      <w:bookmarkStart w:id="1" w:name="P194"/>
      <w:bookmarkEnd w:id="1"/>
      <w:r>
        <w:t>СТРУКТУРА</w:t>
      </w:r>
    </w:p>
    <w:p w:rsidR="003D5C61" w:rsidRDefault="003D5C61">
      <w:pPr>
        <w:pStyle w:val="ConsPlusTitle"/>
        <w:jc w:val="center"/>
      </w:pPr>
      <w:r>
        <w:t>ГОСУДАРСТВЕННОЙ ПРОГРАММЫ РАЗВИТИЯ СЕЛЬСКОГО ХОЗЯЙСТВА</w:t>
      </w:r>
    </w:p>
    <w:p w:rsidR="003D5C61" w:rsidRDefault="003D5C61">
      <w:pPr>
        <w:pStyle w:val="ConsPlusTitle"/>
        <w:jc w:val="center"/>
      </w:pPr>
      <w:r>
        <w:t>И РЕГУЛИРОВАНИЯ РЫНКОВ СЕЛЬСКОХОЗЯЙСТВЕННОЙ ПРОДУКЦИИ,</w:t>
      </w:r>
    </w:p>
    <w:p w:rsidR="003D5C61" w:rsidRDefault="003D5C61">
      <w:pPr>
        <w:pStyle w:val="ConsPlusTitle"/>
        <w:jc w:val="center"/>
      </w:pPr>
      <w:r>
        <w:t>СЫРЬЯ И ПРОДОВОЛЬСТВИЯ НА 2013 - 2020 ГОДЫ</w:t>
      </w:r>
    </w:p>
    <w:p w:rsidR="003D5C61" w:rsidRDefault="003D5C6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494"/>
        <w:gridCol w:w="3288"/>
        <w:gridCol w:w="1134"/>
      </w:tblGrid>
      <w:tr w:rsidR="003D5C61">
        <w:tc>
          <w:tcPr>
            <w:tcW w:w="4705" w:type="dxa"/>
            <w:gridSpan w:val="2"/>
            <w:tcBorders>
              <w:top w:val="single" w:sz="4" w:space="0" w:color="auto"/>
              <w:left w:val="nil"/>
              <w:bottom w:val="single" w:sz="4" w:space="0" w:color="auto"/>
            </w:tcBorders>
          </w:tcPr>
          <w:p w:rsidR="003D5C61" w:rsidRDefault="003D5C61">
            <w:pPr>
              <w:pStyle w:val="ConsPlusNormal"/>
              <w:jc w:val="center"/>
            </w:pPr>
            <w:r>
              <w:t>Проекты (программы)</w:t>
            </w:r>
          </w:p>
        </w:tc>
        <w:tc>
          <w:tcPr>
            <w:tcW w:w="4422" w:type="dxa"/>
            <w:gridSpan w:val="2"/>
            <w:tcBorders>
              <w:top w:val="single" w:sz="4" w:space="0" w:color="auto"/>
              <w:bottom w:val="single" w:sz="4" w:space="0" w:color="auto"/>
              <w:right w:val="nil"/>
            </w:tcBorders>
          </w:tcPr>
          <w:p w:rsidR="003D5C61" w:rsidRDefault="003D5C61">
            <w:pPr>
              <w:pStyle w:val="ConsPlusNormal"/>
              <w:jc w:val="center"/>
            </w:pPr>
            <w:r>
              <w:t>Ведомственные целевые программы, отдельные мероприятия</w:t>
            </w:r>
          </w:p>
        </w:tc>
      </w:tr>
      <w:tr w:rsidR="003D5C61">
        <w:tc>
          <w:tcPr>
            <w:tcW w:w="2211" w:type="dxa"/>
            <w:tcBorders>
              <w:top w:val="single" w:sz="4" w:space="0" w:color="auto"/>
              <w:left w:val="nil"/>
              <w:bottom w:val="single" w:sz="4" w:space="0" w:color="auto"/>
            </w:tcBorders>
          </w:tcPr>
          <w:p w:rsidR="003D5C61" w:rsidRDefault="003D5C61">
            <w:pPr>
              <w:pStyle w:val="ConsPlusNormal"/>
              <w:jc w:val="center"/>
            </w:pPr>
            <w:r>
              <w:t>наименование</w:t>
            </w:r>
          </w:p>
        </w:tc>
        <w:tc>
          <w:tcPr>
            <w:tcW w:w="2494" w:type="dxa"/>
            <w:tcBorders>
              <w:top w:val="single" w:sz="4" w:space="0" w:color="auto"/>
              <w:bottom w:val="single" w:sz="4" w:space="0" w:color="auto"/>
            </w:tcBorders>
          </w:tcPr>
          <w:p w:rsidR="003D5C61" w:rsidRDefault="003D5C61">
            <w:pPr>
              <w:pStyle w:val="ConsPlusNormal"/>
              <w:jc w:val="center"/>
            </w:pPr>
            <w:r>
              <w:t>цели, сроки</w:t>
            </w:r>
          </w:p>
        </w:tc>
        <w:tc>
          <w:tcPr>
            <w:tcW w:w="3288" w:type="dxa"/>
            <w:tcBorders>
              <w:top w:val="single" w:sz="4" w:space="0" w:color="auto"/>
              <w:bottom w:val="single" w:sz="4" w:space="0" w:color="auto"/>
            </w:tcBorders>
          </w:tcPr>
          <w:p w:rsidR="003D5C61" w:rsidRDefault="003D5C61">
            <w:pPr>
              <w:pStyle w:val="ConsPlusNormal"/>
              <w:jc w:val="center"/>
            </w:pPr>
            <w:r>
              <w:t>наименование</w:t>
            </w:r>
          </w:p>
        </w:tc>
        <w:tc>
          <w:tcPr>
            <w:tcW w:w="1134" w:type="dxa"/>
            <w:tcBorders>
              <w:top w:val="single" w:sz="4" w:space="0" w:color="auto"/>
              <w:bottom w:val="single" w:sz="4" w:space="0" w:color="auto"/>
              <w:right w:val="nil"/>
            </w:tcBorders>
          </w:tcPr>
          <w:p w:rsidR="003D5C61" w:rsidRDefault="003D5C61">
            <w:pPr>
              <w:pStyle w:val="ConsPlusNormal"/>
              <w:jc w:val="center"/>
            </w:pPr>
            <w:r>
              <w:t>цели, сроки</w:t>
            </w:r>
          </w:p>
        </w:tc>
      </w:tr>
      <w:tr w:rsidR="003D5C61">
        <w:tblPrEx>
          <w:tblBorders>
            <w:insideH w:val="none" w:sz="0" w:space="0" w:color="auto"/>
            <w:insideV w:val="none" w:sz="0" w:space="0" w:color="auto"/>
          </w:tblBorders>
        </w:tblPrEx>
        <w:tc>
          <w:tcPr>
            <w:tcW w:w="9127" w:type="dxa"/>
            <w:gridSpan w:val="4"/>
            <w:tcBorders>
              <w:top w:val="single" w:sz="4" w:space="0" w:color="auto"/>
              <w:left w:val="nil"/>
              <w:bottom w:val="nil"/>
              <w:right w:val="nil"/>
            </w:tcBorders>
          </w:tcPr>
          <w:p w:rsidR="003D5C61" w:rsidRDefault="003D5C61">
            <w:pPr>
              <w:pStyle w:val="ConsPlusNormal"/>
              <w:jc w:val="center"/>
              <w:outlineLvl w:val="2"/>
            </w:pPr>
            <w:r>
              <w:lastRenderedPageBreak/>
              <w:t>Направление (подпрограмма)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r>
      <w:tr w:rsidR="003D5C61">
        <w:tblPrEx>
          <w:tblBorders>
            <w:insideH w:val="none" w:sz="0" w:space="0" w:color="auto"/>
            <w:insideV w:val="none" w:sz="0" w:space="0" w:color="auto"/>
          </w:tblBorders>
        </w:tblPrEx>
        <w:tc>
          <w:tcPr>
            <w:tcW w:w="2211" w:type="dxa"/>
            <w:tcBorders>
              <w:top w:val="nil"/>
              <w:left w:val="nil"/>
              <w:bottom w:val="nil"/>
              <w:right w:val="nil"/>
            </w:tcBorders>
          </w:tcPr>
          <w:p w:rsidR="003D5C61" w:rsidRDefault="003D5C61">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2494" w:type="dxa"/>
            <w:tcBorders>
              <w:top w:val="nil"/>
              <w:left w:val="nil"/>
              <w:bottom w:val="nil"/>
              <w:right w:val="nil"/>
            </w:tcBorders>
          </w:tcPr>
          <w:p w:rsidR="003D5C61" w:rsidRDefault="003D5C61">
            <w:pPr>
              <w:pStyle w:val="ConsPlusNormal"/>
            </w:pPr>
            <w:r>
              <w:t>Цель:</w:t>
            </w:r>
          </w:p>
          <w:p w:rsidR="003D5C61" w:rsidRDefault="003D5C61">
            <w:pPr>
              <w:pStyle w:val="ConsPlusNormal"/>
            </w:pPr>
            <w:r>
              <w:t>увеличение объемов производства продукции растениеводства в 2020 году на 14,3 процента к уровню 2015 года, животноводства - на 10,2 процента.</w:t>
            </w:r>
          </w:p>
          <w:p w:rsidR="003D5C61" w:rsidRDefault="003D5C61">
            <w:pPr>
              <w:pStyle w:val="ConsPlusNormal"/>
            </w:pPr>
            <w:r>
              <w:t xml:space="preserve">Срок реализации: 2018 - 2020 годы </w:t>
            </w:r>
            <w:hyperlink w:anchor="P287" w:history="1">
              <w:r>
                <w:rPr>
                  <w:color w:val="0000FF"/>
                </w:rPr>
                <w:t>&lt;1&gt;</w:t>
              </w:r>
            </w:hyperlink>
          </w:p>
        </w:tc>
        <w:tc>
          <w:tcPr>
            <w:tcW w:w="3288" w:type="dxa"/>
            <w:tcBorders>
              <w:top w:val="nil"/>
              <w:left w:val="nil"/>
              <w:bottom w:val="nil"/>
              <w:right w:val="nil"/>
            </w:tcBorders>
          </w:tcPr>
          <w:p w:rsidR="003D5C61" w:rsidRDefault="003D5C61">
            <w:pPr>
              <w:pStyle w:val="ConsPlusNormal"/>
            </w:pPr>
          </w:p>
        </w:tc>
        <w:tc>
          <w:tcPr>
            <w:tcW w:w="1134"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9127" w:type="dxa"/>
            <w:gridSpan w:val="4"/>
            <w:tcBorders>
              <w:top w:val="nil"/>
              <w:left w:val="nil"/>
              <w:bottom w:val="nil"/>
              <w:right w:val="nil"/>
            </w:tcBorders>
          </w:tcPr>
          <w:p w:rsidR="003D5C61" w:rsidRDefault="003D5C61">
            <w:pPr>
              <w:pStyle w:val="ConsPlusNormal"/>
              <w:jc w:val="center"/>
              <w:outlineLvl w:val="2"/>
            </w:pPr>
            <w:r>
              <w:t>Направление (подпрограмма) "Стимулирование инвестиционной деятельности в агропромышленном комплексе"</w:t>
            </w:r>
          </w:p>
        </w:tc>
      </w:tr>
      <w:tr w:rsidR="003D5C61">
        <w:tblPrEx>
          <w:tblBorders>
            <w:insideH w:val="none" w:sz="0" w:space="0" w:color="auto"/>
            <w:insideV w:val="none" w:sz="0" w:space="0" w:color="auto"/>
          </w:tblBorders>
        </w:tblPrEx>
        <w:tc>
          <w:tcPr>
            <w:tcW w:w="2211" w:type="dxa"/>
            <w:tcBorders>
              <w:top w:val="nil"/>
              <w:left w:val="nil"/>
              <w:bottom w:val="nil"/>
              <w:right w:val="nil"/>
            </w:tcBorders>
          </w:tcPr>
          <w:p w:rsidR="003D5C61" w:rsidRDefault="003D5C61">
            <w:pPr>
              <w:pStyle w:val="ConsPlusNormal"/>
            </w:pPr>
            <w:r>
              <w:t>Ведомственный проект "Стимулирование инвестиционной деятельности в агропромышленном комплексе"</w:t>
            </w:r>
          </w:p>
        </w:tc>
        <w:tc>
          <w:tcPr>
            <w:tcW w:w="2494" w:type="dxa"/>
            <w:tcBorders>
              <w:top w:val="nil"/>
              <w:left w:val="nil"/>
              <w:bottom w:val="nil"/>
              <w:right w:val="nil"/>
            </w:tcBorders>
          </w:tcPr>
          <w:p w:rsidR="003D5C61" w:rsidRDefault="003D5C61">
            <w:pPr>
              <w:pStyle w:val="ConsPlusNormal"/>
            </w:pPr>
            <w:r>
              <w:t>Цель:</w:t>
            </w:r>
          </w:p>
          <w:p w:rsidR="003D5C61" w:rsidRDefault="003D5C61">
            <w:pPr>
              <w:pStyle w:val="ConsPlusNormal"/>
            </w:pPr>
            <w:r>
              <w:t>повышение инвестиционной привлекательности АПК и повышение доступности кредитных ресурсов для предприятий агропромышленного комплекса (привлечение кредитных ресурсов в объеме не менее 150 млрд. рублей ежегодно).</w:t>
            </w:r>
          </w:p>
          <w:p w:rsidR="003D5C61" w:rsidRDefault="003D5C61">
            <w:pPr>
              <w:pStyle w:val="ConsPlusNormal"/>
            </w:pPr>
            <w:r>
              <w:t xml:space="preserve">Срок реализации: 2018 - 2020 годы </w:t>
            </w:r>
            <w:hyperlink w:anchor="P287" w:history="1">
              <w:r>
                <w:rPr>
                  <w:color w:val="0000FF"/>
                </w:rPr>
                <w:t>&lt;1&gt;</w:t>
              </w:r>
            </w:hyperlink>
          </w:p>
        </w:tc>
        <w:tc>
          <w:tcPr>
            <w:tcW w:w="3288" w:type="dxa"/>
            <w:tcBorders>
              <w:top w:val="nil"/>
              <w:left w:val="nil"/>
              <w:bottom w:val="nil"/>
              <w:right w:val="nil"/>
            </w:tcBorders>
          </w:tcPr>
          <w:p w:rsidR="003D5C61" w:rsidRDefault="003D5C61">
            <w:pPr>
              <w:pStyle w:val="ConsPlusNormal"/>
            </w:pPr>
          </w:p>
        </w:tc>
        <w:tc>
          <w:tcPr>
            <w:tcW w:w="1134"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9127" w:type="dxa"/>
            <w:gridSpan w:val="4"/>
            <w:tcBorders>
              <w:top w:val="nil"/>
              <w:left w:val="nil"/>
              <w:bottom w:val="nil"/>
              <w:right w:val="nil"/>
            </w:tcBorders>
          </w:tcPr>
          <w:p w:rsidR="003D5C61" w:rsidRDefault="003D5C61">
            <w:pPr>
              <w:pStyle w:val="ConsPlusNormal"/>
              <w:jc w:val="center"/>
              <w:outlineLvl w:val="2"/>
            </w:pPr>
            <w:r>
              <w:t>Направление (подпрограмма) "Техническая модернизация агропромышленного комплекса"</w:t>
            </w:r>
          </w:p>
        </w:tc>
      </w:tr>
      <w:tr w:rsidR="003D5C61">
        <w:tblPrEx>
          <w:tblBorders>
            <w:insideH w:val="none" w:sz="0" w:space="0" w:color="auto"/>
            <w:insideV w:val="none" w:sz="0" w:space="0" w:color="auto"/>
          </w:tblBorders>
        </w:tblPrEx>
        <w:tc>
          <w:tcPr>
            <w:tcW w:w="2211" w:type="dxa"/>
            <w:tcBorders>
              <w:top w:val="nil"/>
              <w:left w:val="nil"/>
              <w:bottom w:val="nil"/>
              <w:right w:val="nil"/>
            </w:tcBorders>
          </w:tcPr>
          <w:p w:rsidR="003D5C61" w:rsidRDefault="003D5C61">
            <w:pPr>
              <w:pStyle w:val="ConsPlusNormal"/>
            </w:pPr>
            <w:r>
              <w:t>Ведомственный проект "Техническая модернизация агропромышленного комплекса"</w:t>
            </w:r>
          </w:p>
        </w:tc>
        <w:tc>
          <w:tcPr>
            <w:tcW w:w="2494" w:type="dxa"/>
            <w:tcBorders>
              <w:top w:val="nil"/>
              <w:left w:val="nil"/>
              <w:bottom w:val="nil"/>
              <w:right w:val="nil"/>
            </w:tcBorders>
          </w:tcPr>
          <w:p w:rsidR="003D5C61" w:rsidRDefault="003D5C61">
            <w:pPr>
              <w:pStyle w:val="ConsPlusNormal"/>
            </w:pPr>
            <w:r>
              <w:t>Цель:</w:t>
            </w:r>
          </w:p>
          <w:p w:rsidR="003D5C61" w:rsidRDefault="003D5C61">
            <w:pPr>
              <w:pStyle w:val="ConsPlusNormal"/>
            </w:pPr>
            <w:r>
              <w:t>коэффициент обновления тракторов в сельскохозяйственных организациях в 2020 году составит 2,9 процента, зерноуборочных</w:t>
            </w:r>
          </w:p>
          <w:p w:rsidR="003D5C61" w:rsidRDefault="003D5C61">
            <w:pPr>
              <w:pStyle w:val="ConsPlusNormal"/>
            </w:pPr>
            <w:r>
              <w:t>комбайнов - 4,7 процента, кормоуборочных комбайнов - 4,3 процента.</w:t>
            </w:r>
          </w:p>
          <w:p w:rsidR="003D5C61" w:rsidRDefault="003D5C61">
            <w:pPr>
              <w:pStyle w:val="ConsPlusNormal"/>
            </w:pPr>
            <w:r>
              <w:t xml:space="preserve">Срок реализации: 2018 - 2020 годы </w:t>
            </w:r>
            <w:hyperlink w:anchor="P287" w:history="1">
              <w:r>
                <w:rPr>
                  <w:color w:val="0000FF"/>
                </w:rPr>
                <w:t>&lt;1&gt;</w:t>
              </w:r>
            </w:hyperlink>
          </w:p>
        </w:tc>
        <w:tc>
          <w:tcPr>
            <w:tcW w:w="3288" w:type="dxa"/>
            <w:tcBorders>
              <w:top w:val="nil"/>
              <w:left w:val="nil"/>
              <w:bottom w:val="nil"/>
              <w:right w:val="nil"/>
            </w:tcBorders>
          </w:tcPr>
          <w:p w:rsidR="003D5C61" w:rsidRDefault="003D5C61">
            <w:pPr>
              <w:pStyle w:val="ConsPlusNormal"/>
            </w:pPr>
          </w:p>
        </w:tc>
        <w:tc>
          <w:tcPr>
            <w:tcW w:w="1134"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9127" w:type="dxa"/>
            <w:gridSpan w:val="4"/>
            <w:tcBorders>
              <w:top w:val="nil"/>
              <w:left w:val="nil"/>
              <w:bottom w:val="nil"/>
              <w:right w:val="nil"/>
            </w:tcBorders>
          </w:tcPr>
          <w:p w:rsidR="003D5C61" w:rsidRDefault="003D5C61">
            <w:pPr>
              <w:pStyle w:val="ConsPlusNormal"/>
              <w:jc w:val="center"/>
              <w:outlineLvl w:val="2"/>
            </w:pPr>
            <w:r>
              <w:lastRenderedPageBreak/>
              <w:t>Направление (подпрограмма) "Экспорт продукции агропромышленного комплекса"</w:t>
            </w:r>
          </w:p>
        </w:tc>
      </w:tr>
      <w:tr w:rsidR="003D5C61">
        <w:tblPrEx>
          <w:tblBorders>
            <w:insideH w:val="none" w:sz="0" w:space="0" w:color="auto"/>
            <w:insideV w:val="none" w:sz="0" w:space="0" w:color="auto"/>
          </w:tblBorders>
        </w:tblPrEx>
        <w:tc>
          <w:tcPr>
            <w:tcW w:w="2211" w:type="dxa"/>
            <w:tcBorders>
              <w:top w:val="nil"/>
              <w:left w:val="nil"/>
              <w:bottom w:val="nil"/>
              <w:right w:val="nil"/>
            </w:tcBorders>
          </w:tcPr>
          <w:p w:rsidR="003D5C61" w:rsidRDefault="003D5C61">
            <w:pPr>
              <w:pStyle w:val="ConsPlusNormal"/>
            </w:pPr>
            <w:r>
              <w:t>Приоритетный проект "Экспорт продукции агропромышленного комплекса"</w:t>
            </w:r>
          </w:p>
        </w:tc>
        <w:tc>
          <w:tcPr>
            <w:tcW w:w="2494" w:type="dxa"/>
            <w:tcBorders>
              <w:top w:val="nil"/>
              <w:left w:val="nil"/>
              <w:bottom w:val="nil"/>
              <w:right w:val="nil"/>
            </w:tcBorders>
          </w:tcPr>
          <w:p w:rsidR="003D5C61" w:rsidRDefault="003D5C61">
            <w:pPr>
              <w:pStyle w:val="ConsPlusNormal"/>
            </w:pPr>
            <w:r>
              <w:t>Цель:</w:t>
            </w:r>
          </w:p>
          <w:p w:rsidR="003D5C61" w:rsidRDefault="003D5C61">
            <w:pPr>
              <w:pStyle w:val="ConsPlusNormal"/>
            </w:pPr>
            <w:r>
              <w:t>увеличить объем экспорта продукции АПК (в денежном выражении) до 21,4 млрд. долларов США в 2020 году.</w:t>
            </w:r>
          </w:p>
          <w:p w:rsidR="003D5C61" w:rsidRDefault="003D5C61">
            <w:pPr>
              <w:pStyle w:val="ConsPlusNormal"/>
            </w:pPr>
            <w:r>
              <w:t>Срок реализации: 2017 - 2020 годы</w:t>
            </w:r>
          </w:p>
        </w:tc>
        <w:tc>
          <w:tcPr>
            <w:tcW w:w="3288" w:type="dxa"/>
            <w:tcBorders>
              <w:top w:val="nil"/>
              <w:left w:val="nil"/>
              <w:bottom w:val="nil"/>
              <w:right w:val="nil"/>
            </w:tcBorders>
          </w:tcPr>
          <w:p w:rsidR="003D5C61" w:rsidRDefault="003D5C61">
            <w:pPr>
              <w:pStyle w:val="ConsPlusNormal"/>
            </w:pPr>
          </w:p>
        </w:tc>
        <w:tc>
          <w:tcPr>
            <w:tcW w:w="1134"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9127" w:type="dxa"/>
            <w:gridSpan w:val="4"/>
            <w:tcBorders>
              <w:top w:val="nil"/>
              <w:left w:val="nil"/>
              <w:bottom w:val="nil"/>
              <w:right w:val="nil"/>
            </w:tcBorders>
          </w:tcPr>
          <w:p w:rsidR="003D5C61" w:rsidRDefault="003D5C61">
            <w:pPr>
              <w:pStyle w:val="ConsPlusNormal"/>
              <w:jc w:val="center"/>
              <w:outlineLvl w:val="2"/>
            </w:pPr>
            <w:r>
              <w:t xml:space="preserve">Направление (подпрограмма) "Развитие мелиорации земель сельскохозяйственного назначения России" </w:t>
            </w:r>
            <w:hyperlink w:anchor="P288" w:history="1">
              <w:r>
                <w:rPr>
                  <w:color w:val="0000FF"/>
                </w:rPr>
                <w:t>&lt;2&gt;</w:t>
              </w:r>
            </w:hyperlink>
          </w:p>
        </w:tc>
      </w:tr>
      <w:tr w:rsidR="003D5C61">
        <w:tblPrEx>
          <w:tblBorders>
            <w:insideH w:val="none" w:sz="0" w:space="0" w:color="auto"/>
            <w:insideV w:val="none" w:sz="0" w:space="0" w:color="auto"/>
          </w:tblBorders>
        </w:tblPrEx>
        <w:tc>
          <w:tcPr>
            <w:tcW w:w="2211" w:type="dxa"/>
            <w:tcBorders>
              <w:top w:val="nil"/>
              <w:left w:val="nil"/>
              <w:bottom w:val="nil"/>
              <w:right w:val="nil"/>
            </w:tcBorders>
          </w:tcPr>
          <w:p w:rsidR="003D5C61" w:rsidRDefault="003D5C61">
            <w:pPr>
              <w:pStyle w:val="ConsPlusNormal"/>
            </w:pPr>
          </w:p>
        </w:tc>
        <w:tc>
          <w:tcPr>
            <w:tcW w:w="2494" w:type="dxa"/>
            <w:tcBorders>
              <w:top w:val="nil"/>
              <w:left w:val="nil"/>
              <w:bottom w:val="nil"/>
              <w:right w:val="nil"/>
            </w:tcBorders>
          </w:tcPr>
          <w:p w:rsidR="003D5C61" w:rsidRDefault="003D5C61">
            <w:pPr>
              <w:pStyle w:val="ConsPlusNormal"/>
            </w:pPr>
          </w:p>
        </w:tc>
        <w:tc>
          <w:tcPr>
            <w:tcW w:w="3288" w:type="dxa"/>
            <w:tcBorders>
              <w:top w:val="nil"/>
              <w:left w:val="nil"/>
              <w:bottom w:val="nil"/>
              <w:right w:val="nil"/>
            </w:tcBorders>
          </w:tcPr>
          <w:p w:rsidR="003D5C61" w:rsidRDefault="003D5C61">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p w:rsidR="003D5C61" w:rsidRDefault="003D5C61">
            <w:pPr>
              <w:pStyle w:val="ConsPlusNormal"/>
            </w:pPr>
            <w:r>
              <w:t>основное мероприятие "Строительство и реконструкция объектов мелиоративного комплекса государственной собственности Российской Федерации";</w:t>
            </w:r>
          </w:p>
          <w:p w:rsidR="003D5C61" w:rsidRDefault="003D5C61">
            <w:pPr>
              <w:pStyle w:val="ConsPlusNormal"/>
            </w:pPr>
            <w: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p w:rsidR="003D5C61" w:rsidRDefault="003D5C61">
            <w:pPr>
              <w:pStyle w:val="ConsPlusNormal"/>
            </w:pPr>
            <w:r>
              <w:t>основное мероприятие "Проведение научных исследований и экспериментальных разработок"</w:t>
            </w:r>
          </w:p>
        </w:tc>
        <w:tc>
          <w:tcPr>
            <w:tcW w:w="1134" w:type="dxa"/>
            <w:tcBorders>
              <w:top w:val="nil"/>
              <w:left w:val="nil"/>
              <w:bottom w:val="nil"/>
              <w:right w:val="nil"/>
            </w:tcBorders>
          </w:tcPr>
          <w:p w:rsidR="003D5C61" w:rsidRDefault="003D5C61">
            <w:pPr>
              <w:pStyle w:val="ConsPlusNormal"/>
            </w:pPr>
            <w:r>
              <w:t>Срок реализации: 2014 - 2020 годы</w:t>
            </w:r>
          </w:p>
        </w:tc>
      </w:tr>
      <w:tr w:rsidR="003D5C61">
        <w:tblPrEx>
          <w:tblBorders>
            <w:insideH w:val="none" w:sz="0" w:space="0" w:color="auto"/>
            <w:insideV w:val="none" w:sz="0" w:space="0" w:color="auto"/>
          </w:tblBorders>
        </w:tblPrEx>
        <w:tc>
          <w:tcPr>
            <w:tcW w:w="9127" w:type="dxa"/>
            <w:gridSpan w:val="4"/>
            <w:tcBorders>
              <w:top w:val="nil"/>
              <w:left w:val="nil"/>
              <w:bottom w:val="nil"/>
              <w:right w:val="nil"/>
            </w:tcBorders>
          </w:tcPr>
          <w:p w:rsidR="003D5C61" w:rsidRDefault="003D5C61">
            <w:pPr>
              <w:pStyle w:val="ConsPlusNormal"/>
              <w:jc w:val="center"/>
              <w:outlineLvl w:val="2"/>
            </w:pPr>
            <w:r>
              <w:t xml:space="preserve">Направление (подпрограмма) "Устойчивое развитие сельских территорий" </w:t>
            </w:r>
            <w:hyperlink w:anchor="P289" w:history="1">
              <w:r>
                <w:rPr>
                  <w:color w:val="0000FF"/>
                </w:rPr>
                <w:t>&lt;3&gt;</w:t>
              </w:r>
            </w:hyperlink>
          </w:p>
        </w:tc>
      </w:tr>
      <w:tr w:rsidR="003D5C61">
        <w:tblPrEx>
          <w:tblBorders>
            <w:insideH w:val="none" w:sz="0" w:space="0" w:color="auto"/>
            <w:insideV w:val="none" w:sz="0" w:space="0" w:color="auto"/>
          </w:tblBorders>
        </w:tblPrEx>
        <w:tc>
          <w:tcPr>
            <w:tcW w:w="2211" w:type="dxa"/>
            <w:tcBorders>
              <w:top w:val="nil"/>
              <w:left w:val="nil"/>
              <w:bottom w:val="nil"/>
              <w:right w:val="nil"/>
            </w:tcBorders>
          </w:tcPr>
          <w:p w:rsidR="003D5C61" w:rsidRDefault="003D5C61">
            <w:pPr>
              <w:pStyle w:val="ConsPlusNormal"/>
            </w:pPr>
          </w:p>
        </w:tc>
        <w:tc>
          <w:tcPr>
            <w:tcW w:w="2494" w:type="dxa"/>
            <w:tcBorders>
              <w:top w:val="nil"/>
              <w:left w:val="nil"/>
              <w:bottom w:val="nil"/>
              <w:right w:val="nil"/>
            </w:tcBorders>
          </w:tcPr>
          <w:p w:rsidR="003D5C61" w:rsidRDefault="003D5C61">
            <w:pPr>
              <w:pStyle w:val="ConsPlusNormal"/>
            </w:pPr>
          </w:p>
        </w:tc>
        <w:tc>
          <w:tcPr>
            <w:tcW w:w="3288" w:type="dxa"/>
            <w:tcBorders>
              <w:top w:val="nil"/>
              <w:left w:val="nil"/>
              <w:bottom w:val="nil"/>
              <w:right w:val="nil"/>
            </w:tcBorders>
          </w:tcPr>
          <w:p w:rsidR="003D5C61" w:rsidRDefault="003D5C61">
            <w:pPr>
              <w:pStyle w:val="ConsPlusNormal"/>
            </w:pPr>
            <w: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w:t>
            </w:r>
            <w:r>
              <w:lastRenderedPageBreak/>
              <w:t>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p w:rsidR="003D5C61" w:rsidRDefault="003D5C61">
            <w:pPr>
              <w:pStyle w:val="ConsPlusNormal"/>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p w:rsidR="003D5C61" w:rsidRDefault="003D5C61">
            <w:pPr>
              <w:pStyle w:val="ConsPlusNormal"/>
            </w:pPr>
            <w:r>
              <w:t>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p w:rsidR="003D5C61" w:rsidRDefault="003D5C61">
            <w:pPr>
              <w:pStyle w:val="ConsPlusNormal"/>
            </w:pPr>
            <w:r>
              <w:t>основное мероприятие "Поощрение и популяризация достижений в сфере развития сельских территорий";</w:t>
            </w:r>
          </w:p>
          <w:p w:rsidR="003D5C61" w:rsidRDefault="003D5C61">
            <w:pPr>
              <w:pStyle w:val="ConsPlusNormal"/>
            </w:pPr>
            <w:r>
              <w:t>основное мероприятие "Научно-методическое обеспечение реализации подпрограммы"</w:t>
            </w:r>
          </w:p>
        </w:tc>
        <w:tc>
          <w:tcPr>
            <w:tcW w:w="1134" w:type="dxa"/>
            <w:tcBorders>
              <w:top w:val="nil"/>
              <w:left w:val="nil"/>
              <w:bottom w:val="nil"/>
              <w:right w:val="nil"/>
            </w:tcBorders>
          </w:tcPr>
          <w:p w:rsidR="003D5C61" w:rsidRDefault="003D5C61">
            <w:pPr>
              <w:pStyle w:val="ConsPlusNormal"/>
            </w:pPr>
            <w:r>
              <w:lastRenderedPageBreak/>
              <w:t>Срок реализации: 2014 - 2020 годы</w:t>
            </w:r>
          </w:p>
        </w:tc>
      </w:tr>
      <w:tr w:rsidR="003D5C61">
        <w:tblPrEx>
          <w:tblBorders>
            <w:insideH w:val="none" w:sz="0" w:space="0" w:color="auto"/>
            <w:insideV w:val="none" w:sz="0" w:space="0" w:color="auto"/>
          </w:tblBorders>
        </w:tblPrEx>
        <w:tc>
          <w:tcPr>
            <w:tcW w:w="9127" w:type="dxa"/>
            <w:gridSpan w:val="4"/>
            <w:tcBorders>
              <w:top w:val="nil"/>
              <w:left w:val="nil"/>
              <w:bottom w:val="nil"/>
              <w:right w:val="nil"/>
            </w:tcBorders>
          </w:tcPr>
          <w:p w:rsidR="003D5C61" w:rsidRDefault="003D5C61">
            <w:pPr>
              <w:pStyle w:val="ConsPlusNormal"/>
              <w:jc w:val="center"/>
              <w:outlineLvl w:val="2"/>
            </w:pPr>
            <w:r>
              <w:lastRenderedPageBreak/>
              <w:t>Направление (подпрограмма) "Управление реализацией Государственной программы"</w:t>
            </w:r>
          </w:p>
        </w:tc>
      </w:tr>
      <w:tr w:rsidR="003D5C61">
        <w:tblPrEx>
          <w:tblBorders>
            <w:insideH w:val="none" w:sz="0" w:space="0" w:color="auto"/>
            <w:insideV w:val="none" w:sz="0" w:space="0" w:color="auto"/>
          </w:tblBorders>
        </w:tblPrEx>
        <w:tc>
          <w:tcPr>
            <w:tcW w:w="2211" w:type="dxa"/>
            <w:tcBorders>
              <w:top w:val="nil"/>
              <w:left w:val="nil"/>
              <w:bottom w:val="nil"/>
              <w:right w:val="nil"/>
            </w:tcBorders>
          </w:tcPr>
          <w:p w:rsidR="003D5C61" w:rsidRDefault="003D5C61">
            <w:pPr>
              <w:pStyle w:val="ConsPlusNormal"/>
            </w:pPr>
          </w:p>
        </w:tc>
        <w:tc>
          <w:tcPr>
            <w:tcW w:w="2494" w:type="dxa"/>
            <w:tcBorders>
              <w:top w:val="nil"/>
              <w:left w:val="nil"/>
              <w:bottom w:val="nil"/>
              <w:right w:val="nil"/>
            </w:tcBorders>
          </w:tcPr>
          <w:p w:rsidR="003D5C61" w:rsidRDefault="003D5C61">
            <w:pPr>
              <w:pStyle w:val="ConsPlusNormal"/>
            </w:pPr>
          </w:p>
        </w:tc>
        <w:tc>
          <w:tcPr>
            <w:tcW w:w="3288" w:type="dxa"/>
            <w:tcBorders>
              <w:top w:val="nil"/>
              <w:left w:val="nil"/>
              <w:bottom w:val="nil"/>
              <w:right w:val="nil"/>
            </w:tcBorders>
          </w:tcPr>
          <w:p w:rsidR="003D5C61" w:rsidRDefault="003D5C61">
            <w:pPr>
              <w:pStyle w:val="ConsPlusNormal"/>
            </w:pPr>
            <w:r>
              <w:t>Основное мероприятие "Реализация функций аппарата ответственного исполнителя Государственной программы и подведомственных ему учреждений";</w:t>
            </w:r>
          </w:p>
          <w:p w:rsidR="003D5C61" w:rsidRDefault="003D5C61">
            <w:pPr>
              <w:pStyle w:val="ConsPlusNormal"/>
            </w:pPr>
            <w:r>
              <w:t>основное мероприятие "Совершенствование системы налогообложения в сельском хозяйстве";</w:t>
            </w:r>
          </w:p>
          <w:p w:rsidR="003D5C61" w:rsidRDefault="003D5C61">
            <w:pPr>
              <w:pStyle w:val="ConsPlusNormal"/>
            </w:pPr>
            <w:r>
              <w:t xml:space="preserve">основное мероприятие </w:t>
            </w:r>
            <w:r>
              <w:lastRenderedPageBreak/>
              <w:t>"Совершенствование механизма финансового оздоровления сельскохозяйственных товаропроизводителей";</w:t>
            </w:r>
          </w:p>
          <w:p w:rsidR="003D5C61" w:rsidRDefault="003D5C61">
            <w:pPr>
              <w:pStyle w:val="ConsPlusNormal"/>
            </w:pPr>
            <w:r>
              <w:t>основное мероприятие "Совершенствование государственных информационных ресурсов в сферах обеспечения продовольственной безопасности и управления агропромышленным комплексом";</w:t>
            </w:r>
          </w:p>
          <w:p w:rsidR="003D5C61" w:rsidRDefault="003D5C61">
            <w:pPr>
              <w:pStyle w:val="ConsPlusNormal"/>
            </w:pPr>
            <w:r>
              <w:t>основное мероприятие "Обеспечение государственного мониторинга земель сельскохозяйственного назначения";</w:t>
            </w:r>
          </w:p>
          <w:p w:rsidR="003D5C61" w:rsidRDefault="003D5C61">
            <w:pPr>
              <w:pStyle w:val="ConsPlusNormal"/>
            </w:pPr>
            <w:r>
              <w:t>основное мероприятие "Обеспечение функций в области ветеринарного и фитосанитарного надзора"</w:t>
            </w:r>
          </w:p>
        </w:tc>
        <w:tc>
          <w:tcPr>
            <w:tcW w:w="1134" w:type="dxa"/>
            <w:tcBorders>
              <w:top w:val="nil"/>
              <w:left w:val="nil"/>
              <w:bottom w:val="nil"/>
              <w:right w:val="nil"/>
            </w:tcBorders>
          </w:tcPr>
          <w:p w:rsidR="003D5C61" w:rsidRDefault="003D5C61">
            <w:pPr>
              <w:pStyle w:val="ConsPlusNormal"/>
            </w:pPr>
            <w:r>
              <w:lastRenderedPageBreak/>
              <w:t>Срок реализации: 2013 - 2020 годы</w:t>
            </w:r>
          </w:p>
        </w:tc>
      </w:tr>
      <w:tr w:rsidR="003D5C61">
        <w:tblPrEx>
          <w:tblBorders>
            <w:insideH w:val="none" w:sz="0" w:space="0" w:color="auto"/>
            <w:insideV w:val="none" w:sz="0" w:space="0" w:color="auto"/>
          </w:tblBorders>
        </w:tblPrEx>
        <w:tc>
          <w:tcPr>
            <w:tcW w:w="9127" w:type="dxa"/>
            <w:gridSpan w:val="4"/>
            <w:tcBorders>
              <w:top w:val="nil"/>
              <w:left w:val="nil"/>
              <w:bottom w:val="nil"/>
              <w:right w:val="nil"/>
            </w:tcBorders>
          </w:tcPr>
          <w:p w:rsidR="003D5C61" w:rsidRDefault="003D5C61">
            <w:pPr>
              <w:pStyle w:val="ConsPlusNormal"/>
              <w:jc w:val="center"/>
              <w:outlineLvl w:val="2"/>
            </w:pPr>
            <w:r>
              <w:lastRenderedPageBreak/>
              <w:t>Направление (подпрограмма) "Обеспечение общих условий функционирования отраслей агропромышленного комплекса"</w:t>
            </w:r>
          </w:p>
        </w:tc>
      </w:tr>
      <w:tr w:rsidR="003D5C61">
        <w:tblPrEx>
          <w:tblBorders>
            <w:insideH w:val="none" w:sz="0" w:space="0" w:color="auto"/>
            <w:insideV w:val="none" w:sz="0" w:space="0" w:color="auto"/>
          </w:tblBorders>
        </w:tblPrEx>
        <w:tc>
          <w:tcPr>
            <w:tcW w:w="2211" w:type="dxa"/>
            <w:tcBorders>
              <w:top w:val="nil"/>
              <w:left w:val="nil"/>
              <w:bottom w:val="nil"/>
              <w:right w:val="nil"/>
            </w:tcBorders>
          </w:tcPr>
          <w:p w:rsidR="003D5C61" w:rsidRDefault="003D5C61">
            <w:pPr>
              <w:pStyle w:val="ConsPlusNormal"/>
            </w:pPr>
          </w:p>
        </w:tc>
        <w:tc>
          <w:tcPr>
            <w:tcW w:w="2494" w:type="dxa"/>
            <w:tcBorders>
              <w:top w:val="nil"/>
              <w:left w:val="nil"/>
              <w:bottom w:val="nil"/>
              <w:right w:val="nil"/>
            </w:tcBorders>
          </w:tcPr>
          <w:p w:rsidR="003D5C61" w:rsidRDefault="003D5C61">
            <w:pPr>
              <w:pStyle w:val="ConsPlusNormal"/>
            </w:pPr>
          </w:p>
        </w:tc>
        <w:tc>
          <w:tcPr>
            <w:tcW w:w="3288" w:type="dxa"/>
            <w:tcBorders>
              <w:top w:val="nil"/>
              <w:left w:val="nil"/>
              <w:bottom w:val="nil"/>
              <w:right w:val="nil"/>
            </w:tcBorders>
          </w:tcPr>
          <w:p w:rsidR="003D5C61" w:rsidRDefault="003D5C61">
            <w:pPr>
              <w:pStyle w:val="ConsPlusNormal"/>
            </w:pPr>
            <w:r>
              <w:t>Основное мероприятие "Регулирование рынков сельскохозяйственной продукции, сырья и продовольствия";</w:t>
            </w:r>
          </w:p>
          <w:p w:rsidR="003D5C61" w:rsidRDefault="003D5C61">
            <w:pPr>
              <w:pStyle w:val="ConsPlusNormal"/>
            </w:pPr>
            <w:r>
              <w:t>основное мероприятие "Обеспечение проведения противоэпизоотических мероприятий";</w:t>
            </w:r>
          </w:p>
          <w:p w:rsidR="003D5C61" w:rsidRDefault="003D5C61">
            <w:pPr>
              <w:pStyle w:val="ConsPlusNormal"/>
            </w:pPr>
            <w:r>
              <w:t>основное мероприятие "Предупреждение распространения и ликвидация африканской чумы свиней на территории Российской Федерации";</w:t>
            </w:r>
          </w:p>
          <w:p w:rsidR="003D5C61" w:rsidRDefault="003D5C61">
            <w:pPr>
              <w:pStyle w:val="ConsPlusNormal"/>
            </w:pPr>
            <w:r>
              <w:t>основное мероприятие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p w:rsidR="003D5C61" w:rsidRDefault="003D5C61">
            <w:pPr>
              <w:pStyle w:val="ConsPlusNormal"/>
            </w:pPr>
            <w:r>
              <w:t xml:space="preserve">основное мероприятие "Компенсация затрат на проведение ипподромами </w:t>
            </w:r>
            <w:r>
              <w:lastRenderedPageBreak/>
              <w:t>испытаний племенных лошадей"</w:t>
            </w:r>
          </w:p>
        </w:tc>
        <w:tc>
          <w:tcPr>
            <w:tcW w:w="1134" w:type="dxa"/>
            <w:tcBorders>
              <w:top w:val="nil"/>
              <w:left w:val="nil"/>
              <w:bottom w:val="nil"/>
              <w:right w:val="nil"/>
            </w:tcBorders>
          </w:tcPr>
          <w:p w:rsidR="003D5C61" w:rsidRDefault="003D5C61">
            <w:pPr>
              <w:pStyle w:val="ConsPlusNormal"/>
            </w:pPr>
            <w:r>
              <w:lastRenderedPageBreak/>
              <w:t>Срок реализации: 2013 - 2020 годы</w:t>
            </w:r>
          </w:p>
        </w:tc>
      </w:tr>
      <w:tr w:rsidR="003D5C61">
        <w:tblPrEx>
          <w:tblBorders>
            <w:insideH w:val="none" w:sz="0" w:space="0" w:color="auto"/>
            <w:insideV w:val="none" w:sz="0" w:space="0" w:color="auto"/>
          </w:tblBorders>
        </w:tblPrEx>
        <w:tc>
          <w:tcPr>
            <w:tcW w:w="9127" w:type="dxa"/>
            <w:gridSpan w:val="4"/>
            <w:tcBorders>
              <w:top w:val="nil"/>
              <w:left w:val="nil"/>
              <w:bottom w:val="nil"/>
              <w:right w:val="nil"/>
            </w:tcBorders>
          </w:tcPr>
          <w:p w:rsidR="003D5C61" w:rsidRDefault="003D5C61">
            <w:pPr>
              <w:pStyle w:val="ConsPlusNormal"/>
              <w:jc w:val="center"/>
              <w:outlineLvl w:val="2"/>
            </w:pPr>
            <w:r>
              <w:lastRenderedPageBreak/>
              <w:t>Направление (подпрограмма) "Научно-техническое обеспечение развития отраслей агропромышленного комплекса"</w:t>
            </w:r>
          </w:p>
        </w:tc>
      </w:tr>
      <w:tr w:rsidR="003D5C61">
        <w:tblPrEx>
          <w:tblBorders>
            <w:insideH w:val="none" w:sz="0" w:space="0" w:color="auto"/>
            <w:insideV w:val="none" w:sz="0" w:space="0" w:color="auto"/>
          </w:tblBorders>
        </w:tblPrEx>
        <w:tc>
          <w:tcPr>
            <w:tcW w:w="2211" w:type="dxa"/>
            <w:tcBorders>
              <w:top w:val="nil"/>
              <w:left w:val="nil"/>
              <w:bottom w:val="nil"/>
              <w:right w:val="nil"/>
            </w:tcBorders>
          </w:tcPr>
          <w:p w:rsidR="003D5C61" w:rsidRDefault="003D5C61">
            <w:pPr>
              <w:pStyle w:val="ConsPlusNormal"/>
            </w:pPr>
          </w:p>
        </w:tc>
        <w:tc>
          <w:tcPr>
            <w:tcW w:w="2494" w:type="dxa"/>
            <w:tcBorders>
              <w:top w:val="nil"/>
              <w:left w:val="nil"/>
              <w:bottom w:val="nil"/>
              <w:right w:val="nil"/>
            </w:tcBorders>
          </w:tcPr>
          <w:p w:rsidR="003D5C61" w:rsidRDefault="003D5C61">
            <w:pPr>
              <w:pStyle w:val="ConsPlusNormal"/>
            </w:pPr>
          </w:p>
        </w:tc>
        <w:tc>
          <w:tcPr>
            <w:tcW w:w="3288" w:type="dxa"/>
            <w:tcBorders>
              <w:top w:val="nil"/>
              <w:left w:val="nil"/>
              <w:bottom w:val="nil"/>
              <w:right w:val="nil"/>
            </w:tcBorders>
          </w:tcPr>
          <w:p w:rsidR="003D5C61" w:rsidRDefault="003D5C61">
            <w:pPr>
              <w:pStyle w:val="ConsPlusNormal"/>
            </w:pPr>
            <w:r>
              <w:t>Основное мероприятие "Обеспечение сохранения коллекции генетических ресурсов растений";</w:t>
            </w:r>
          </w:p>
          <w:p w:rsidR="003D5C61" w:rsidRDefault="003D5C61">
            <w:pPr>
              <w:pStyle w:val="ConsPlusNormal"/>
            </w:pPr>
            <w:r>
              <w:t>основное мероприятие "Реализация Федеральной научно-технической программы развития сельского хозяйства"</w:t>
            </w:r>
          </w:p>
        </w:tc>
        <w:tc>
          <w:tcPr>
            <w:tcW w:w="1134" w:type="dxa"/>
            <w:tcBorders>
              <w:top w:val="nil"/>
              <w:left w:val="nil"/>
              <w:bottom w:val="nil"/>
              <w:right w:val="nil"/>
            </w:tcBorders>
          </w:tcPr>
          <w:p w:rsidR="003D5C61" w:rsidRDefault="003D5C61">
            <w:pPr>
              <w:pStyle w:val="ConsPlusNormal"/>
            </w:pPr>
            <w:r>
              <w:t>Срок реализации: 2015 - 2020 годы</w:t>
            </w:r>
          </w:p>
        </w:tc>
      </w:tr>
      <w:tr w:rsidR="003D5C61">
        <w:tblPrEx>
          <w:tblBorders>
            <w:insideH w:val="none" w:sz="0" w:space="0" w:color="auto"/>
            <w:insideV w:val="none" w:sz="0" w:space="0" w:color="auto"/>
          </w:tblBorders>
        </w:tblPrEx>
        <w:tc>
          <w:tcPr>
            <w:tcW w:w="9127" w:type="dxa"/>
            <w:gridSpan w:val="4"/>
            <w:tcBorders>
              <w:top w:val="nil"/>
              <w:left w:val="nil"/>
              <w:bottom w:val="nil"/>
              <w:right w:val="nil"/>
            </w:tcBorders>
          </w:tcPr>
          <w:p w:rsidR="003D5C61" w:rsidRDefault="003D5C61">
            <w:pPr>
              <w:pStyle w:val="ConsPlusNormal"/>
              <w:jc w:val="center"/>
              <w:outlineLvl w:val="2"/>
            </w:pPr>
            <w:r>
              <w:t xml:space="preserve">Направление (подпрограмма) "Развитие сырьевой базы для обеспечения легкой промышленности качественным сельскохозяйственным сырьем" </w:t>
            </w:r>
            <w:hyperlink w:anchor="P290" w:history="1">
              <w:r>
                <w:rPr>
                  <w:color w:val="0000FF"/>
                </w:rPr>
                <w:t>&lt;4&gt;</w:t>
              </w:r>
            </w:hyperlink>
          </w:p>
        </w:tc>
      </w:tr>
      <w:tr w:rsidR="003D5C61">
        <w:tblPrEx>
          <w:tblBorders>
            <w:insideH w:val="none" w:sz="0" w:space="0" w:color="auto"/>
            <w:insideV w:val="none" w:sz="0" w:space="0" w:color="auto"/>
          </w:tblBorders>
        </w:tblPrEx>
        <w:tc>
          <w:tcPr>
            <w:tcW w:w="2211" w:type="dxa"/>
            <w:tcBorders>
              <w:top w:val="nil"/>
              <w:left w:val="nil"/>
              <w:bottom w:val="single" w:sz="4" w:space="0" w:color="auto"/>
              <w:right w:val="nil"/>
            </w:tcBorders>
          </w:tcPr>
          <w:p w:rsidR="003D5C61" w:rsidRDefault="003D5C61">
            <w:pPr>
              <w:pStyle w:val="ConsPlusNormal"/>
            </w:pPr>
          </w:p>
        </w:tc>
        <w:tc>
          <w:tcPr>
            <w:tcW w:w="2494" w:type="dxa"/>
            <w:tcBorders>
              <w:top w:val="nil"/>
              <w:left w:val="nil"/>
              <w:bottom w:val="single" w:sz="4" w:space="0" w:color="auto"/>
              <w:right w:val="nil"/>
            </w:tcBorders>
          </w:tcPr>
          <w:p w:rsidR="003D5C61" w:rsidRDefault="003D5C61">
            <w:pPr>
              <w:pStyle w:val="ConsPlusNormal"/>
            </w:pPr>
          </w:p>
        </w:tc>
        <w:tc>
          <w:tcPr>
            <w:tcW w:w="3288" w:type="dxa"/>
            <w:tcBorders>
              <w:top w:val="nil"/>
              <w:left w:val="nil"/>
              <w:bottom w:val="single" w:sz="4" w:space="0" w:color="auto"/>
              <w:right w:val="nil"/>
            </w:tcBorders>
          </w:tcPr>
          <w:p w:rsidR="003D5C61" w:rsidRDefault="003D5C61">
            <w:pPr>
              <w:pStyle w:val="ConsPlusNormal"/>
            </w:pPr>
            <w:r>
              <w:t>Основное мероприятие "Поддержка элитного семеноводства льна-долгунца и конопли";</w:t>
            </w:r>
          </w:p>
          <w:p w:rsidR="003D5C61" w:rsidRDefault="003D5C61">
            <w:pPr>
              <w:pStyle w:val="ConsPlusNormal"/>
            </w:pPr>
            <w:r>
              <w:t>основное мероприятие "Техническая и технологическая модернизация производства льна и конопли";</w:t>
            </w:r>
          </w:p>
          <w:p w:rsidR="003D5C61" w:rsidRDefault="003D5C61">
            <w:pPr>
              <w:pStyle w:val="ConsPlusNormal"/>
            </w:pPr>
            <w:r>
              <w:t>основное мероприятие "Строительство и реконструкция предприятий по первичной и глубокой переработке льна и конопли";</w:t>
            </w:r>
          </w:p>
          <w:p w:rsidR="003D5C61" w:rsidRDefault="003D5C61">
            <w:pPr>
              <w:pStyle w:val="ConsPlusNormal"/>
            </w:pPr>
            <w:r>
              <w:t>основное мероприятие "Стимулирование производства высококачественного льноволокна и пеньковолокна"</w:t>
            </w:r>
          </w:p>
          <w:p w:rsidR="003D5C61" w:rsidRDefault="003D5C61">
            <w:pPr>
              <w:pStyle w:val="ConsPlusNormal"/>
            </w:pPr>
            <w:r>
              <w:t>основное мероприятие "Стимулирование производства качественной шерсти для обеспечения потребности предприятий легкой промышленности"</w:t>
            </w:r>
          </w:p>
        </w:tc>
        <w:tc>
          <w:tcPr>
            <w:tcW w:w="1134" w:type="dxa"/>
            <w:tcBorders>
              <w:top w:val="nil"/>
              <w:left w:val="nil"/>
              <w:bottom w:val="single" w:sz="4" w:space="0" w:color="auto"/>
              <w:right w:val="nil"/>
            </w:tcBorders>
          </w:tcPr>
          <w:p w:rsidR="003D5C61" w:rsidRDefault="003D5C61">
            <w:pPr>
              <w:pStyle w:val="ConsPlusNormal"/>
            </w:pPr>
            <w:r>
              <w:t>Срок реализации: 2018 - 2020 годы</w:t>
            </w:r>
          </w:p>
        </w:tc>
      </w:tr>
    </w:tbl>
    <w:p w:rsidR="003D5C61" w:rsidRDefault="003D5C61">
      <w:pPr>
        <w:pStyle w:val="ConsPlusNormal"/>
        <w:jc w:val="both"/>
      </w:pPr>
    </w:p>
    <w:p w:rsidR="003D5C61" w:rsidRDefault="003D5C61">
      <w:pPr>
        <w:pStyle w:val="ConsPlusNormal"/>
        <w:ind w:firstLine="540"/>
        <w:jc w:val="both"/>
      </w:pPr>
      <w:r>
        <w:t>--------------------------------</w:t>
      </w:r>
    </w:p>
    <w:p w:rsidR="003D5C61" w:rsidRDefault="003D5C61">
      <w:pPr>
        <w:pStyle w:val="ConsPlusNormal"/>
        <w:spacing w:before="220"/>
        <w:ind w:firstLine="540"/>
        <w:jc w:val="both"/>
      </w:pPr>
      <w:bookmarkStart w:id="2" w:name="P287"/>
      <w:bookmarkEnd w:id="2"/>
      <w:r>
        <w:t>&lt;1&gt; В 2013 - 2017 годах мероприятия проектов реализовывались в рамках подпрограмм Государственной программы.</w:t>
      </w:r>
    </w:p>
    <w:p w:rsidR="003D5C61" w:rsidRDefault="003D5C61">
      <w:pPr>
        <w:pStyle w:val="ConsPlusNormal"/>
        <w:spacing w:before="220"/>
        <w:ind w:firstLine="540"/>
        <w:jc w:val="both"/>
      </w:pPr>
      <w:bookmarkStart w:id="3" w:name="P288"/>
      <w:bookmarkEnd w:id="3"/>
      <w:r>
        <w:t xml:space="preserve">&lt;2&gt; С 2014 по 2017 год реализация мероприятий, включенных в направление (подпрограмму), осуществлялась в рамках федеральной целевой </w:t>
      </w:r>
      <w:hyperlink r:id="rId18" w:history="1">
        <w:r>
          <w:rPr>
            <w:color w:val="0000FF"/>
          </w:rPr>
          <w:t>программы</w:t>
        </w:r>
      </w:hyperlink>
      <w:r>
        <w:t xml:space="preserve"> "Развитие мелиорации земель сельскохозяйственного назначения России на 2014 - 2020 годы". В рамках перевода с 2018 года государственных программ на механизмы проектного управления указанная федеральная целевая </w:t>
      </w:r>
      <w:hyperlink r:id="rId19" w:history="1">
        <w:r>
          <w:rPr>
            <w:color w:val="0000FF"/>
          </w:rPr>
          <w:t>программа</w:t>
        </w:r>
      </w:hyperlink>
      <w:r>
        <w:t xml:space="preserve"> интегрирована в состав Государственной программы.</w:t>
      </w:r>
    </w:p>
    <w:p w:rsidR="003D5C61" w:rsidRDefault="003D5C61">
      <w:pPr>
        <w:pStyle w:val="ConsPlusNormal"/>
        <w:spacing w:before="220"/>
        <w:ind w:firstLine="540"/>
        <w:jc w:val="both"/>
      </w:pPr>
      <w:bookmarkStart w:id="4" w:name="P289"/>
      <w:bookmarkEnd w:id="4"/>
      <w:r>
        <w:t xml:space="preserve">&lt;3&gt; С 2014 по 2017 год реализация мероприятий, включенных в направление (подпрограмму), осуществлялась в рамках федеральной целевой </w:t>
      </w:r>
      <w:hyperlink r:id="rId20" w:history="1">
        <w:r>
          <w:rPr>
            <w:color w:val="0000FF"/>
          </w:rPr>
          <w:t>программы</w:t>
        </w:r>
      </w:hyperlink>
      <w:r>
        <w:t xml:space="preserve"> "Устойчивое </w:t>
      </w:r>
      <w:r>
        <w:lastRenderedPageBreak/>
        <w:t xml:space="preserve">развитие сельских территорий на 2014 - 2017 годы и на период до 2020 года". В рамках перевода с 2018 года "пилотных" государственных программ на механизмы проектного управления указанная федеральная целевая </w:t>
      </w:r>
      <w:hyperlink r:id="rId21" w:history="1">
        <w:r>
          <w:rPr>
            <w:color w:val="0000FF"/>
          </w:rPr>
          <w:t>программа</w:t>
        </w:r>
      </w:hyperlink>
      <w:r>
        <w:t xml:space="preserve"> интегрирована в состав Государственной программы.</w:t>
      </w:r>
    </w:p>
    <w:p w:rsidR="003D5C61" w:rsidRDefault="003D5C61">
      <w:pPr>
        <w:pStyle w:val="ConsPlusNormal"/>
        <w:spacing w:before="220"/>
        <w:ind w:firstLine="540"/>
        <w:jc w:val="both"/>
      </w:pPr>
      <w:bookmarkStart w:id="5" w:name="P290"/>
      <w:bookmarkEnd w:id="5"/>
      <w:r>
        <w:t>&lt;4&gt; Финансирование направления (подпрограммы) будет осуществляться в рамках действующих механизмов государственной поддержки ведомственных проектов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 и "Стимулирование инвестиционной деятельности в агропромышленном комплексе" в пределах ассигнований федерального бюджета, предусмотренных на их реализацию.</w:t>
      </w: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1"/>
      </w:pPr>
      <w:r>
        <w:t>Приложение N 2</w:t>
      </w:r>
    </w:p>
    <w:p w:rsidR="003D5C61" w:rsidRDefault="003D5C61">
      <w:pPr>
        <w:pStyle w:val="ConsPlusNormal"/>
        <w:jc w:val="right"/>
      </w:pPr>
      <w:r>
        <w:t>к Государственной программе развития</w:t>
      </w:r>
    </w:p>
    <w:p w:rsidR="003D5C61" w:rsidRDefault="003D5C61">
      <w:pPr>
        <w:pStyle w:val="ConsPlusNormal"/>
        <w:jc w:val="right"/>
      </w:pPr>
      <w:r>
        <w:t>сельского хозяйства и регулирования</w:t>
      </w:r>
    </w:p>
    <w:p w:rsidR="003D5C61" w:rsidRDefault="003D5C61">
      <w:pPr>
        <w:pStyle w:val="ConsPlusNormal"/>
        <w:jc w:val="right"/>
      </w:pPr>
      <w:r>
        <w:t>рынков сельскохозяйственной продукции,</w:t>
      </w:r>
    </w:p>
    <w:p w:rsidR="003D5C61" w:rsidRDefault="003D5C61">
      <w:pPr>
        <w:pStyle w:val="ConsPlusNormal"/>
        <w:jc w:val="right"/>
      </w:pPr>
      <w:r>
        <w:t>сырья и продовольствия</w:t>
      </w:r>
    </w:p>
    <w:p w:rsidR="003D5C61" w:rsidRDefault="003D5C61">
      <w:pPr>
        <w:pStyle w:val="ConsPlusNormal"/>
        <w:jc w:val="right"/>
      </w:pPr>
      <w:r>
        <w:t>на 2013 - 2020 годы</w:t>
      </w:r>
    </w:p>
    <w:p w:rsidR="003D5C61" w:rsidRDefault="003D5C61">
      <w:pPr>
        <w:pStyle w:val="ConsPlusNormal"/>
        <w:jc w:val="both"/>
      </w:pPr>
    </w:p>
    <w:p w:rsidR="003D5C61" w:rsidRDefault="003D5C61">
      <w:pPr>
        <w:pStyle w:val="ConsPlusTitle"/>
        <w:jc w:val="center"/>
      </w:pPr>
      <w:bookmarkStart w:id="6" w:name="P303"/>
      <w:bookmarkEnd w:id="6"/>
      <w:r>
        <w:t>ПЕРЕЧЕНЬ</w:t>
      </w:r>
    </w:p>
    <w:p w:rsidR="003D5C61" w:rsidRDefault="003D5C61">
      <w:pPr>
        <w:pStyle w:val="ConsPlusTitle"/>
        <w:jc w:val="center"/>
      </w:pPr>
      <w:r>
        <w:t>УЧАСТНИКОВ ГОСУДАРСТВЕННОЙ ПРОГРАММЫ РАЗВИТИЯ СЕЛЬСКОГО</w:t>
      </w:r>
    </w:p>
    <w:p w:rsidR="003D5C61" w:rsidRDefault="003D5C61">
      <w:pPr>
        <w:pStyle w:val="ConsPlusTitle"/>
        <w:jc w:val="center"/>
      </w:pPr>
      <w:r>
        <w:t>ХОЗЯЙСТВА И РЕГУЛИРОВАНИЯ РЫНКОВ СЕЛЬСКОХОЗЯЙСТВЕННОЙ</w:t>
      </w:r>
    </w:p>
    <w:p w:rsidR="003D5C61" w:rsidRDefault="003D5C61">
      <w:pPr>
        <w:pStyle w:val="ConsPlusTitle"/>
        <w:jc w:val="center"/>
      </w:pPr>
      <w:r>
        <w:t>ПРОДУКЦИИ, СЫРЬЯ И ПРОДОВОЛЬСТВИЯ НА 2013 - 2020 ГОДЫ</w:t>
      </w:r>
    </w:p>
    <w:p w:rsidR="003D5C61" w:rsidRDefault="003D5C6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098"/>
        <w:gridCol w:w="3742"/>
        <w:gridCol w:w="1247"/>
      </w:tblGrid>
      <w:tr w:rsidR="003D5C61">
        <w:tc>
          <w:tcPr>
            <w:tcW w:w="4082" w:type="dxa"/>
            <w:gridSpan w:val="2"/>
            <w:tcBorders>
              <w:top w:val="single" w:sz="4" w:space="0" w:color="auto"/>
              <w:left w:val="nil"/>
              <w:bottom w:val="single" w:sz="4" w:space="0" w:color="auto"/>
            </w:tcBorders>
          </w:tcPr>
          <w:p w:rsidR="003D5C61" w:rsidRDefault="003D5C61">
            <w:pPr>
              <w:pStyle w:val="ConsPlusNormal"/>
              <w:jc w:val="center"/>
            </w:pPr>
            <w:r>
              <w:t>Проектная часть</w:t>
            </w:r>
          </w:p>
        </w:tc>
        <w:tc>
          <w:tcPr>
            <w:tcW w:w="4989" w:type="dxa"/>
            <w:gridSpan w:val="2"/>
            <w:tcBorders>
              <w:top w:val="single" w:sz="4" w:space="0" w:color="auto"/>
              <w:bottom w:val="single" w:sz="4" w:space="0" w:color="auto"/>
              <w:right w:val="nil"/>
            </w:tcBorders>
          </w:tcPr>
          <w:p w:rsidR="003D5C61" w:rsidRDefault="003D5C61">
            <w:pPr>
              <w:pStyle w:val="ConsPlusNormal"/>
              <w:jc w:val="center"/>
            </w:pPr>
            <w:r>
              <w:t>Процессная часть</w:t>
            </w:r>
          </w:p>
        </w:tc>
      </w:tr>
      <w:tr w:rsidR="003D5C61">
        <w:tc>
          <w:tcPr>
            <w:tcW w:w="1984" w:type="dxa"/>
            <w:tcBorders>
              <w:top w:val="single" w:sz="4" w:space="0" w:color="auto"/>
              <w:left w:val="nil"/>
              <w:bottom w:val="single" w:sz="4" w:space="0" w:color="auto"/>
            </w:tcBorders>
          </w:tcPr>
          <w:p w:rsidR="003D5C61" w:rsidRDefault="003D5C61">
            <w:pPr>
              <w:pStyle w:val="ConsPlusNormal"/>
              <w:jc w:val="center"/>
            </w:pPr>
            <w:r>
              <w:t>наименование проекта</w:t>
            </w:r>
          </w:p>
        </w:tc>
        <w:tc>
          <w:tcPr>
            <w:tcW w:w="2098" w:type="dxa"/>
            <w:tcBorders>
              <w:top w:val="single" w:sz="4" w:space="0" w:color="auto"/>
              <w:bottom w:val="single" w:sz="4" w:space="0" w:color="auto"/>
            </w:tcBorders>
          </w:tcPr>
          <w:p w:rsidR="003D5C61" w:rsidRDefault="003D5C61">
            <w:pPr>
              <w:pStyle w:val="ConsPlusNormal"/>
              <w:jc w:val="center"/>
            </w:pPr>
            <w:r>
              <w:t>наименование участника</w:t>
            </w:r>
          </w:p>
        </w:tc>
        <w:tc>
          <w:tcPr>
            <w:tcW w:w="3742" w:type="dxa"/>
            <w:tcBorders>
              <w:top w:val="single" w:sz="4" w:space="0" w:color="auto"/>
              <w:bottom w:val="single" w:sz="4" w:space="0" w:color="auto"/>
            </w:tcBorders>
          </w:tcPr>
          <w:p w:rsidR="003D5C61" w:rsidRDefault="003D5C61">
            <w:pPr>
              <w:pStyle w:val="ConsPlusNormal"/>
              <w:jc w:val="center"/>
            </w:pPr>
            <w:r>
              <w:t>наименование основного мероприятия</w:t>
            </w:r>
          </w:p>
        </w:tc>
        <w:tc>
          <w:tcPr>
            <w:tcW w:w="1247" w:type="dxa"/>
            <w:tcBorders>
              <w:top w:val="single" w:sz="4" w:space="0" w:color="auto"/>
              <w:bottom w:val="single" w:sz="4" w:space="0" w:color="auto"/>
              <w:right w:val="nil"/>
            </w:tcBorders>
          </w:tcPr>
          <w:p w:rsidR="003D5C61" w:rsidRDefault="003D5C61">
            <w:pPr>
              <w:pStyle w:val="ConsPlusNormal"/>
              <w:jc w:val="center"/>
            </w:pPr>
            <w:r>
              <w:t>наименование участника</w:t>
            </w:r>
          </w:p>
        </w:tc>
      </w:tr>
      <w:tr w:rsidR="003D5C61">
        <w:tblPrEx>
          <w:tblBorders>
            <w:insideH w:val="none" w:sz="0" w:space="0" w:color="auto"/>
            <w:insideV w:val="none" w:sz="0" w:space="0" w:color="auto"/>
          </w:tblBorders>
        </w:tblPrEx>
        <w:tc>
          <w:tcPr>
            <w:tcW w:w="9071" w:type="dxa"/>
            <w:gridSpan w:val="4"/>
            <w:tcBorders>
              <w:top w:val="single" w:sz="4" w:space="0" w:color="auto"/>
              <w:left w:val="nil"/>
              <w:bottom w:val="nil"/>
              <w:right w:val="nil"/>
            </w:tcBorders>
          </w:tcPr>
          <w:p w:rsidR="003D5C61" w:rsidRDefault="003D5C61">
            <w:pPr>
              <w:pStyle w:val="ConsPlusNormal"/>
              <w:jc w:val="center"/>
              <w:outlineLvl w:val="2"/>
            </w:pPr>
            <w:r>
              <w:t>Направление (подпрограмма) "Экспорт продукции агропромышленного комплекса"</w:t>
            </w:r>
          </w:p>
        </w:tc>
      </w:tr>
      <w:tr w:rsidR="003D5C61">
        <w:tblPrEx>
          <w:tblBorders>
            <w:insideH w:val="none" w:sz="0" w:space="0" w:color="auto"/>
            <w:insideV w:val="none" w:sz="0" w:space="0" w:color="auto"/>
          </w:tblBorders>
        </w:tblPrEx>
        <w:tc>
          <w:tcPr>
            <w:tcW w:w="1984" w:type="dxa"/>
            <w:tcBorders>
              <w:top w:val="nil"/>
              <w:left w:val="nil"/>
              <w:bottom w:val="nil"/>
              <w:right w:val="nil"/>
            </w:tcBorders>
          </w:tcPr>
          <w:p w:rsidR="003D5C61" w:rsidRDefault="003D5C61">
            <w:pPr>
              <w:pStyle w:val="ConsPlusNormal"/>
            </w:pPr>
            <w:r>
              <w:t>Приоритетный проект "Экспорт продукции агропромышленного комплекса"</w:t>
            </w:r>
          </w:p>
        </w:tc>
        <w:tc>
          <w:tcPr>
            <w:tcW w:w="2098" w:type="dxa"/>
            <w:tcBorders>
              <w:top w:val="nil"/>
              <w:left w:val="nil"/>
              <w:bottom w:val="nil"/>
              <w:right w:val="nil"/>
            </w:tcBorders>
          </w:tcPr>
          <w:p w:rsidR="003D5C61" w:rsidRDefault="003D5C61">
            <w:pPr>
              <w:pStyle w:val="ConsPlusNormal"/>
            </w:pPr>
            <w:r>
              <w:t>Россельхознадзор</w:t>
            </w:r>
          </w:p>
        </w:tc>
        <w:tc>
          <w:tcPr>
            <w:tcW w:w="3742" w:type="dxa"/>
            <w:tcBorders>
              <w:top w:val="nil"/>
              <w:left w:val="nil"/>
              <w:bottom w:val="nil"/>
              <w:right w:val="nil"/>
            </w:tcBorders>
          </w:tcPr>
          <w:p w:rsidR="003D5C61" w:rsidRDefault="003D5C61">
            <w:pPr>
              <w:pStyle w:val="ConsPlusNormal"/>
            </w:pPr>
          </w:p>
        </w:tc>
        <w:tc>
          <w:tcPr>
            <w:tcW w:w="1247"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9071" w:type="dxa"/>
            <w:gridSpan w:val="4"/>
            <w:tcBorders>
              <w:top w:val="nil"/>
              <w:left w:val="nil"/>
              <w:bottom w:val="nil"/>
              <w:right w:val="nil"/>
            </w:tcBorders>
          </w:tcPr>
          <w:p w:rsidR="003D5C61" w:rsidRDefault="003D5C61">
            <w:pPr>
              <w:pStyle w:val="ConsPlusNormal"/>
              <w:jc w:val="center"/>
              <w:outlineLvl w:val="2"/>
            </w:pPr>
            <w:r>
              <w:t>Направление (подпрограмма) "Устойчивое развитие сельских территорий"</w:t>
            </w:r>
          </w:p>
        </w:tc>
      </w:tr>
      <w:tr w:rsidR="003D5C61">
        <w:tblPrEx>
          <w:tblBorders>
            <w:insideH w:val="none" w:sz="0" w:space="0" w:color="auto"/>
            <w:insideV w:val="none" w:sz="0" w:space="0" w:color="auto"/>
          </w:tblBorders>
        </w:tblPrEx>
        <w:tc>
          <w:tcPr>
            <w:tcW w:w="1984" w:type="dxa"/>
            <w:vMerge w:val="restart"/>
            <w:tcBorders>
              <w:top w:val="nil"/>
              <w:left w:val="nil"/>
              <w:bottom w:val="nil"/>
              <w:right w:val="nil"/>
            </w:tcBorders>
          </w:tcPr>
          <w:p w:rsidR="003D5C61" w:rsidRDefault="003D5C61">
            <w:pPr>
              <w:pStyle w:val="ConsPlusNormal"/>
            </w:pPr>
          </w:p>
        </w:tc>
        <w:tc>
          <w:tcPr>
            <w:tcW w:w="2098" w:type="dxa"/>
            <w:vMerge w:val="restart"/>
            <w:tcBorders>
              <w:top w:val="nil"/>
              <w:left w:val="nil"/>
              <w:bottom w:val="nil"/>
              <w:right w:val="nil"/>
            </w:tcBorders>
          </w:tcPr>
          <w:p w:rsidR="003D5C61" w:rsidRDefault="003D5C61">
            <w:pPr>
              <w:pStyle w:val="ConsPlusNormal"/>
            </w:pPr>
          </w:p>
        </w:tc>
        <w:tc>
          <w:tcPr>
            <w:tcW w:w="3742" w:type="dxa"/>
            <w:vMerge w:val="restart"/>
            <w:tcBorders>
              <w:top w:val="nil"/>
              <w:left w:val="nil"/>
              <w:bottom w:val="nil"/>
              <w:right w:val="nil"/>
            </w:tcBorders>
          </w:tcPr>
          <w:p w:rsidR="003D5C61" w:rsidRDefault="003D5C61">
            <w:pPr>
              <w:pStyle w:val="ConsPlusNormal"/>
            </w:pPr>
            <w: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w:t>
            </w:r>
            <w:r>
              <w:lastRenderedPageBreak/>
              <w:t>Федерации, направленных на устойчивое развитие сельских территорий"</w:t>
            </w:r>
          </w:p>
        </w:tc>
        <w:tc>
          <w:tcPr>
            <w:tcW w:w="1247" w:type="dxa"/>
            <w:tcBorders>
              <w:top w:val="nil"/>
              <w:left w:val="nil"/>
              <w:bottom w:val="nil"/>
              <w:right w:val="nil"/>
            </w:tcBorders>
          </w:tcPr>
          <w:p w:rsidR="003D5C61" w:rsidRDefault="003D5C61">
            <w:pPr>
              <w:pStyle w:val="ConsPlusNormal"/>
            </w:pPr>
            <w:r>
              <w:lastRenderedPageBreak/>
              <w:t>Минкультуры России</w:t>
            </w:r>
          </w:p>
        </w:tc>
      </w:tr>
      <w:tr w:rsidR="003D5C61">
        <w:tblPrEx>
          <w:tblBorders>
            <w:insideH w:val="none" w:sz="0" w:space="0" w:color="auto"/>
            <w:insideV w:val="none" w:sz="0" w:space="0" w:color="auto"/>
          </w:tblBorders>
        </w:tblPrEx>
        <w:tc>
          <w:tcPr>
            <w:tcW w:w="1984" w:type="dxa"/>
            <w:vMerge/>
            <w:tcBorders>
              <w:top w:val="nil"/>
              <w:left w:val="nil"/>
              <w:bottom w:val="nil"/>
              <w:right w:val="nil"/>
            </w:tcBorders>
          </w:tcPr>
          <w:p w:rsidR="003D5C61" w:rsidRDefault="003D5C61"/>
        </w:tc>
        <w:tc>
          <w:tcPr>
            <w:tcW w:w="2098" w:type="dxa"/>
            <w:vMerge/>
            <w:tcBorders>
              <w:top w:val="nil"/>
              <w:left w:val="nil"/>
              <w:bottom w:val="nil"/>
              <w:right w:val="nil"/>
            </w:tcBorders>
          </w:tcPr>
          <w:p w:rsidR="003D5C61" w:rsidRDefault="003D5C61"/>
        </w:tc>
        <w:tc>
          <w:tcPr>
            <w:tcW w:w="3742" w:type="dxa"/>
            <w:vMerge/>
            <w:tcBorders>
              <w:top w:val="nil"/>
              <w:left w:val="nil"/>
              <w:bottom w:val="nil"/>
              <w:right w:val="nil"/>
            </w:tcBorders>
          </w:tcPr>
          <w:p w:rsidR="003D5C61" w:rsidRDefault="003D5C61"/>
        </w:tc>
        <w:tc>
          <w:tcPr>
            <w:tcW w:w="1247" w:type="dxa"/>
            <w:tcBorders>
              <w:top w:val="nil"/>
              <w:left w:val="nil"/>
              <w:bottom w:val="nil"/>
              <w:right w:val="nil"/>
            </w:tcBorders>
          </w:tcPr>
          <w:p w:rsidR="003D5C61" w:rsidRDefault="003D5C61">
            <w:pPr>
              <w:pStyle w:val="ConsPlusNormal"/>
            </w:pPr>
            <w:r>
              <w:t>Росавтодор</w:t>
            </w:r>
          </w:p>
        </w:tc>
      </w:tr>
      <w:tr w:rsidR="003D5C61">
        <w:tblPrEx>
          <w:tblBorders>
            <w:insideH w:val="none" w:sz="0" w:space="0" w:color="auto"/>
            <w:insideV w:val="none" w:sz="0" w:space="0" w:color="auto"/>
          </w:tblBorders>
        </w:tblPrEx>
        <w:tc>
          <w:tcPr>
            <w:tcW w:w="9071" w:type="dxa"/>
            <w:gridSpan w:val="4"/>
            <w:tcBorders>
              <w:top w:val="nil"/>
              <w:left w:val="nil"/>
              <w:bottom w:val="nil"/>
              <w:right w:val="nil"/>
            </w:tcBorders>
          </w:tcPr>
          <w:p w:rsidR="003D5C61" w:rsidRDefault="003D5C61">
            <w:pPr>
              <w:pStyle w:val="ConsPlusNormal"/>
              <w:jc w:val="center"/>
              <w:outlineLvl w:val="2"/>
            </w:pPr>
            <w:r>
              <w:lastRenderedPageBreak/>
              <w:t>Направление (подпрограмма) "Управление реализацией Государственной программы"</w:t>
            </w:r>
          </w:p>
        </w:tc>
      </w:tr>
      <w:tr w:rsidR="003D5C61">
        <w:tblPrEx>
          <w:tblBorders>
            <w:insideH w:val="none" w:sz="0" w:space="0" w:color="auto"/>
            <w:insideV w:val="none" w:sz="0" w:space="0" w:color="auto"/>
          </w:tblBorders>
        </w:tblPrEx>
        <w:tc>
          <w:tcPr>
            <w:tcW w:w="1984" w:type="dxa"/>
            <w:tcBorders>
              <w:top w:val="nil"/>
              <w:left w:val="nil"/>
              <w:bottom w:val="nil"/>
              <w:right w:val="nil"/>
            </w:tcBorders>
          </w:tcPr>
          <w:p w:rsidR="003D5C61" w:rsidRDefault="003D5C61">
            <w:pPr>
              <w:pStyle w:val="ConsPlusNormal"/>
            </w:pPr>
          </w:p>
        </w:tc>
        <w:tc>
          <w:tcPr>
            <w:tcW w:w="2098" w:type="dxa"/>
            <w:tcBorders>
              <w:top w:val="nil"/>
              <w:left w:val="nil"/>
              <w:bottom w:val="nil"/>
              <w:right w:val="nil"/>
            </w:tcBorders>
          </w:tcPr>
          <w:p w:rsidR="003D5C61" w:rsidRDefault="003D5C61">
            <w:pPr>
              <w:pStyle w:val="ConsPlusNormal"/>
            </w:pPr>
          </w:p>
        </w:tc>
        <w:tc>
          <w:tcPr>
            <w:tcW w:w="3742" w:type="dxa"/>
            <w:tcBorders>
              <w:top w:val="nil"/>
              <w:left w:val="nil"/>
              <w:bottom w:val="nil"/>
              <w:right w:val="nil"/>
            </w:tcBorders>
          </w:tcPr>
          <w:p w:rsidR="003D5C61" w:rsidRDefault="003D5C61">
            <w:pPr>
              <w:pStyle w:val="ConsPlusNormal"/>
            </w:pPr>
            <w:r>
              <w:t>Основное мероприятие "Обеспечение функций в области ветеринарного и фитосанитарного надзора"</w:t>
            </w:r>
          </w:p>
        </w:tc>
        <w:tc>
          <w:tcPr>
            <w:tcW w:w="1247" w:type="dxa"/>
            <w:tcBorders>
              <w:top w:val="nil"/>
              <w:left w:val="nil"/>
              <w:bottom w:val="nil"/>
              <w:right w:val="nil"/>
            </w:tcBorders>
          </w:tcPr>
          <w:p w:rsidR="003D5C61" w:rsidRDefault="003D5C61">
            <w:pPr>
              <w:pStyle w:val="ConsPlusNormal"/>
            </w:pPr>
            <w:r>
              <w:t>Россельхознадзор</w:t>
            </w:r>
          </w:p>
        </w:tc>
      </w:tr>
      <w:tr w:rsidR="003D5C61">
        <w:tblPrEx>
          <w:tblBorders>
            <w:insideH w:val="none" w:sz="0" w:space="0" w:color="auto"/>
            <w:insideV w:val="none" w:sz="0" w:space="0" w:color="auto"/>
          </w:tblBorders>
        </w:tblPrEx>
        <w:tc>
          <w:tcPr>
            <w:tcW w:w="9071" w:type="dxa"/>
            <w:gridSpan w:val="4"/>
            <w:tcBorders>
              <w:top w:val="nil"/>
              <w:left w:val="nil"/>
              <w:bottom w:val="nil"/>
              <w:right w:val="nil"/>
            </w:tcBorders>
          </w:tcPr>
          <w:p w:rsidR="003D5C61" w:rsidRDefault="003D5C61">
            <w:pPr>
              <w:pStyle w:val="ConsPlusNormal"/>
              <w:jc w:val="center"/>
              <w:outlineLvl w:val="2"/>
            </w:pPr>
            <w:r>
              <w:t>Направление (подпрограмма) "Обеспечение общих условий функционирования отраслей агропромышленного комплекса"</w:t>
            </w:r>
          </w:p>
        </w:tc>
      </w:tr>
      <w:tr w:rsidR="003D5C61">
        <w:tblPrEx>
          <w:tblBorders>
            <w:insideH w:val="none" w:sz="0" w:space="0" w:color="auto"/>
            <w:insideV w:val="none" w:sz="0" w:space="0" w:color="auto"/>
          </w:tblBorders>
        </w:tblPrEx>
        <w:tc>
          <w:tcPr>
            <w:tcW w:w="1984" w:type="dxa"/>
            <w:tcBorders>
              <w:top w:val="nil"/>
              <w:left w:val="nil"/>
              <w:bottom w:val="nil"/>
              <w:right w:val="nil"/>
            </w:tcBorders>
          </w:tcPr>
          <w:p w:rsidR="003D5C61" w:rsidRDefault="003D5C61">
            <w:pPr>
              <w:pStyle w:val="ConsPlusNormal"/>
            </w:pPr>
          </w:p>
        </w:tc>
        <w:tc>
          <w:tcPr>
            <w:tcW w:w="2098" w:type="dxa"/>
            <w:tcBorders>
              <w:top w:val="nil"/>
              <w:left w:val="nil"/>
              <w:bottom w:val="nil"/>
              <w:right w:val="nil"/>
            </w:tcBorders>
          </w:tcPr>
          <w:p w:rsidR="003D5C61" w:rsidRDefault="003D5C61">
            <w:pPr>
              <w:pStyle w:val="ConsPlusNormal"/>
            </w:pPr>
          </w:p>
        </w:tc>
        <w:tc>
          <w:tcPr>
            <w:tcW w:w="3742" w:type="dxa"/>
            <w:tcBorders>
              <w:top w:val="nil"/>
              <w:left w:val="nil"/>
              <w:bottom w:val="nil"/>
              <w:right w:val="nil"/>
            </w:tcBorders>
          </w:tcPr>
          <w:p w:rsidR="003D5C61" w:rsidRDefault="003D5C61">
            <w:pPr>
              <w:pStyle w:val="ConsPlusNormal"/>
            </w:pPr>
            <w:r>
              <w:t>Основное мероприятие "Регулирование рынков сельскохозяйственной продукции, сырья и продовольствия"</w:t>
            </w:r>
          </w:p>
        </w:tc>
        <w:tc>
          <w:tcPr>
            <w:tcW w:w="1247" w:type="dxa"/>
            <w:tcBorders>
              <w:top w:val="nil"/>
              <w:left w:val="nil"/>
              <w:bottom w:val="nil"/>
              <w:right w:val="nil"/>
            </w:tcBorders>
          </w:tcPr>
          <w:p w:rsidR="003D5C61" w:rsidRDefault="003D5C61">
            <w:pPr>
              <w:pStyle w:val="ConsPlusNormal"/>
            </w:pPr>
            <w:r>
              <w:t>Росжелдор</w:t>
            </w:r>
          </w:p>
        </w:tc>
      </w:tr>
      <w:tr w:rsidR="003D5C61">
        <w:tblPrEx>
          <w:tblBorders>
            <w:insideH w:val="none" w:sz="0" w:space="0" w:color="auto"/>
            <w:insideV w:val="none" w:sz="0" w:space="0" w:color="auto"/>
          </w:tblBorders>
        </w:tblPrEx>
        <w:tc>
          <w:tcPr>
            <w:tcW w:w="1984" w:type="dxa"/>
            <w:tcBorders>
              <w:top w:val="nil"/>
              <w:left w:val="nil"/>
              <w:bottom w:val="nil"/>
              <w:right w:val="nil"/>
            </w:tcBorders>
          </w:tcPr>
          <w:p w:rsidR="003D5C61" w:rsidRDefault="003D5C61">
            <w:pPr>
              <w:pStyle w:val="ConsPlusNormal"/>
            </w:pPr>
          </w:p>
        </w:tc>
        <w:tc>
          <w:tcPr>
            <w:tcW w:w="2098" w:type="dxa"/>
            <w:tcBorders>
              <w:top w:val="nil"/>
              <w:left w:val="nil"/>
              <w:bottom w:val="nil"/>
              <w:right w:val="nil"/>
            </w:tcBorders>
          </w:tcPr>
          <w:p w:rsidR="003D5C61" w:rsidRDefault="003D5C61">
            <w:pPr>
              <w:pStyle w:val="ConsPlusNormal"/>
            </w:pPr>
          </w:p>
        </w:tc>
        <w:tc>
          <w:tcPr>
            <w:tcW w:w="3742" w:type="dxa"/>
            <w:tcBorders>
              <w:top w:val="nil"/>
              <w:left w:val="nil"/>
              <w:bottom w:val="nil"/>
              <w:right w:val="nil"/>
            </w:tcBorders>
          </w:tcPr>
          <w:p w:rsidR="003D5C61" w:rsidRDefault="003D5C61">
            <w:pPr>
              <w:pStyle w:val="ConsPlusNormal"/>
            </w:pPr>
            <w:r>
              <w:t>Основное мероприятие "Предупреждение распространения и ликвидация африканской чумы свиней на территории Российской Федерации"</w:t>
            </w:r>
          </w:p>
        </w:tc>
        <w:tc>
          <w:tcPr>
            <w:tcW w:w="1247" w:type="dxa"/>
            <w:tcBorders>
              <w:top w:val="nil"/>
              <w:left w:val="nil"/>
              <w:bottom w:val="nil"/>
              <w:right w:val="nil"/>
            </w:tcBorders>
          </w:tcPr>
          <w:p w:rsidR="003D5C61" w:rsidRDefault="003D5C61">
            <w:pPr>
              <w:pStyle w:val="ConsPlusNormal"/>
            </w:pPr>
            <w:r>
              <w:t>Россельхознадзор</w:t>
            </w:r>
          </w:p>
        </w:tc>
      </w:tr>
      <w:tr w:rsidR="003D5C61">
        <w:tblPrEx>
          <w:tblBorders>
            <w:insideH w:val="none" w:sz="0" w:space="0" w:color="auto"/>
            <w:insideV w:val="none" w:sz="0" w:space="0" w:color="auto"/>
          </w:tblBorders>
        </w:tblPrEx>
        <w:tc>
          <w:tcPr>
            <w:tcW w:w="1984" w:type="dxa"/>
            <w:tcBorders>
              <w:top w:val="nil"/>
              <w:left w:val="nil"/>
              <w:bottom w:val="nil"/>
              <w:right w:val="nil"/>
            </w:tcBorders>
          </w:tcPr>
          <w:p w:rsidR="003D5C61" w:rsidRDefault="003D5C61">
            <w:pPr>
              <w:pStyle w:val="ConsPlusNormal"/>
            </w:pPr>
          </w:p>
        </w:tc>
        <w:tc>
          <w:tcPr>
            <w:tcW w:w="2098" w:type="dxa"/>
            <w:tcBorders>
              <w:top w:val="nil"/>
              <w:left w:val="nil"/>
              <w:bottom w:val="nil"/>
              <w:right w:val="nil"/>
            </w:tcBorders>
          </w:tcPr>
          <w:p w:rsidR="003D5C61" w:rsidRDefault="003D5C61">
            <w:pPr>
              <w:pStyle w:val="ConsPlusNormal"/>
            </w:pPr>
          </w:p>
        </w:tc>
        <w:tc>
          <w:tcPr>
            <w:tcW w:w="3742" w:type="dxa"/>
            <w:tcBorders>
              <w:top w:val="nil"/>
              <w:left w:val="nil"/>
              <w:bottom w:val="nil"/>
              <w:right w:val="nil"/>
            </w:tcBorders>
          </w:tcPr>
          <w:p w:rsidR="003D5C61" w:rsidRDefault="003D5C61">
            <w:pPr>
              <w:pStyle w:val="ConsPlusNormal"/>
            </w:pPr>
            <w:r>
              <w:t>Основное мероприятие "Осуществление компенсации понесенных затрат сельскохозяйственных товаропроизводителей вследствие причиненного ущерба в результате чрезвычайных ситуаций природного характера"</w:t>
            </w:r>
          </w:p>
        </w:tc>
        <w:tc>
          <w:tcPr>
            <w:tcW w:w="1247" w:type="dxa"/>
            <w:tcBorders>
              <w:top w:val="nil"/>
              <w:left w:val="nil"/>
              <w:bottom w:val="nil"/>
              <w:right w:val="nil"/>
            </w:tcBorders>
          </w:tcPr>
          <w:p w:rsidR="003D5C61" w:rsidRDefault="003D5C61">
            <w:pPr>
              <w:pStyle w:val="ConsPlusNormal"/>
            </w:pPr>
            <w:r>
              <w:t>Минфин России</w:t>
            </w:r>
          </w:p>
        </w:tc>
      </w:tr>
      <w:tr w:rsidR="003D5C61">
        <w:tblPrEx>
          <w:tblBorders>
            <w:insideH w:val="none" w:sz="0" w:space="0" w:color="auto"/>
            <w:insideV w:val="none" w:sz="0" w:space="0" w:color="auto"/>
          </w:tblBorders>
        </w:tblPrEx>
        <w:tc>
          <w:tcPr>
            <w:tcW w:w="9071" w:type="dxa"/>
            <w:gridSpan w:val="4"/>
            <w:tcBorders>
              <w:top w:val="nil"/>
              <w:left w:val="nil"/>
              <w:bottom w:val="nil"/>
              <w:right w:val="nil"/>
            </w:tcBorders>
          </w:tcPr>
          <w:p w:rsidR="003D5C61" w:rsidRDefault="003D5C61">
            <w:pPr>
              <w:pStyle w:val="ConsPlusNormal"/>
              <w:jc w:val="center"/>
              <w:outlineLvl w:val="2"/>
            </w:pPr>
            <w:r>
              <w:t>Направление (подпрограмма) "Научно-техническое обеспечение развития отраслей агропромышленного комплекса"</w:t>
            </w:r>
          </w:p>
        </w:tc>
      </w:tr>
      <w:tr w:rsidR="003D5C61">
        <w:tblPrEx>
          <w:tblBorders>
            <w:insideH w:val="none" w:sz="0" w:space="0" w:color="auto"/>
            <w:insideV w:val="none" w:sz="0" w:space="0" w:color="auto"/>
          </w:tblBorders>
        </w:tblPrEx>
        <w:tc>
          <w:tcPr>
            <w:tcW w:w="1984" w:type="dxa"/>
            <w:tcBorders>
              <w:top w:val="nil"/>
              <w:left w:val="nil"/>
              <w:bottom w:val="nil"/>
              <w:right w:val="nil"/>
            </w:tcBorders>
          </w:tcPr>
          <w:p w:rsidR="003D5C61" w:rsidRDefault="003D5C61">
            <w:pPr>
              <w:pStyle w:val="ConsPlusNormal"/>
            </w:pPr>
          </w:p>
        </w:tc>
        <w:tc>
          <w:tcPr>
            <w:tcW w:w="2098" w:type="dxa"/>
            <w:tcBorders>
              <w:top w:val="nil"/>
              <w:left w:val="nil"/>
              <w:bottom w:val="nil"/>
              <w:right w:val="nil"/>
            </w:tcBorders>
          </w:tcPr>
          <w:p w:rsidR="003D5C61" w:rsidRDefault="003D5C61">
            <w:pPr>
              <w:pStyle w:val="ConsPlusNormal"/>
            </w:pPr>
          </w:p>
        </w:tc>
        <w:tc>
          <w:tcPr>
            <w:tcW w:w="3742" w:type="dxa"/>
            <w:tcBorders>
              <w:top w:val="nil"/>
              <w:left w:val="nil"/>
              <w:bottom w:val="nil"/>
              <w:right w:val="nil"/>
            </w:tcBorders>
          </w:tcPr>
          <w:p w:rsidR="003D5C61" w:rsidRDefault="003D5C61">
            <w:pPr>
              <w:pStyle w:val="ConsPlusNormal"/>
            </w:pPr>
            <w:r>
              <w:t>Основное мероприятие "Обеспечение сохранения коллекции генетических ресурсов растений"</w:t>
            </w:r>
          </w:p>
        </w:tc>
        <w:tc>
          <w:tcPr>
            <w:tcW w:w="1247" w:type="dxa"/>
            <w:tcBorders>
              <w:top w:val="nil"/>
              <w:left w:val="nil"/>
              <w:bottom w:val="nil"/>
              <w:right w:val="nil"/>
            </w:tcBorders>
          </w:tcPr>
          <w:p w:rsidR="003D5C61" w:rsidRDefault="003D5C61">
            <w:pPr>
              <w:pStyle w:val="ConsPlusNormal"/>
            </w:pPr>
            <w:r>
              <w:t>ФАНО России</w:t>
            </w:r>
          </w:p>
        </w:tc>
      </w:tr>
      <w:tr w:rsidR="003D5C61">
        <w:tblPrEx>
          <w:tblBorders>
            <w:insideH w:val="none" w:sz="0" w:space="0" w:color="auto"/>
            <w:insideV w:val="none" w:sz="0" w:space="0" w:color="auto"/>
          </w:tblBorders>
        </w:tblPrEx>
        <w:tc>
          <w:tcPr>
            <w:tcW w:w="1984" w:type="dxa"/>
            <w:tcBorders>
              <w:top w:val="nil"/>
              <w:left w:val="nil"/>
              <w:bottom w:val="single" w:sz="4" w:space="0" w:color="auto"/>
              <w:right w:val="nil"/>
            </w:tcBorders>
          </w:tcPr>
          <w:p w:rsidR="003D5C61" w:rsidRDefault="003D5C61">
            <w:pPr>
              <w:pStyle w:val="ConsPlusNormal"/>
            </w:pPr>
          </w:p>
        </w:tc>
        <w:tc>
          <w:tcPr>
            <w:tcW w:w="2098" w:type="dxa"/>
            <w:tcBorders>
              <w:top w:val="nil"/>
              <w:left w:val="nil"/>
              <w:bottom w:val="single" w:sz="4" w:space="0" w:color="auto"/>
              <w:right w:val="nil"/>
            </w:tcBorders>
          </w:tcPr>
          <w:p w:rsidR="003D5C61" w:rsidRDefault="003D5C61">
            <w:pPr>
              <w:pStyle w:val="ConsPlusNormal"/>
            </w:pPr>
          </w:p>
        </w:tc>
        <w:tc>
          <w:tcPr>
            <w:tcW w:w="3742" w:type="dxa"/>
            <w:tcBorders>
              <w:top w:val="nil"/>
              <w:left w:val="nil"/>
              <w:bottom w:val="single" w:sz="4" w:space="0" w:color="auto"/>
              <w:right w:val="nil"/>
            </w:tcBorders>
          </w:tcPr>
          <w:p w:rsidR="003D5C61" w:rsidRDefault="003D5C61">
            <w:pPr>
              <w:pStyle w:val="ConsPlusNormal"/>
            </w:pPr>
            <w:r>
              <w:t>Основное мероприятие "Реализация Федеральной научно-технической программы развития сельского хозяйства"</w:t>
            </w:r>
          </w:p>
        </w:tc>
        <w:tc>
          <w:tcPr>
            <w:tcW w:w="1247" w:type="dxa"/>
            <w:tcBorders>
              <w:top w:val="nil"/>
              <w:left w:val="nil"/>
              <w:bottom w:val="single" w:sz="4" w:space="0" w:color="auto"/>
              <w:right w:val="nil"/>
            </w:tcBorders>
          </w:tcPr>
          <w:p w:rsidR="003D5C61" w:rsidRDefault="003D5C61">
            <w:pPr>
              <w:pStyle w:val="ConsPlusNormal"/>
            </w:pPr>
            <w:r>
              <w:t>ФАНО России</w:t>
            </w:r>
          </w:p>
        </w:tc>
      </w:tr>
    </w:tbl>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1"/>
      </w:pPr>
      <w:r>
        <w:t>Приложение N 3</w:t>
      </w:r>
    </w:p>
    <w:p w:rsidR="003D5C61" w:rsidRDefault="003D5C61">
      <w:pPr>
        <w:pStyle w:val="ConsPlusNormal"/>
        <w:jc w:val="right"/>
      </w:pPr>
      <w:r>
        <w:t>к Государственной программе развития</w:t>
      </w:r>
    </w:p>
    <w:p w:rsidR="003D5C61" w:rsidRDefault="003D5C61">
      <w:pPr>
        <w:pStyle w:val="ConsPlusNormal"/>
        <w:jc w:val="right"/>
      </w:pPr>
      <w:r>
        <w:t>сельского хозяйства и регулирования</w:t>
      </w:r>
    </w:p>
    <w:p w:rsidR="003D5C61" w:rsidRDefault="003D5C61">
      <w:pPr>
        <w:pStyle w:val="ConsPlusNormal"/>
        <w:jc w:val="right"/>
      </w:pPr>
      <w:r>
        <w:t>рынков сельскохозяйственной продукции,</w:t>
      </w:r>
    </w:p>
    <w:p w:rsidR="003D5C61" w:rsidRDefault="003D5C61">
      <w:pPr>
        <w:pStyle w:val="ConsPlusNormal"/>
        <w:jc w:val="right"/>
      </w:pPr>
      <w:r>
        <w:t>сырья и продовольствия</w:t>
      </w:r>
    </w:p>
    <w:p w:rsidR="003D5C61" w:rsidRDefault="003D5C61">
      <w:pPr>
        <w:pStyle w:val="ConsPlusNormal"/>
        <w:jc w:val="right"/>
      </w:pPr>
      <w:r>
        <w:t>на 2013 - 2020 годы</w:t>
      </w:r>
    </w:p>
    <w:p w:rsidR="003D5C61" w:rsidRDefault="003D5C61">
      <w:pPr>
        <w:pStyle w:val="ConsPlusNormal"/>
        <w:jc w:val="both"/>
      </w:pPr>
    </w:p>
    <w:p w:rsidR="003D5C61" w:rsidRDefault="003D5C61">
      <w:pPr>
        <w:pStyle w:val="ConsPlusTitle"/>
        <w:jc w:val="center"/>
      </w:pPr>
      <w:bookmarkStart w:id="7" w:name="P364"/>
      <w:bookmarkEnd w:id="7"/>
      <w:r>
        <w:t>ПЕРЕЧЕНЬ</w:t>
      </w:r>
    </w:p>
    <w:p w:rsidR="003D5C61" w:rsidRDefault="003D5C61">
      <w:pPr>
        <w:pStyle w:val="ConsPlusTitle"/>
        <w:jc w:val="center"/>
      </w:pPr>
      <w:r>
        <w:t>ОБЪЕКТОВ КАПИТАЛЬНОГО СТРОИТЕЛЬСТВА, МЕРОПРИЯТИЙ</w:t>
      </w:r>
    </w:p>
    <w:p w:rsidR="003D5C61" w:rsidRDefault="003D5C61">
      <w:pPr>
        <w:pStyle w:val="ConsPlusTitle"/>
        <w:jc w:val="center"/>
      </w:pPr>
      <w:r>
        <w:t>(УКРУПНЕННЫХ ИНВЕСТИЦИОННЫХ ПРОЕКТОВ), ОБЪЕКТОВ НЕДВИЖИМОГО</w:t>
      </w:r>
    </w:p>
    <w:p w:rsidR="003D5C61" w:rsidRDefault="003D5C61">
      <w:pPr>
        <w:pStyle w:val="ConsPlusTitle"/>
        <w:jc w:val="center"/>
      </w:pPr>
      <w:r>
        <w:t>ИМУЩЕСТВА, ВКЛЮЧЕННЫХ В НАПРАВЛЕНИЯ (ПОДПРОГРАММЫ)</w:t>
      </w:r>
    </w:p>
    <w:p w:rsidR="003D5C61" w:rsidRDefault="003D5C61">
      <w:pPr>
        <w:pStyle w:val="ConsPlusTitle"/>
        <w:jc w:val="center"/>
      </w:pPr>
      <w:r>
        <w:t>"РАЗВИТИЕ МЕЛИОРАЦИИ ЗЕМЕЛЬ СЕЛЬСКОХОЗЯЙСТВЕННОГО</w:t>
      </w:r>
    </w:p>
    <w:p w:rsidR="003D5C61" w:rsidRDefault="003D5C61">
      <w:pPr>
        <w:pStyle w:val="ConsPlusTitle"/>
        <w:jc w:val="center"/>
      </w:pPr>
      <w:r>
        <w:t>НАЗНАЧЕНИЯ РОССИИ" И "УСТОЙЧИВОЕ РАЗВИТИЕ</w:t>
      </w:r>
    </w:p>
    <w:p w:rsidR="003D5C61" w:rsidRDefault="003D5C61">
      <w:pPr>
        <w:pStyle w:val="ConsPlusTitle"/>
        <w:jc w:val="center"/>
      </w:pPr>
      <w:r>
        <w:t>СЕЛЬСКИХ ТЕРРИТОРИЙ"</w:t>
      </w:r>
    </w:p>
    <w:p w:rsidR="003D5C61" w:rsidRDefault="003D5C61">
      <w:pPr>
        <w:pStyle w:val="ConsPlusNormal"/>
        <w:jc w:val="both"/>
      </w:pPr>
    </w:p>
    <w:p w:rsidR="003D5C61" w:rsidRDefault="003D5C61">
      <w:pPr>
        <w:sectPr w:rsidR="003D5C61" w:rsidSect="00861D0D">
          <w:pgSz w:w="11906" w:h="16838"/>
          <w:pgMar w:top="1134" w:right="850" w:bottom="1134" w:left="1701" w:header="708" w:footer="708" w:gutter="0"/>
          <w:cols w:space="708"/>
          <w:docGrid w:linePitch="360"/>
        </w:sectPr>
      </w:pPr>
    </w:p>
    <w:p w:rsidR="003D5C61" w:rsidRDefault="003D5C61">
      <w:pPr>
        <w:pStyle w:val="ConsPlusNormal"/>
        <w:jc w:val="right"/>
        <w:outlineLvl w:val="2"/>
      </w:pPr>
      <w:r>
        <w:lastRenderedPageBreak/>
        <w:t>Таблица 1</w:t>
      </w:r>
    </w:p>
    <w:p w:rsidR="003D5C61" w:rsidRDefault="003D5C61">
      <w:pPr>
        <w:pStyle w:val="ConsPlusNormal"/>
        <w:jc w:val="both"/>
      </w:pPr>
    </w:p>
    <w:p w:rsidR="003D5C61" w:rsidRDefault="003D5C61">
      <w:pPr>
        <w:pStyle w:val="ConsPlusTitle"/>
        <w:jc w:val="center"/>
      </w:pPr>
      <w:r>
        <w:t>ПЕРЕЧЕНЬ</w:t>
      </w:r>
    </w:p>
    <w:p w:rsidR="003D5C61" w:rsidRDefault="003D5C61">
      <w:pPr>
        <w:pStyle w:val="ConsPlusTitle"/>
        <w:jc w:val="center"/>
      </w:pPr>
      <w:r>
        <w:t>объектов капитального строительства, включенных</w:t>
      </w:r>
    </w:p>
    <w:p w:rsidR="003D5C61" w:rsidRDefault="003D5C61">
      <w:pPr>
        <w:pStyle w:val="ConsPlusTitle"/>
        <w:jc w:val="center"/>
      </w:pPr>
      <w:r>
        <w:t>в направление (подпрограмму) "Развитие мелиорации земель</w:t>
      </w:r>
    </w:p>
    <w:p w:rsidR="003D5C61" w:rsidRDefault="003D5C61">
      <w:pPr>
        <w:pStyle w:val="ConsPlusTitle"/>
        <w:jc w:val="center"/>
      </w:pPr>
      <w:r>
        <w:t>сельскохозяйственного назначения России"</w:t>
      </w:r>
    </w:p>
    <w:p w:rsidR="003D5C61" w:rsidRDefault="003D5C61">
      <w:pPr>
        <w:pStyle w:val="ConsPlusNormal"/>
        <w:jc w:val="both"/>
      </w:pPr>
    </w:p>
    <w:p w:rsidR="003D5C61" w:rsidRDefault="003D5C61">
      <w:pPr>
        <w:pStyle w:val="ConsPlusNormal"/>
        <w:jc w:val="right"/>
      </w:pPr>
      <w:r>
        <w:t>(тыс. рублей, в ценах соответствующих лет)</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821"/>
        <w:gridCol w:w="821"/>
        <w:gridCol w:w="1077"/>
        <w:gridCol w:w="1191"/>
        <w:gridCol w:w="1077"/>
        <w:gridCol w:w="1077"/>
        <w:gridCol w:w="1191"/>
        <w:gridCol w:w="2041"/>
      </w:tblGrid>
      <w:tr w:rsidR="003D5C61">
        <w:tc>
          <w:tcPr>
            <w:tcW w:w="3231" w:type="dxa"/>
            <w:vMerge w:val="restart"/>
            <w:tcBorders>
              <w:top w:val="single" w:sz="4" w:space="0" w:color="auto"/>
              <w:left w:val="nil"/>
              <w:bottom w:val="single" w:sz="4" w:space="0" w:color="auto"/>
            </w:tcBorders>
          </w:tcPr>
          <w:p w:rsidR="003D5C61" w:rsidRDefault="003D5C61">
            <w:pPr>
              <w:pStyle w:val="ConsPlusNormal"/>
              <w:jc w:val="center"/>
            </w:pPr>
            <w:r>
              <w:t>Наименование объекта</w:t>
            </w:r>
          </w:p>
        </w:tc>
        <w:tc>
          <w:tcPr>
            <w:tcW w:w="821" w:type="dxa"/>
            <w:vMerge w:val="restart"/>
            <w:tcBorders>
              <w:top w:val="single" w:sz="4" w:space="0" w:color="auto"/>
              <w:bottom w:val="single" w:sz="4" w:space="0" w:color="auto"/>
            </w:tcBorders>
          </w:tcPr>
          <w:p w:rsidR="003D5C61" w:rsidRDefault="003D5C61">
            <w:pPr>
              <w:pStyle w:val="ConsPlusNormal"/>
              <w:jc w:val="center"/>
            </w:pPr>
            <w:r>
              <w:t>Единица измерения</w:t>
            </w:r>
          </w:p>
        </w:tc>
        <w:tc>
          <w:tcPr>
            <w:tcW w:w="821" w:type="dxa"/>
            <w:vMerge w:val="restart"/>
            <w:tcBorders>
              <w:top w:val="single" w:sz="4" w:space="0" w:color="auto"/>
              <w:bottom w:val="single" w:sz="4" w:space="0" w:color="auto"/>
            </w:tcBorders>
          </w:tcPr>
          <w:p w:rsidR="003D5C61" w:rsidRDefault="003D5C61">
            <w:pPr>
              <w:pStyle w:val="ConsPlusNormal"/>
              <w:jc w:val="center"/>
            </w:pPr>
            <w:r>
              <w:t>Мощность</w:t>
            </w:r>
          </w:p>
        </w:tc>
        <w:tc>
          <w:tcPr>
            <w:tcW w:w="1077" w:type="dxa"/>
            <w:vMerge w:val="restart"/>
            <w:tcBorders>
              <w:top w:val="single" w:sz="4" w:space="0" w:color="auto"/>
              <w:bottom w:val="single" w:sz="4" w:space="0" w:color="auto"/>
            </w:tcBorders>
          </w:tcPr>
          <w:p w:rsidR="003D5C61" w:rsidRDefault="003D5C61">
            <w:pPr>
              <w:pStyle w:val="ConsPlusNormal"/>
              <w:jc w:val="center"/>
            </w:pPr>
            <w:r>
              <w:t>Срок ввода в эксплуатацию</w:t>
            </w:r>
          </w:p>
        </w:tc>
        <w:tc>
          <w:tcPr>
            <w:tcW w:w="1191" w:type="dxa"/>
            <w:vMerge w:val="restart"/>
            <w:tcBorders>
              <w:top w:val="single" w:sz="4" w:space="0" w:color="auto"/>
              <w:bottom w:val="single" w:sz="4" w:space="0" w:color="auto"/>
            </w:tcBorders>
          </w:tcPr>
          <w:p w:rsidR="003D5C61" w:rsidRDefault="003D5C61">
            <w:pPr>
              <w:pStyle w:val="ConsPlusNormal"/>
              <w:jc w:val="center"/>
            </w:pPr>
            <w:r>
              <w:t>Всего по объекту</w:t>
            </w:r>
          </w:p>
        </w:tc>
        <w:tc>
          <w:tcPr>
            <w:tcW w:w="3345" w:type="dxa"/>
            <w:gridSpan w:val="3"/>
            <w:tcBorders>
              <w:top w:val="single" w:sz="4" w:space="0" w:color="auto"/>
              <w:bottom w:val="single" w:sz="4" w:space="0" w:color="auto"/>
            </w:tcBorders>
          </w:tcPr>
          <w:p w:rsidR="003D5C61" w:rsidRDefault="003D5C61">
            <w:pPr>
              <w:pStyle w:val="ConsPlusNormal"/>
              <w:jc w:val="center"/>
            </w:pPr>
            <w:r>
              <w:t>В том числе</w:t>
            </w:r>
          </w:p>
        </w:tc>
        <w:tc>
          <w:tcPr>
            <w:tcW w:w="2041" w:type="dxa"/>
            <w:vMerge w:val="restart"/>
            <w:tcBorders>
              <w:top w:val="single" w:sz="4" w:space="0" w:color="auto"/>
              <w:bottom w:val="single" w:sz="4" w:space="0" w:color="auto"/>
              <w:right w:val="nil"/>
            </w:tcBorders>
          </w:tcPr>
          <w:p w:rsidR="003D5C61" w:rsidRDefault="003D5C61">
            <w:pPr>
              <w:pStyle w:val="ConsPlusNormal"/>
              <w:jc w:val="center"/>
            </w:pPr>
            <w:r>
              <w:t>Ожидаемый результат</w:t>
            </w:r>
          </w:p>
        </w:tc>
      </w:tr>
      <w:tr w:rsidR="003D5C61">
        <w:tc>
          <w:tcPr>
            <w:tcW w:w="3231" w:type="dxa"/>
            <w:vMerge/>
            <w:tcBorders>
              <w:top w:val="single" w:sz="4" w:space="0" w:color="auto"/>
              <w:left w:val="nil"/>
              <w:bottom w:val="single" w:sz="4" w:space="0" w:color="auto"/>
            </w:tcBorders>
          </w:tcPr>
          <w:p w:rsidR="003D5C61" w:rsidRDefault="003D5C61"/>
        </w:tc>
        <w:tc>
          <w:tcPr>
            <w:tcW w:w="821" w:type="dxa"/>
            <w:vMerge/>
            <w:tcBorders>
              <w:top w:val="single" w:sz="4" w:space="0" w:color="auto"/>
              <w:bottom w:val="single" w:sz="4" w:space="0" w:color="auto"/>
            </w:tcBorders>
          </w:tcPr>
          <w:p w:rsidR="003D5C61" w:rsidRDefault="003D5C61"/>
        </w:tc>
        <w:tc>
          <w:tcPr>
            <w:tcW w:w="821" w:type="dxa"/>
            <w:vMerge/>
            <w:tcBorders>
              <w:top w:val="single" w:sz="4" w:space="0" w:color="auto"/>
              <w:bottom w:val="single" w:sz="4" w:space="0" w:color="auto"/>
            </w:tcBorders>
          </w:tcPr>
          <w:p w:rsidR="003D5C61" w:rsidRDefault="003D5C61"/>
        </w:tc>
        <w:tc>
          <w:tcPr>
            <w:tcW w:w="1077" w:type="dxa"/>
            <w:vMerge/>
            <w:tcBorders>
              <w:top w:val="single" w:sz="4" w:space="0" w:color="auto"/>
              <w:bottom w:val="single" w:sz="4" w:space="0" w:color="auto"/>
            </w:tcBorders>
          </w:tcPr>
          <w:p w:rsidR="003D5C61" w:rsidRDefault="003D5C61"/>
        </w:tc>
        <w:tc>
          <w:tcPr>
            <w:tcW w:w="1191" w:type="dxa"/>
            <w:vMerge/>
            <w:tcBorders>
              <w:top w:val="single" w:sz="4" w:space="0" w:color="auto"/>
              <w:bottom w:val="single" w:sz="4" w:space="0" w:color="auto"/>
            </w:tcBorders>
          </w:tcPr>
          <w:p w:rsidR="003D5C61" w:rsidRDefault="003D5C61"/>
        </w:tc>
        <w:tc>
          <w:tcPr>
            <w:tcW w:w="1077" w:type="dxa"/>
            <w:tcBorders>
              <w:top w:val="single" w:sz="4" w:space="0" w:color="auto"/>
              <w:bottom w:val="single" w:sz="4" w:space="0" w:color="auto"/>
            </w:tcBorders>
          </w:tcPr>
          <w:p w:rsidR="003D5C61" w:rsidRDefault="003D5C61">
            <w:pPr>
              <w:pStyle w:val="ConsPlusNormal"/>
              <w:jc w:val="center"/>
            </w:pPr>
            <w:r>
              <w:t>2018 год</w:t>
            </w:r>
          </w:p>
        </w:tc>
        <w:tc>
          <w:tcPr>
            <w:tcW w:w="1077" w:type="dxa"/>
            <w:tcBorders>
              <w:top w:val="single" w:sz="4" w:space="0" w:color="auto"/>
              <w:bottom w:val="single" w:sz="4" w:space="0" w:color="auto"/>
            </w:tcBorders>
          </w:tcPr>
          <w:p w:rsidR="003D5C61" w:rsidRDefault="003D5C61">
            <w:pPr>
              <w:pStyle w:val="ConsPlusNormal"/>
              <w:jc w:val="center"/>
            </w:pPr>
            <w:r>
              <w:t>2019 год</w:t>
            </w:r>
          </w:p>
        </w:tc>
        <w:tc>
          <w:tcPr>
            <w:tcW w:w="1191" w:type="dxa"/>
            <w:tcBorders>
              <w:top w:val="single" w:sz="4" w:space="0" w:color="auto"/>
              <w:bottom w:val="single" w:sz="4" w:space="0" w:color="auto"/>
            </w:tcBorders>
          </w:tcPr>
          <w:p w:rsidR="003D5C61" w:rsidRDefault="003D5C61">
            <w:pPr>
              <w:pStyle w:val="ConsPlusNormal"/>
              <w:jc w:val="center"/>
            </w:pPr>
            <w:r>
              <w:t>2020 год</w:t>
            </w:r>
          </w:p>
        </w:tc>
        <w:tc>
          <w:tcPr>
            <w:tcW w:w="2041" w:type="dxa"/>
            <w:vMerge/>
            <w:tcBorders>
              <w:top w:val="single" w:sz="4" w:space="0" w:color="auto"/>
              <w:bottom w:val="single" w:sz="4" w:space="0" w:color="auto"/>
              <w:right w:val="nil"/>
            </w:tcBorders>
          </w:tcPr>
          <w:p w:rsidR="003D5C61" w:rsidRDefault="003D5C61"/>
        </w:tc>
      </w:tr>
      <w:tr w:rsidR="003D5C61">
        <w:tblPrEx>
          <w:tblBorders>
            <w:insideV w:val="none" w:sz="0" w:space="0" w:color="auto"/>
          </w:tblBorders>
        </w:tblPrEx>
        <w:tc>
          <w:tcPr>
            <w:tcW w:w="3231" w:type="dxa"/>
            <w:tcBorders>
              <w:top w:val="single" w:sz="4" w:space="0" w:color="auto"/>
              <w:left w:val="nil"/>
              <w:bottom w:val="nil"/>
              <w:right w:val="nil"/>
            </w:tcBorders>
          </w:tcPr>
          <w:p w:rsidR="003D5C61" w:rsidRDefault="003D5C61">
            <w:pPr>
              <w:pStyle w:val="ConsPlusNormal"/>
            </w:pPr>
            <w:r>
              <w:t>1. Реконструкция межхозяйственной осушительной системы в урочище Пустыньки-Конопельки, Погарский район, Брянская область, - всего</w:t>
            </w:r>
          </w:p>
        </w:tc>
        <w:tc>
          <w:tcPr>
            <w:tcW w:w="821" w:type="dxa"/>
            <w:tcBorders>
              <w:top w:val="single" w:sz="4" w:space="0" w:color="auto"/>
              <w:left w:val="nil"/>
              <w:bottom w:val="nil"/>
              <w:right w:val="nil"/>
            </w:tcBorders>
          </w:tcPr>
          <w:p w:rsidR="003D5C61" w:rsidRDefault="003D5C61">
            <w:pPr>
              <w:pStyle w:val="ConsPlusNormal"/>
              <w:jc w:val="center"/>
            </w:pPr>
            <w:r>
              <w:t>га</w:t>
            </w:r>
          </w:p>
        </w:tc>
        <w:tc>
          <w:tcPr>
            <w:tcW w:w="821" w:type="dxa"/>
            <w:tcBorders>
              <w:top w:val="single" w:sz="4" w:space="0" w:color="auto"/>
              <w:left w:val="nil"/>
              <w:bottom w:val="nil"/>
              <w:right w:val="nil"/>
            </w:tcBorders>
          </w:tcPr>
          <w:p w:rsidR="003D5C61" w:rsidRDefault="003D5C61">
            <w:pPr>
              <w:pStyle w:val="ConsPlusNormal"/>
              <w:jc w:val="center"/>
            </w:pPr>
            <w:r>
              <w:t>450</w:t>
            </w:r>
          </w:p>
        </w:tc>
        <w:tc>
          <w:tcPr>
            <w:tcW w:w="1077" w:type="dxa"/>
            <w:tcBorders>
              <w:top w:val="single" w:sz="4" w:space="0" w:color="auto"/>
              <w:left w:val="nil"/>
              <w:bottom w:val="nil"/>
              <w:right w:val="nil"/>
            </w:tcBorders>
          </w:tcPr>
          <w:p w:rsidR="003D5C61" w:rsidRDefault="003D5C61">
            <w:pPr>
              <w:pStyle w:val="ConsPlusNormal"/>
              <w:jc w:val="center"/>
            </w:pPr>
            <w:r>
              <w:t>2020 год</w:t>
            </w:r>
          </w:p>
        </w:tc>
        <w:tc>
          <w:tcPr>
            <w:tcW w:w="1191" w:type="dxa"/>
            <w:tcBorders>
              <w:top w:val="single" w:sz="4" w:space="0" w:color="auto"/>
              <w:left w:val="nil"/>
              <w:bottom w:val="nil"/>
              <w:right w:val="nil"/>
            </w:tcBorders>
          </w:tcPr>
          <w:p w:rsidR="003D5C61" w:rsidRDefault="003D5C61">
            <w:pPr>
              <w:pStyle w:val="ConsPlusNormal"/>
              <w:jc w:val="center"/>
            </w:pPr>
            <w:r>
              <w:t>22296,5</w:t>
            </w:r>
          </w:p>
        </w:tc>
        <w:tc>
          <w:tcPr>
            <w:tcW w:w="1077" w:type="dxa"/>
            <w:tcBorders>
              <w:top w:val="single" w:sz="4" w:space="0" w:color="auto"/>
              <w:left w:val="nil"/>
              <w:bottom w:val="nil"/>
              <w:right w:val="nil"/>
            </w:tcBorders>
          </w:tcPr>
          <w:p w:rsidR="003D5C61" w:rsidRDefault="003D5C61">
            <w:pPr>
              <w:pStyle w:val="ConsPlusNormal"/>
              <w:jc w:val="center"/>
            </w:pPr>
            <w:r>
              <w:t>-</w:t>
            </w:r>
          </w:p>
        </w:tc>
        <w:tc>
          <w:tcPr>
            <w:tcW w:w="1077" w:type="dxa"/>
            <w:tcBorders>
              <w:top w:val="single" w:sz="4" w:space="0" w:color="auto"/>
              <w:left w:val="nil"/>
              <w:bottom w:val="nil"/>
              <w:right w:val="nil"/>
            </w:tcBorders>
          </w:tcPr>
          <w:p w:rsidR="003D5C61" w:rsidRDefault="003D5C61">
            <w:pPr>
              <w:pStyle w:val="ConsPlusNormal"/>
              <w:jc w:val="center"/>
            </w:pPr>
            <w:r>
              <w:t>-</w:t>
            </w:r>
          </w:p>
        </w:tc>
        <w:tc>
          <w:tcPr>
            <w:tcW w:w="1191" w:type="dxa"/>
            <w:tcBorders>
              <w:top w:val="single" w:sz="4" w:space="0" w:color="auto"/>
              <w:left w:val="nil"/>
              <w:bottom w:val="nil"/>
              <w:right w:val="nil"/>
            </w:tcBorders>
          </w:tcPr>
          <w:p w:rsidR="003D5C61" w:rsidRDefault="003D5C61">
            <w:pPr>
              <w:pStyle w:val="ConsPlusNormal"/>
              <w:jc w:val="center"/>
            </w:pPr>
            <w:r>
              <w:t>21500</w:t>
            </w:r>
          </w:p>
        </w:tc>
        <w:tc>
          <w:tcPr>
            <w:tcW w:w="2041" w:type="dxa"/>
            <w:vMerge w:val="restart"/>
            <w:tcBorders>
              <w:top w:val="single" w:sz="4" w:space="0" w:color="auto"/>
              <w:left w:val="nil"/>
              <w:bottom w:val="nil"/>
              <w:right w:val="nil"/>
            </w:tcBorders>
          </w:tcPr>
          <w:p w:rsidR="003D5C61" w:rsidRDefault="003D5C61">
            <w:pPr>
              <w:pStyle w:val="ConsPlusNormal"/>
            </w:pPr>
            <w:r>
              <w:t>предотвращение выбытия из сельскохозяйственного оборота 450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796,5</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single" w:sz="4" w:space="0" w:color="auto"/>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2. Реконструкция осушительной сети мелиоративного объекта "Суворощь", Вязниковский район, Владимирская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571</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13700</w:t>
            </w:r>
          </w:p>
        </w:tc>
        <w:tc>
          <w:tcPr>
            <w:tcW w:w="1077" w:type="dxa"/>
            <w:tcBorders>
              <w:top w:val="nil"/>
              <w:left w:val="nil"/>
              <w:bottom w:val="nil"/>
              <w:right w:val="nil"/>
            </w:tcBorders>
          </w:tcPr>
          <w:p w:rsidR="003D5C61" w:rsidRDefault="003D5C61">
            <w:pPr>
              <w:pStyle w:val="ConsPlusNormal"/>
              <w:jc w:val="center"/>
            </w:pPr>
            <w:r>
              <w:t>12000</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571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1700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 xml:space="preserve">3. Реконструкция осушительной сети мелиоративного объекта "Горкинская пойма", </w:t>
            </w:r>
            <w:r>
              <w:lastRenderedPageBreak/>
              <w:t>Камешковский район, Владимирская область, - всего</w:t>
            </w:r>
          </w:p>
        </w:tc>
        <w:tc>
          <w:tcPr>
            <w:tcW w:w="821" w:type="dxa"/>
            <w:tcBorders>
              <w:top w:val="nil"/>
              <w:left w:val="nil"/>
              <w:bottom w:val="nil"/>
              <w:right w:val="nil"/>
            </w:tcBorders>
          </w:tcPr>
          <w:p w:rsidR="003D5C61" w:rsidRDefault="003D5C61">
            <w:pPr>
              <w:pStyle w:val="ConsPlusNormal"/>
              <w:jc w:val="center"/>
            </w:pPr>
            <w:r>
              <w:lastRenderedPageBreak/>
              <w:t>га</w:t>
            </w:r>
          </w:p>
        </w:tc>
        <w:tc>
          <w:tcPr>
            <w:tcW w:w="821" w:type="dxa"/>
            <w:tcBorders>
              <w:top w:val="nil"/>
              <w:left w:val="nil"/>
              <w:bottom w:val="nil"/>
              <w:right w:val="nil"/>
            </w:tcBorders>
          </w:tcPr>
          <w:p w:rsidR="003D5C61" w:rsidRDefault="003D5C61">
            <w:pPr>
              <w:pStyle w:val="ConsPlusNormal"/>
              <w:jc w:val="center"/>
            </w:pPr>
            <w:r>
              <w:t>707</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10589</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9000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w:t>
            </w:r>
            <w:r>
              <w:lastRenderedPageBreak/>
              <w:t>ого оборота 707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1589</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4. Реконструкция осушительной сети мелиоративного объекта "Красная Гора", Кольчугинский район, Владимирская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204</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3715</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3000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204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715</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5. Реконструкция Алексеевской государственной оросительной системы, Грибановский муниципальный район, Воронежская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555</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38100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32500</w:t>
            </w:r>
          </w:p>
        </w:tc>
        <w:tc>
          <w:tcPr>
            <w:tcW w:w="2041" w:type="dxa"/>
            <w:vMerge w:val="restart"/>
            <w:tcBorders>
              <w:top w:val="nil"/>
              <w:left w:val="nil"/>
              <w:bottom w:val="nil"/>
              <w:right w:val="nil"/>
            </w:tcBorders>
          </w:tcPr>
          <w:p w:rsidR="003D5C61" w:rsidRDefault="003D5C61">
            <w:pPr>
              <w:pStyle w:val="ConsPlusNormal"/>
            </w:pPr>
            <w:r>
              <w:t>ввод в эксплуатацию 555 га мелиорируемых земель</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5600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6. Реконструкция Чесменской государственной оросительной системы, Бобровский муниципальный район, Воронежская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519</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28288,5</w:t>
            </w:r>
          </w:p>
        </w:tc>
        <w:tc>
          <w:tcPr>
            <w:tcW w:w="1077" w:type="dxa"/>
            <w:tcBorders>
              <w:top w:val="nil"/>
              <w:left w:val="nil"/>
              <w:bottom w:val="nil"/>
              <w:right w:val="nil"/>
            </w:tcBorders>
          </w:tcPr>
          <w:p w:rsidR="003D5C61" w:rsidRDefault="003D5C61">
            <w:pPr>
              <w:pStyle w:val="ConsPlusNormal"/>
              <w:jc w:val="center"/>
            </w:pPr>
            <w:r>
              <w:t>26000</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ввод в эксплуатацию 519 га мелиорируемых земель</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2288,5</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 xml:space="preserve">7. Реконструкция межхозяйственной </w:t>
            </w:r>
            <w:r>
              <w:lastRenderedPageBreak/>
              <w:t>осушительной системы N 1 в пойме р. Жиздра, Перемышльский район, Калужская область, - всего</w:t>
            </w:r>
          </w:p>
        </w:tc>
        <w:tc>
          <w:tcPr>
            <w:tcW w:w="821" w:type="dxa"/>
            <w:tcBorders>
              <w:top w:val="nil"/>
              <w:left w:val="nil"/>
              <w:bottom w:val="nil"/>
              <w:right w:val="nil"/>
            </w:tcBorders>
          </w:tcPr>
          <w:p w:rsidR="003D5C61" w:rsidRDefault="003D5C61">
            <w:pPr>
              <w:pStyle w:val="ConsPlusNormal"/>
              <w:jc w:val="center"/>
            </w:pPr>
            <w:r>
              <w:lastRenderedPageBreak/>
              <w:t>га</w:t>
            </w:r>
          </w:p>
        </w:tc>
        <w:tc>
          <w:tcPr>
            <w:tcW w:w="821" w:type="dxa"/>
            <w:tcBorders>
              <w:top w:val="nil"/>
              <w:left w:val="nil"/>
              <w:bottom w:val="nil"/>
              <w:right w:val="nil"/>
            </w:tcBorders>
          </w:tcPr>
          <w:p w:rsidR="003D5C61" w:rsidRDefault="003D5C61">
            <w:pPr>
              <w:pStyle w:val="ConsPlusNormal"/>
              <w:jc w:val="center"/>
            </w:pPr>
            <w:r>
              <w:t>426</w:t>
            </w:r>
          </w:p>
        </w:tc>
        <w:tc>
          <w:tcPr>
            <w:tcW w:w="1077" w:type="dxa"/>
            <w:tcBorders>
              <w:top w:val="nil"/>
              <w:left w:val="nil"/>
              <w:bottom w:val="nil"/>
              <w:right w:val="nil"/>
            </w:tcBorders>
          </w:tcPr>
          <w:p w:rsidR="003D5C61" w:rsidRDefault="003D5C61">
            <w:pPr>
              <w:pStyle w:val="ConsPlusNormal"/>
              <w:jc w:val="center"/>
            </w:pPr>
            <w:r>
              <w:t>2019 год</w:t>
            </w:r>
          </w:p>
        </w:tc>
        <w:tc>
          <w:tcPr>
            <w:tcW w:w="1191" w:type="dxa"/>
            <w:tcBorders>
              <w:top w:val="nil"/>
              <w:left w:val="nil"/>
              <w:bottom w:val="nil"/>
              <w:right w:val="nil"/>
            </w:tcBorders>
          </w:tcPr>
          <w:p w:rsidR="003D5C61" w:rsidRDefault="003D5C61">
            <w:pPr>
              <w:pStyle w:val="ConsPlusNormal"/>
              <w:jc w:val="center"/>
            </w:pPr>
            <w:r>
              <w:t>45650</w:t>
            </w:r>
          </w:p>
        </w:tc>
        <w:tc>
          <w:tcPr>
            <w:tcW w:w="1077" w:type="dxa"/>
            <w:tcBorders>
              <w:top w:val="nil"/>
              <w:left w:val="nil"/>
              <w:bottom w:val="nil"/>
              <w:right w:val="nil"/>
            </w:tcBorders>
          </w:tcPr>
          <w:p w:rsidR="003D5C61" w:rsidRDefault="003D5C61">
            <w:pPr>
              <w:pStyle w:val="ConsPlusNormal"/>
              <w:jc w:val="center"/>
            </w:pPr>
            <w:r>
              <w:t>12000</w:t>
            </w:r>
          </w:p>
        </w:tc>
        <w:tc>
          <w:tcPr>
            <w:tcW w:w="1077" w:type="dxa"/>
            <w:tcBorders>
              <w:top w:val="nil"/>
              <w:left w:val="nil"/>
              <w:bottom w:val="nil"/>
              <w:right w:val="nil"/>
            </w:tcBorders>
          </w:tcPr>
          <w:p w:rsidR="003D5C61" w:rsidRDefault="003D5C61">
            <w:pPr>
              <w:pStyle w:val="ConsPlusNormal"/>
              <w:jc w:val="center"/>
            </w:pPr>
            <w:r>
              <w:t>10000</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 xml:space="preserve">предотвращение выбытия из </w:t>
            </w:r>
            <w:r>
              <w:lastRenderedPageBreak/>
              <w:t>сельскохозяйственного оборота 426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4190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8. Реконструкция межхозяйственной системы "Костромская низина", Костромской район, Костромская область (2-ая очередь),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500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8970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6500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500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2470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9. Реконструкция межхозяйственных каналов, сооружений, насосных станций на мелиоративных системах Яхромской поймы (10-я очередь), Дмитровский район, Московская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800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210000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200000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800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10000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10. Реконструкция плотины на р. Гуслянка, д. Холмы, Егорьевский район, Московская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5,12</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76100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72100</w:t>
            </w:r>
          </w:p>
        </w:tc>
        <w:tc>
          <w:tcPr>
            <w:tcW w:w="2041" w:type="dxa"/>
            <w:vMerge w:val="restart"/>
            <w:tcBorders>
              <w:top w:val="nil"/>
              <w:left w:val="nil"/>
              <w:bottom w:val="nil"/>
              <w:right w:val="nil"/>
            </w:tcBorders>
          </w:tcPr>
          <w:p w:rsidR="003D5C61" w:rsidRDefault="003D5C61">
            <w:pPr>
              <w:pStyle w:val="ConsPlusNormal"/>
            </w:pPr>
            <w:r>
              <w:t>защита 1200 га земель от водной эрозии, затопления и подтопления</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 xml:space="preserve">в том числе проектные и </w:t>
            </w:r>
            <w:r>
              <w:lastRenderedPageBreak/>
              <w:t>изыскательские работы</w:t>
            </w:r>
          </w:p>
        </w:tc>
        <w:tc>
          <w:tcPr>
            <w:tcW w:w="821" w:type="dxa"/>
            <w:tcBorders>
              <w:top w:val="nil"/>
              <w:left w:val="nil"/>
              <w:bottom w:val="nil"/>
              <w:right w:val="nil"/>
            </w:tcBorders>
          </w:tcPr>
          <w:p w:rsidR="003D5C61" w:rsidRDefault="003D5C61">
            <w:pPr>
              <w:pStyle w:val="ConsPlusNormal"/>
              <w:jc w:val="center"/>
            </w:pPr>
            <w:r>
              <w:lastRenderedPageBreak/>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4000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lastRenderedPageBreak/>
              <w:t>11. Реконструкция осушительной насосной станции N 29Б и магистральных каналов, Славский район, Калининградская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2926</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31956,8</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29900</w:t>
            </w:r>
          </w:p>
        </w:tc>
        <w:tc>
          <w:tcPr>
            <w:tcW w:w="2041" w:type="dxa"/>
            <w:vMerge w:val="restart"/>
            <w:tcBorders>
              <w:top w:val="nil"/>
              <w:left w:val="nil"/>
              <w:bottom w:val="nil"/>
              <w:right w:val="nil"/>
            </w:tcBorders>
          </w:tcPr>
          <w:p w:rsidR="003D5C61" w:rsidRDefault="003D5C61">
            <w:pPr>
              <w:pStyle w:val="ConsPlusNormal"/>
            </w:pPr>
            <w:r>
              <w:t>защита 2926 га земель от водной эрозии, затопления и подтопления</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2056,8</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12. Реконструкция осушительной насосной станции N 53 и магистральных каналов, Славский район, Калининградская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4063</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51854</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48400</w:t>
            </w:r>
          </w:p>
        </w:tc>
        <w:tc>
          <w:tcPr>
            <w:tcW w:w="2041" w:type="dxa"/>
            <w:vMerge w:val="restart"/>
            <w:tcBorders>
              <w:top w:val="nil"/>
              <w:left w:val="nil"/>
              <w:bottom w:val="nil"/>
              <w:right w:val="nil"/>
            </w:tcBorders>
          </w:tcPr>
          <w:p w:rsidR="003D5C61" w:rsidRDefault="003D5C61">
            <w:pPr>
              <w:pStyle w:val="ConsPlusNormal"/>
            </w:pPr>
            <w:r>
              <w:t>защита 4063 га земель от водной эрозии, затопления и подтопления</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3454</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13. Реконструкция осушительной насосной станции N 55а и магистральных каналов, Славский район, Калининградская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3833</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51644,6</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48700</w:t>
            </w:r>
          </w:p>
        </w:tc>
        <w:tc>
          <w:tcPr>
            <w:tcW w:w="2041" w:type="dxa"/>
            <w:vMerge w:val="restart"/>
            <w:tcBorders>
              <w:top w:val="nil"/>
              <w:left w:val="nil"/>
              <w:bottom w:val="nil"/>
              <w:right w:val="nil"/>
            </w:tcBorders>
          </w:tcPr>
          <w:p w:rsidR="003D5C61" w:rsidRDefault="003D5C61">
            <w:pPr>
              <w:pStyle w:val="ConsPlusNormal"/>
            </w:pPr>
            <w:r>
              <w:t>защита 3833 га земель от водной эрозии, затопления и подтопления</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2944,6</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 xml:space="preserve">14. Реконструкция осушительной насосной станции N 79Б с восстановлением </w:t>
            </w:r>
            <w:r>
              <w:lastRenderedPageBreak/>
              <w:t>магистральных каналов, Гурьевский район, Калининградская область, - всего</w:t>
            </w:r>
          </w:p>
        </w:tc>
        <w:tc>
          <w:tcPr>
            <w:tcW w:w="821" w:type="dxa"/>
            <w:tcBorders>
              <w:top w:val="nil"/>
              <w:left w:val="nil"/>
              <w:bottom w:val="nil"/>
              <w:right w:val="nil"/>
            </w:tcBorders>
          </w:tcPr>
          <w:p w:rsidR="003D5C61" w:rsidRDefault="003D5C61">
            <w:pPr>
              <w:pStyle w:val="ConsPlusNormal"/>
              <w:jc w:val="center"/>
            </w:pPr>
            <w:r>
              <w:lastRenderedPageBreak/>
              <w:t>га</w:t>
            </w:r>
          </w:p>
        </w:tc>
        <w:tc>
          <w:tcPr>
            <w:tcW w:w="821" w:type="dxa"/>
            <w:tcBorders>
              <w:top w:val="nil"/>
              <w:left w:val="nil"/>
              <w:bottom w:val="nil"/>
              <w:right w:val="nil"/>
            </w:tcBorders>
          </w:tcPr>
          <w:p w:rsidR="003D5C61" w:rsidRDefault="003D5C61">
            <w:pPr>
              <w:pStyle w:val="ConsPlusNormal"/>
              <w:jc w:val="center"/>
            </w:pPr>
            <w:r>
              <w:t>2293</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41100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38500</w:t>
            </w:r>
          </w:p>
        </w:tc>
        <w:tc>
          <w:tcPr>
            <w:tcW w:w="2041" w:type="dxa"/>
            <w:vMerge w:val="restart"/>
            <w:tcBorders>
              <w:top w:val="nil"/>
              <w:left w:val="nil"/>
              <w:bottom w:val="nil"/>
              <w:right w:val="nil"/>
            </w:tcBorders>
          </w:tcPr>
          <w:p w:rsidR="003D5C61" w:rsidRDefault="003D5C61">
            <w:pPr>
              <w:pStyle w:val="ConsPlusNormal"/>
            </w:pPr>
            <w:r>
              <w:t xml:space="preserve">защита 2293 га земель от водной эрозии, затопления </w:t>
            </w:r>
            <w:r>
              <w:lastRenderedPageBreak/>
              <w:t>и подтопления</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2600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15. Реконструкция левобережной дамбы канала им. Матросова от развилки до реки Немонин, Славский район, Калининградская область</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5</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40700</w:t>
            </w:r>
          </w:p>
        </w:tc>
        <w:tc>
          <w:tcPr>
            <w:tcW w:w="1077" w:type="dxa"/>
            <w:tcBorders>
              <w:top w:val="nil"/>
              <w:left w:val="nil"/>
              <w:bottom w:val="nil"/>
              <w:right w:val="nil"/>
            </w:tcBorders>
          </w:tcPr>
          <w:p w:rsidR="003D5C61" w:rsidRDefault="003D5C61">
            <w:pPr>
              <w:pStyle w:val="ConsPlusNormal"/>
              <w:jc w:val="center"/>
            </w:pPr>
            <w:r>
              <w:t>40700</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tcBorders>
              <w:top w:val="nil"/>
              <w:left w:val="nil"/>
              <w:bottom w:val="nil"/>
              <w:right w:val="nil"/>
            </w:tcBorders>
          </w:tcPr>
          <w:p w:rsidR="003D5C61" w:rsidRDefault="003D5C61">
            <w:pPr>
              <w:pStyle w:val="ConsPlusNormal"/>
            </w:pPr>
            <w:r>
              <w:t>защита 600 га земель от водной эрозии, затопления и подтопления</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16. Реконструкция отрегулированных водоприемников ручей Лездно, водоток N 1, водоток N 2, ручей Рассамуха, Киришский район, Ленинградская область, - всего</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11,3</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18150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16500</w:t>
            </w:r>
          </w:p>
        </w:tc>
        <w:tc>
          <w:tcPr>
            <w:tcW w:w="2041" w:type="dxa"/>
            <w:vMerge w:val="restart"/>
            <w:tcBorders>
              <w:top w:val="nil"/>
              <w:left w:val="nil"/>
              <w:bottom w:val="nil"/>
              <w:right w:val="nil"/>
            </w:tcBorders>
          </w:tcPr>
          <w:p w:rsidR="003D5C61" w:rsidRDefault="003D5C61">
            <w:pPr>
              <w:pStyle w:val="ConsPlusNormal"/>
            </w:pPr>
            <w:r>
              <w:t>защита 891 га земель от водной эрозии, затопления и подтопления</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1650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17. Реконструкция межхозяйственных каналов МК-1, МК-2, МК-3, Приозерский район, Ленинградская область, - всего</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8,7</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14280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13000</w:t>
            </w:r>
          </w:p>
        </w:tc>
        <w:tc>
          <w:tcPr>
            <w:tcW w:w="2041" w:type="dxa"/>
            <w:vMerge w:val="restart"/>
            <w:tcBorders>
              <w:top w:val="nil"/>
              <w:left w:val="nil"/>
              <w:bottom w:val="nil"/>
              <w:right w:val="nil"/>
            </w:tcBorders>
          </w:tcPr>
          <w:p w:rsidR="003D5C61" w:rsidRDefault="003D5C61">
            <w:pPr>
              <w:pStyle w:val="ConsPlusNormal"/>
            </w:pPr>
            <w:r>
              <w:t>защита 448 га земель от водной эрозии, затопления и подтопления</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1280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 xml:space="preserve">18. Реконструкция головного сооружения Афипской </w:t>
            </w:r>
            <w:r>
              <w:lastRenderedPageBreak/>
              <w:t>оросительной системы, Тахтамукайский район, Республика Адыгея, - всего</w:t>
            </w:r>
          </w:p>
        </w:tc>
        <w:tc>
          <w:tcPr>
            <w:tcW w:w="821" w:type="dxa"/>
            <w:tcBorders>
              <w:top w:val="nil"/>
              <w:left w:val="nil"/>
              <w:bottom w:val="nil"/>
              <w:right w:val="nil"/>
            </w:tcBorders>
          </w:tcPr>
          <w:p w:rsidR="003D5C61" w:rsidRDefault="003D5C61">
            <w:pPr>
              <w:pStyle w:val="ConsPlusNormal"/>
              <w:jc w:val="center"/>
            </w:pPr>
            <w:r>
              <w:lastRenderedPageBreak/>
              <w:t>га</w:t>
            </w:r>
          </w:p>
        </w:tc>
        <w:tc>
          <w:tcPr>
            <w:tcW w:w="821" w:type="dxa"/>
            <w:tcBorders>
              <w:top w:val="nil"/>
              <w:left w:val="nil"/>
              <w:bottom w:val="nil"/>
              <w:right w:val="nil"/>
            </w:tcBorders>
          </w:tcPr>
          <w:p w:rsidR="003D5C61" w:rsidRDefault="003D5C61">
            <w:pPr>
              <w:pStyle w:val="ConsPlusNormal"/>
              <w:jc w:val="center"/>
            </w:pPr>
            <w:r>
              <w:t>9600</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93700</w:t>
            </w:r>
          </w:p>
        </w:tc>
        <w:tc>
          <w:tcPr>
            <w:tcW w:w="1077" w:type="dxa"/>
            <w:tcBorders>
              <w:top w:val="nil"/>
              <w:left w:val="nil"/>
              <w:bottom w:val="nil"/>
              <w:right w:val="nil"/>
            </w:tcBorders>
          </w:tcPr>
          <w:p w:rsidR="003D5C61" w:rsidRDefault="003D5C61">
            <w:pPr>
              <w:pStyle w:val="ConsPlusNormal"/>
              <w:jc w:val="center"/>
            </w:pPr>
            <w:r>
              <w:t>35000</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tcBorders>
              <w:top w:val="nil"/>
              <w:left w:val="nil"/>
              <w:bottom w:val="nil"/>
              <w:right w:val="nil"/>
            </w:tcBorders>
          </w:tcPr>
          <w:p w:rsidR="003D5C61" w:rsidRDefault="003D5C61">
            <w:pPr>
              <w:pStyle w:val="ConsPlusNormal"/>
            </w:pPr>
            <w:r>
              <w:t xml:space="preserve">предотвращение выбытия из </w:t>
            </w:r>
            <w:r>
              <w:lastRenderedPageBreak/>
              <w:t>сельскохозяйственного оборота 9600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8700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19. Реконструкция Гашунского распределителя Черноземельской обводнительно-оросительной системы (II этап), Яшкульский район, Республика Калмыкия, - всего</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26,4</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55300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51900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3500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3400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20. Реконструкция канала Р-1 Сарпинской обводнительно-оросительной системы, Малодербетовский район, Республика Калмыкия, - всего</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65,8</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54900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51400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6400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3500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21. Противопаводковая система обвалования рек Кубани и Протоки (реконструкция, 1 очередь), Краснодарский край</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95,53</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2705050</w:t>
            </w:r>
          </w:p>
        </w:tc>
        <w:tc>
          <w:tcPr>
            <w:tcW w:w="1077" w:type="dxa"/>
            <w:tcBorders>
              <w:top w:val="nil"/>
              <w:left w:val="nil"/>
              <w:bottom w:val="nil"/>
              <w:right w:val="nil"/>
            </w:tcBorders>
          </w:tcPr>
          <w:p w:rsidR="003D5C61" w:rsidRDefault="003D5C61">
            <w:pPr>
              <w:pStyle w:val="ConsPlusNormal"/>
              <w:jc w:val="center"/>
            </w:pPr>
            <w:r>
              <w:t>322962,5</w:t>
            </w:r>
          </w:p>
        </w:tc>
        <w:tc>
          <w:tcPr>
            <w:tcW w:w="1077" w:type="dxa"/>
            <w:tcBorders>
              <w:top w:val="nil"/>
              <w:left w:val="nil"/>
              <w:bottom w:val="nil"/>
              <w:right w:val="nil"/>
            </w:tcBorders>
          </w:tcPr>
          <w:p w:rsidR="003D5C61" w:rsidRDefault="003D5C61">
            <w:pPr>
              <w:pStyle w:val="ConsPlusNormal"/>
              <w:jc w:val="center"/>
            </w:pPr>
            <w:r>
              <w:t>250000</w:t>
            </w:r>
          </w:p>
        </w:tc>
        <w:tc>
          <w:tcPr>
            <w:tcW w:w="1191" w:type="dxa"/>
            <w:tcBorders>
              <w:top w:val="nil"/>
              <w:left w:val="nil"/>
              <w:bottom w:val="nil"/>
              <w:right w:val="nil"/>
            </w:tcBorders>
          </w:tcPr>
          <w:p w:rsidR="003D5C61" w:rsidRDefault="003D5C61">
            <w:pPr>
              <w:pStyle w:val="ConsPlusNormal"/>
              <w:jc w:val="center"/>
            </w:pPr>
            <w:r>
              <w:t>10004</w:t>
            </w:r>
          </w:p>
        </w:tc>
        <w:tc>
          <w:tcPr>
            <w:tcW w:w="2041" w:type="dxa"/>
            <w:tcBorders>
              <w:top w:val="nil"/>
              <w:left w:val="nil"/>
              <w:bottom w:val="nil"/>
              <w:right w:val="nil"/>
            </w:tcBorders>
          </w:tcPr>
          <w:p w:rsidR="003D5C61" w:rsidRDefault="003D5C61">
            <w:pPr>
              <w:pStyle w:val="ConsPlusNormal"/>
            </w:pPr>
            <w:r>
              <w:t>защита 950 га земель от водной эрозии, затопления и подтопления</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 xml:space="preserve">22. Реконструкция НС N 1, 2, 3, 4, 5, 6, 13 Черноерковской </w:t>
            </w:r>
            <w:r>
              <w:lastRenderedPageBreak/>
              <w:t>оросительной системы, Славянский район, Краснодарский край</w:t>
            </w:r>
          </w:p>
        </w:tc>
        <w:tc>
          <w:tcPr>
            <w:tcW w:w="821" w:type="dxa"/>
            <w:tcBorders>
              <w:top w:val="nil"/>
              <w:left w:val="nil"/>
              <w:bottom w:val="nil"/>
              <w:right w:val="nil"/>
            </w:tcBorders>
          </w:tcPr>
          <w:p w:rsidR="003D5C61" w:rsidRDefault="003D5C61">
            <w:pPr>
              <w:pStyle w:val="ConsPlusNormal"/>
              <w:jc w:val="center"/>
            </w:pPr>
            <w:r>
              <w:lastRenderedPageBreak/>
              <w:t>га</w:t>
            </w:r>
          </w:p>
        </w:tc>
        <w:tc>
          <w:tcPr>
            <w:tcW w:w="821" w:type="dxa"/>
            <w:tcBorders>
              <w:top w:val="nil"/>
              <w:left w:val="nil"/>
              <w:bottom w:val="nil"/>
              <w:right w:val="nil"/>
            </w:tcBorders>
          </w:tcPr>
          <w:p w:rsidR="003D5C61" w:rsidRDefault="003D5C61">
            <w:pPr>
              <w:pStyle w:val="ConsPlusNormal"/>
              <w:jc w:val="center"/>
            </w:pPr>
            <w:r>
              <w:t>24079</w:t>
            </w:r>
          </w:p>
        </w:tc>
        <w:tc>
          <w:tcPr>
            <w:tcW w:w="1077" w:type="dxa"/>
            <w:tcBorders>
              <w:top w:val="nil"/>
              <w:left w:val="nil"/>
              <w:bottom w:val="nil"/>
              <w:right w:val="nil"/>
            </w:tcBorders>
          </w:tcPr>
          <w:p w:rsidR="003D5C61" w:rsidRDefault="003D5C61">
            <w:pPr>
              <w:pStyle w:val="ConsPlusNormal"/>
              <w:jc w:val="center"/>
            </w:pPr>
            <w:r>
              <w:t>2019 год</w:t>
            </w:r>
          </w:p>
        </w:tc>
        <w:tc>
          <w:tcPr>
            <w:tcW w:w="1191" w:type="dxa"/>
            <w:tcBorders>
              <w:top w:val="nil"/>
              <w:left w:val="nil"/>
              <w:bottom w:val="nil"/>
              <w:right w:val="nil"/>
            </w:tcBorders>
          </w:tcPr>
          <w:p w:rsidR="003D5C61" w:rsidRDefault="003D5C61">
            <w:pPr>
              <w:pStyle w:val="ConsPlusNormal"/>
              <w:jc w:val="center"/>
            </w:pPr>
            <w:r>
              <w:t>381100</w:t>
            </w:r>
          </w:p>
        </w:tc>
        <w:tc>
          <w:tcPr>
            <w:tcW w:w="1077" w:type="dxa"/>
            <w:tcBorders>
              <w:top w:val="nil"/>
              <w:left w:val="nil"/>
              <w:bottom w:val="nil"/>
              <w:right w:val="nil"/>
            </w:tcBorders>
          </w:tcPr>
          <w:p w:rsidR="003D5C61" w:rsidRDefault="003D5C61">
            <w:pPr>
              <w:pStyle w:val="ConsPlusNormal"/>
              <w:jc w:val="center"/>
            </w:pPr>
            <w:r>
              <w:t>200000</w:t>
            </w:r>
          </w:p>
        </w:tc>
        <w:tc>
          <w:tcPr>
            <w:tcW w:w="1077" w:type="dxa"/>
            <w:tcBorders>
              <w:top w:val="nil"/>
              <w:left w:val="nil"/>
              <w:bottom w:val="nil"/>
              <w:right w:val="nil"/>
            </w:tcBorders>
          </w:tcPr>
          <w:p w:rsidR="003D5C61" w:rsidRDefault="003D5C61">
            <w:pPr>
              <w:pStyle w:val="ConsPlusNormal"/>
              <w:jc w:val="center"/>
            </w:pPr>
            <w:r>
              <w:t>181100</w:t>
            </w:r>
          </w:p>
        </w:tc>
        <w:tc>
          <w:tcPr>
            <w:tcW w:w="1191" w:type="dxa"/>
            <w:tcBorders>
              <w:top w:val="nil"/>
              <w:left w:val="nil"/>
              <w:bottom w:val="nil"/>
              <w:right w:val="nil"/>
            </w:tcBorders>
          </w:tcPr>
          <w:p w:rsidR="003D5C61" w:rsidRDefault="003D5C61">
            <w:pPr>
              <w:pStyle w:val="ConsPlusNormal"/>
              <w:jc w:val="center"/>
            </w:pPr>
            <w:r>
              <w:t>-</w:t>
            </w:r>
          </w:p>
        </w:tc>
        <w:tc>
          <w:tcPr>
            <w:tcW w:w="2041" w:type="dxa"/>
            <w:tcBorders>
              <w:top w:val="nil"/>
              <w:left w:val="nil"/>
              <w:bottom w:val="nil"/>
              <w:right w:val="nil"/>
            </w:tcBorders>
          </w:tcPr>
          <w:p w:rsidR="003D5C61" w:rsidRDefault="003D5C61">
            <w:pPr>
              <w:pStyle w:val="ConsPlusNormal"/>
            </w:pPr>
            <w:r>
              <w:t xml:space="preserve">защита 24079 га земель от водной </w:t>
            </w:r>
            <w:r>
              <w:lastRenderedPageBreak/>
              <w:t>эрозии, затопления и подтопления</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lastRenderedPageBreak/>
              <w:t>23. Реконструкция насосной станции N 12 Крюковской оросительной системы, Абинский район, Краснодарский край,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1800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73200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69500</w:t>
            </w:r>
          </w:p>
        </w:tc>
        <w:tc>
          <w:tcPr>
            <w:tcW w:w="2041" w:type="dxa"/>
            <w:tcBorders>
              <w:top w:val="nil"/>
              <w:left w:val="nil"/>
              <w:bottom w:val="nil"/>
              <w:right w:val="nil"/>
            </w:tcBorders>
          </w:tcPr>
          <w:p w:rsidR="003D5C61" w:rsidRDefault="003D5C61">
            <w:pPr>
              <w:pStyle w:val="ConsPlusNormal"/>
            </w:pPr>
            <w:r>
              <w:t>предотвращение выбытия из сельскохозяйственного оборота 1800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3700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24. Реконструкция насосных станций N 5, 6 Марьяно-Чебургольской оросительной системы, Красноармейский район, Краснодарский край,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16900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129000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122700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16900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6300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25. Реконструкция головной стационарной насосной станции "Олинская", рыбозащитного устройства и рыбоотводящего канала, Лиманский район, Астраханская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4509</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182437,5</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174000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4509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8437,5</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 xml:space="preserve">26. Реконструкция Донского </w:t>
            </w:r>
            <w:r>
              <w:lastRenderedPageBreak/>
              <w:t>магистрального канала (I очередь реконструкции), Ростовская область</w:t>
            </w:r>
          </w:p>
        </w:tc>
        <w:tc>
          <w:tcPr>
            <w:tcW w:w="821" w:type="dxa"/>
            <w:tcBorders>
              <w:top w:val="nil"/>
              <w:left w:val="nil"/>
              <w:bottom w:val="nil"/>
              <w:right w:val="nil"/>
            </w:tcBorders>
          </w:tcPr>
          <w:p w:rsidR="003D5C61" w:rsidRDefault="003D5C61">
            <w:pPr>
              <w:pStyle w:val="ConsPlusNormal"/>
              <w:jc w:val="center"/>
            </w:pPr>
            <w:r>
              <w:lastRenderedPageBreak/>
              <w:t>км</w:t>
            </w:r>
          </w:p>
        </w:tc>
        <w:tc>
          <w:tcPr>
            <w:tcW w:w="821" w:type="dxa"/>
            <w:tcBorders>
              <w:top w:val="nil"/>
              <w:left w:val="nil"/>
              <w:bottom w:val="nil"/>
              <w:right w:val="nil"/>
            </w:tcBorders>
          </w:tcPr>
          <w:p w:rsidR="003D5C61" w:rsidRDefault="003D5C61">
            <w:pPr>
              <w:pStyle w:val="ConsPlusNormal"/>
              <w:jc w:val="center"/>
            </w:pPr>
            <w:r>
              <w:t>60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3794360</w:t>
            </w:r>
          </w:p>
        </w:tc>
        <w:tc>
          <w:tcPr>
            <w:tcW w:w="1077" w:type="dxa"/>
            <w:tcBorders>
              <w:top w:val="nil"/>
              <w:left w:val="nil"/>
              <w:bottom w:val="nil"/>
              <w:right w:val="nil"/>
            </w:tcBorders>
          </w:tcPr>
          <w:p w:rsidR="003D5C61" w:rsidRDefault="003D5C61">
            <w:pPr>
              <w:pStyle w:val="ConsPlusNormal"/>
              <w:jc w:val="center"/>
            </w:pPr>
            <w:r>
              <w:t>387000</w:t>
            </w:r>
          </w:p>
        </w:tc>
        <w:tc>
          <w:tcPr>
            <w:tcW w:w="1077" w:type="dxa"/>
            <w:tcBorders>
              <w:top w:val="nil"/>
              <w:left w:val="nil"/>
              <w:bottom w:val="nil"/>
              <w:right w:val="nil"/>
            </w:tcBorders>
          </w:tcPr>
          <w:p w:rsidR="003D5C61" w:rsidRDefault="003D5C61">
            <w:pPr>
              <w:pStyle w:val="ConsPlusNormal"/>
              <w:jc w:val="center"/>
            </w:pPr>
            <w:r>
              <w:t>400745,2</w:t>
            </w:r>
          </w:p>
        </w:tc>
        <w:tc>
          <w:tcPr>
            <w:tcW w:w="1191" w:type="dxa"/>
            <w:tcBorders>
              <w:top w:val="nil"/>
              <w:left w:val="nil"/>
              <w:bottom w:val="nil"/>
              <w:right w:val="nil"/>
            </w:tcBorders>
          </w:tcPr>
          <w:p w:rsidR="003D5C61" w:rsidRDefault="003D5C61">
            <w:pPr>
              <w:pStyle w:val="ConsPlusNormal"/>
              <w:jc w:val="center"/>
            </w:pPr>
            <w:r>
              <w:t>452489,8</w:t>
            </w:r>
          </w:p>
        </w:tc>
        <w:tc>
          <w:tcPr>
            <w:tcW w:w="2041" w:type="dxa"/>
            <w:tcBorders>
              <w:top w:val="nil"/>
              <w:left w:val="nil"/>
              <w:bottom w:val="nil"/>
              <w:right w:val="nil"/>
            </w:tcBorders>
          </w:tcPr>
          <w:p w:rsidR="003D5C61" w:rsidRDefault="003D5C61">
            <w:pPr>
              <w:pStyle w:val="ConsPlusNormal"/>
            </w:pPr>
            <w:r>
              <w:t xml:space="preserve">предотвращение </w:t>
            </w:r>
            <w:r>
              <w:lastRenderedPageBreak/>
              <w:t>выбытия из сельскохозяйственного оборота 82500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lastRenderedPageBreak/>
              <w:t>27. Реконструкция Пролетарской ветви Донского магистрального канала Пролетарской оросительной системы, Ростовская область, - всего</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83,4</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533598,1</w:t>
            </w:r>
          </w:p>
        </w:tc>
        <w:tc>
          <w:tcPr>
            <w:tcW w:w="1077" w:type="dxa"/>
            <w:tcBorders>
              <w:top w:val="nil"/>
              <w:left w:val="nil"/>
              <w:bottom w:val="nil"/>
              <w:right w:val="nil"/>
            </w:tcBorders>
          </w:tcPr>
          <w:p w:rsidR="003D5C61" w:rsidRDefault="003D5C61">
            <w:pPr>
              <w:pStyle w:val="ConsPlusNormal"/>
              <w:jc w:val="center"/>
            </w:pPr>
            <w:r>
              <w:t>80000</w:t>
            </w:r>
          </w:p>
        </w:tc>
        <w:tc>
          <w:tcPr>
            <w:tcW w:w="1077" w:type="dxa"/>
            <w:tcBorders>
              <w:top w:val="nil"/>
              <w:left w:val="nil"/>
              <w:bottom w:val="nil"/>
              <w:right w:val="nil"/>
            </w:tcBorders>
          </w:tcPr>
          <w:p w:rsidR="003D5C61" w:rsidRDefault="003D5C61">
            <w:pPr>
              <w:pStyle w:val="ConsPlusNormal"/>
              <w:jc w:val="center"/>
            </w:pPr>
            <w:r>
              <w:t>100000</w:t>
            </w:r>
          </w:p>
        </w:tc>
        <w:tc>
          <w:tcPr>
            <w:tcW w:w="1191" w:type="dxa"/>
            <w:tcBorders>
              <w:top w:val="nil"/>
              <w:left w:val="nil"/>
              <w:bottom w:val="nil"/>
              <w:right w:val="nil"/>
            </w:tcBorders>
          </w:tcPr>
          <w:p w:rsidR="003D5C61" w:rsidRDefault="003D5C61">
            <w:pPr>
              <w:pStyle w:val="ConsPlusNormal"/>
              <w:jc w:val="center"/>
            </w:pPr>
            <w:r>
              <w:t>31700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24800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33598,1</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28. Реконструкция Нижне-Манычской оросительной системы, Ростовская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4000</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199994</w:t>
            </w:r>
          </w:p>
        </w:tc>
        <w:tc>
          <w:tcPr>
            <w:tcW w:w="1077" w:type="dxa"/>
            <w:tcBorders>
              <w:top w:val="nil"/>
              <w:left w:val="nil"/>
              <w:bottom w:val="nil"/>
              <w:right w:val="nil"/>
            </w:tcBorders>
          </w:tcPr>
          <w:p w:rsidR="003D5C61" w:rsidRDefault="003D5C61">
            <w:pPr>
              <w:pStyle w:val="ConsPlusNormal"/>
              <w:jc w:val="center"/>
            </w:pPr>
            <w:r>
              <w:t>60330</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4000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14994</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29. Реконструкция магистрального канала Старый Терек с сооружениями, коллекторов и Копайского гидроузла Старо-Теречной оросительной системы (I этап), Кизлярский район, Республика Дагестан, - всего</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35</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359083,3</w:t>
            </w:r>
          </w:p>
        </w:tc>
        <w:tc>
          <w:tcPr>
            <w:tcW w:w="1077" w:type="dxa"/>
            <w:tcBorders>
              <w:top w:val="nil"/>
              <w:left w:val="nil"/>
              <w:bottom w:val="nil"/>
              <w:right w:val="nil"/>
            </w:tcBorders>
          </w:tcPr>
          <w:p w:rsidR="003D5C61" w:rsidRDefault="003D5C61">
            <w:pPr>
              <w:pStyle w:val="ConsPlusNormal"/>
              <w:jc w:val="center"/>
            </w:pPr>
            <w:r>
              <w:t>50848,9</w:t>
            </w:r>
          </w:p>
        </w:tc>
        <w:tc>
          <w:tcPr>
            <w:tcW w:w="1077" w:type="dxa"/>
            <w:tcBorders>
              <w:top w:val="nil"/>
              <w:left w:val="nil"/>
              <w:bottom w:val="nil"/>
              <w:right w:val="nil"/>
            </w:tcBorders>
          </w:tcPr>
          <w:p w:rsidR="003D5C61" w:rsidRDefault="003D5C61">
            <w:pPr>
              <w:pStyle w:val="ConsPlusNormal"/>
              <w:jc w:val="center"/>
            </w:pPr>
            <w:r>
              <w:t>38892,7</w:t>
            </w:r>
          </w:p>
        </w:tc>
        <w:tc>
          <w:tcPr>
            <w:tcW w:w="1191" w:type="dxa"/>
            <w:tcBorders>
              <w:top w:val="nil"/>
              <w:left w:val="nil"/>
              <w:bottom w:val="nil"/>
              <w:right w:val="nil"/>
            </w:tcBorders>
          </w:tcPr>
          <w:p w:rsidR="003D5C61" w:rsidRDefault="003D5C61">
            <w:pPr>
              <w:pStyle w:val="ConsPlusNormal"/>
              <w:jc w:val="center"/>
            </w:pPr>
            <w:r>
              <w:t>250258,4</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5000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19083,3</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lastRenderedPageBreak/>
              <w:t>30. Реконструкция межхозяйственного магистрального канала Таловка с сооружениями Таловской оросительной системы (1 этап), Кизлярский район, Республика Дагестан, - всего</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30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149976</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138000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3400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11976</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31. Реконструкция магистрального канала Бороздиновская Прорва с сооружениями Бороздиновской оросительной системы (1 этап), Тарумовский район, Республика Дагестан, - всего</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35</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206000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191500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1500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14500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32. Реконструкция распределительного канала с сооружениями "Кушбар" Юзбаш-Сулакской оросительной системы, Хасавюртовский район, Республика Дагестан, - всего</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36,7</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277000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256000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2700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21000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 xml:space="preserve">33. Реконструкция магистрального канала "Тальма" </w:t>
            </w:r>
            <w:r>
              <w:lastRenderedPageBreak/>
              <w:t>с сооружениями Тальминской оросительной системы, Бабаюртовский район, Республика Дагестан, - всего</w:t>
            </w:r>
          </w:p>
        </w:tc>
        <w:tc>
          <w:tcPr>
            <w:tcW w:w="821" w:type="dxa"/>
            <w:tcBorders>
              <w:top w:val="nil"/>
              <w:left w:val="nil"/>
              <w:bottom w:val="nil"/>
              <w:right w:val="nil"/>
            </w:tcBorders>
          </w:tcPr>
          <w:p w:rsidR="003D5C61" w:rsidRDefault="003D5C61">
            <w:pPr>
              <w:pStyle w:val="ConsPlusNormal"/>
              <w:jc w:val="center"/>
            </w:pPr>
            <w:r>
              <w:lastRenderedPageBreak/>
              <w:t>км</w:t>
            </w:r>
          </w:p>
        </w:tc>
        <w:tc>
          <w:tcPr>
            <w:tcW w:w="821" w:type="dxa"/>
            <w:tcBorders>
              <w:top w:val="nil"/>
              <w:left w:val="nil"/>
              <w:bottom w:val="nil"/>
              <w:right w:val="nil"/>
            </w:tcBorders>
          </w:tcPr>
          <w:p w:rsidR="003D5C61" w:rsidRDefault="003D5C61">
            <w:pPr>
              <w:pStyle w:val="ConsPlusNormal"/>
              <w:jc w:val="center"/>
            </w:pPr>
            <w:r>
              <w:t>22,5</w:t>
            </w:r>
          </w:p>
        </w:tc>
        <w:tc>
          <w:tcPr>
            <w:tcW w:w="1077" w:type="dxa"/>
            <w:tcBorders>
              <w:top w:val="nil"/>
              <w:left w:val="nil"/>
              <w:bottom w:val="nil"/>
              <w:right w:val="nil"/>
            </w:tcBorders>
          </w:tcPr>
          <w:p w:rsidR="003D5C61" w:rsidRDefault="003D5C61">
            <w:pPr>
              <w:pStyle w:val="ConsPlusNormal"/>
              <w:jc w:val="center"/>
            </w:pPr>
            <w:r>
              <w:t>2019 год</w:t>
            </w:r>
          </w:p>
        </w:tc>
        <w:tc>
          <w:tcPr>
            <w:tcW w:w="1191" w:type="dxa"/>
            <w:tcBorders>
              <w:top w:val="nil"/>
              <w:left w:val="nil"/>
              <w:bottom w:val="nil"/>
              <w:right w:val="nil"/>
            </w:tcBorders>
          </w:tcPr>
          <w:p w:rsidR="003D5C61" w:rsidRDefault="003D5C61">
            <w:pPr>
              <w:pStyle w:val="ConsPlusNormal"/>
              <w:jc w:val="center"/>
            </w:pPr>
            <w:r>
              <w:t>226300</w:t>
            </w:r>
          </w:p>
        </w:tc>
        <w:tc>
          <w:tcPr>
            <w:tcW w:w="1077" w:type="dxa"/>
            <w:tcBorders>
              <w:top w:val="nil"/>
              <w:left w:val="nil"/>
              <w:bottom w:val="nil"/>
              <w:right w:val="nil"/>
            </w:tcBorders>
          </w:tcPr>
          <w:p w:rsidR="003D5C61" w:rsidRDefault="003D5C61">
            <w:pPr>
              <w:pStyle w:val="ConsPlusNormal"/>
              <w:jc w:val="center"/>
            </w:pPr>
            <w:r>
              <w:t>81400</w:t>
            </w:r>
          </w:p>
        </w:tc>
        <w:tc>
          <w:tcPr>
            <w:tcW w:w="1077" w:type="dxa"/>
            <w:tcBorders>
              <w:top w:val="nil"/>
              <w:left w:val="nil"/>
              <w:bottom w:val="nil"/>
              <w:right w:val="nil"/>
            </w:tcBorders>
          </w:tcPr>
          <w:p w:rsidR="003D5C61" w:rsidRDefault="003D5C61">
            <w:pPr>
              <w:pStyle w:val="ConsPlusNormal"/>
              <w:jc w:val="center"/>
            </w:pPr>
            <w:r>
              <w:t>20900</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 xml:space="preserve">предотвращение выбытия из </w:t>
            </w:r>
            <w:r>
              <w:lastRenderedPageBreak/>
              <w:t>сельскохозяйственного оборота 2100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19000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34. Реконструкция Шамхалянгиюрт канала Шамхал-Янгиюртовской оросительной системы (I этап), Кизилюртовский район, Республика Дагестан, - всего</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25</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107400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95400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980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12000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35. Реконструкция магистрального канала и сооружений в черте г. Дербента Самур-Дербентской оросительной системы, Республика Дагестан, - всего</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6,8</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302000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280000</w:t>
            </w:r>
          </w:p>
        </w:tc>
        <w:tc>
          <w:tcPr>
            <w:tcW w:w="2041" w:type="dxa"/>
            <w:vMerge w:val="restart"/>
            <w:tcBorders>
              <w:top w:val="nil"/>
              <w:left w:val="nil"/>
              <w:bottom w:val="nil"/>
              <w:right w:val="nil"/>
            </w:tcBorders>
          </w:tcPr>
          <w:p w:rsidR="003D5C61" w:rsidRDefault="003D5C61">
            <w:pPr>
              <w:pStyle w:val="ConsPlusNormal"/>
            </w:pPr>
            <w:r>
              <w:t>увеличение пропускной способности канала</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22000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36. Реконструкция межхозяйственного канала "Кировский" с сооружениями Кировской оросительной системы, Сулейман-Стальский район, Республика Дагестан, - всего</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33,3</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106600</w:t>
            </w:r>
          </w:p>
        </w:tc>
        <w:tc>
          <w:tcPr>
            <w:tcW w:w="1077" w:type="dxa"/>
            <w:tcBorders>
              <w:top w:val="nil"/>
              <w:left w:val="nil"/>
              <w:bottom w:val="nil"/>
              <w:right w:val="nil"/>
            </w:tcBorders>
          </w:tcPr>
          <w:p w:rsidR="003D5C61" w:rsidRDefault="003D5C61">
            <w:pPr>
              <w:pStyle w:val="ConsPlusNormal"/>
              <w:jc w:val="center"/>
            </w:pPr>
            <w:r>
              <w:t>39600</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2500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8000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37. Реконструкция магистрального канала "Аксыра", Кабардино-Балкарская Республика, - всего</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21,7</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153676,4</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150000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25000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3676,4</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38. Реконструкция магистрального канала им. Ленина с ПК 110+00 по ПК 294+00, Прохладненский район, Кабардино-Балкарская Республика,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24800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267500</w:t>
            </w:r>
          </w:p>
        </w:tc>
        <w:tc>
          <w:tcPr>
            <w:tcW w:w="1077" w:type="dxa"/>
            <w:tcBorders>
              <w:top w:val="nil"/>
              <w:left w:val="nil"/>
              <w:bottom w:val="nil"/>
              <w:right w:val="nil"/>
            </w:tcBorders>
          </w:tcPr>
          <w:p w:rsidR="003D5C61" w:rsidRDefault="003D5C61">
            <w:pPr>
              <w:pStyle w:val="ConsPlusNormal"/>
              <w:jc w:val="center"/>
            </w:pPr>
            <w:r>
              <w:t>50000</w:t>
            </w:r>
          </w:p>
        </w:tc>
        <w:tc>
          <w:tcPr>
            <w:tcW w:w="1077" w:type="dxa"/>
            <w:tcBorders>
              <w:top w:val="nil"/>
              <w:left w:val="nil"/>
              <w:bottom w:val="nil"/>
              <w:right w:val="nil"/>
            </w:tcBorders>
          </w:tcPr>
          <w:p w:rsidR="003D5C61" w:rsidRDefault="003D5C61">
            <w:pPr>
              <w:pStyle w:val="ConsPlusNormal"/>
              <w:jc w:val="center"/>
            </w:pPr>
            <w:r>
              <w:t>76865</w:t>
            </w:r>
          </w:p>
        </w:tc>
        <w:tc>
          <w:tcPr>
            <w:tcW w:w="1191" w:type="dxa"/>
            <w:tcBorders>
              <w:top w:val="nil"/>
              <w:left w:val="nil"/>
              <w:bottom w:val="nil"/>
              <w:right w:val="nil"/>
            </w:tcBorders>
          </w:tcPr>
          <w:p w:rsidR="003D5C61" w:rsidRDefault="003D5C61">
            <w:pPr>
              <w:pStyle w:val="ConsPlusNormal"/>
              <w:jc w:val="center"/>
            </w:pPr>
            <w:r>
              <w:t>50000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24800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17500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39. Реконструкция головного водозаборного сооружения и быстротока N 3 магистрального канала Баксан-Малка, Баксанский район, Кабардино-Балкарская Республика</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18200</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251100</w:t>
            </w:r>
          </w:p>
        </w:tc>
        <w:tc>
          <w:tcPr>
            <w:tcW w:w="1077" w:type="dxa"/>
            <w:tcBorders>
              <w:top w:val="nil"/>
              <w:left w:val="nil"/>
              <w:bottom w:val="nil"/>
              <w:right w:val="nil"/>
            </w:tcBorders>
          </w:tcPr>
          <w:p w:rsidR="003D5C61" w:rsidRDefault="003D5C61">
            <w:pPr>
              <w:pStyle w:val="ConsPlusNormal"/>
              <w:jc w:val="center"/>
            </w:pPr>
            <w:r>
              <w:t>73600</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tcBorders>
              <w:top w:val="nil"/>
              <w:left w:val="nil"/>
              <w:bottom w:val="nil"/>
              <w:right w:val="nil"/>
            </w:tcBorders>
          </w:tcPr>
          <w:p w:rsidR="003D5C61" w:rsidRDefault="003D5C61">
            <w:pPr>
              <w:pStyle w:val="ConsPlusNormal"/>
            </w:pPr>
            <w:r>
              <w:t>предотвращение выбытия из сельскохозяйственного оборота 18200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 xml:space="preserve">40. Реконструкция ливнепропускных труб первой очереди Большого Ставропольского канала, районы Карачаево-Черкесской Республики и Ставропольского </w:t>
            </w:r>
            <w:r>
              <w:lastRenderedPageBreak/>
              <w:t>края, - всего</w:t>
            </w:r>
          </w:p>
        </w:tc>
        <w:tc>
          <w:tcPr>
            <w:tcW w:w="821" w:type="dxa"/>
            <w:tcBorders>
              <w:top w:val="nil"/>
              <w:left w:val="nil"/>
              <w:bottom w:val="nil"/>
              <w:right w:val="nil"/>
            </w:tcBorders>
          </w:tcPr>
          <w:p w:rsidR="003D5C61" w:rsidRDefault="003D5C61">
            <w:pPr>
              <w:pStyle w:val="ConsPlusNormal"/>
              <w:jc w:val="center"/>
            </w:pPr>
            <w:r>
              <w:lastRenderedPageBreak/>
              <w:t>га</w:t>
            </w:r>
          </w:p>
        </w:tc>
        <w:tc>
          <w:tcPr>
            <w:tcW w:w="821" w:type="dxa"/>
            <w:tcBorders>
              <w:top w:val="nil"/>
              <w:left w:val="nil"/>
              <w:bottom w:val="nil"/>
              <w:right w:val="nil"/>
            </w:tcBorders>
          </w:tcPr>
          <w:p w:rsidR="003D5C61" w:rsidRDefault="003D5C61">
            <w:pPr>
              <w:pStyle w:val="ConsPlusNormal"/>
              <w:jc w:val="center"/>
            </w:pPr>
            <w:r>
              <w:t>50000</w:t>
            </w:r>
          </w:p>
        </w:tc>
        <w:tc>
          <w:tcPr>
            <w:tcW w:w="1077" w:type="dxa"/>
            <w:tcBorders>
              <w:top w:val="nil"/>
              <w:left w:val="nil"/>
              <w:bottom w:val="nil"/>
              <w:right w:val="nil"/>
            </w:tcBorders>
          </w:tcPr>
          <w:p w:rsidR="003D5C61" w:rsidRDefault="003D5C61">
            <w:pPr>
              <w:pStyle w:val="ConsPlusNormal"/>
              <w:jc w:val="center"/>
            </w:pPr>
            <w:r>
              <w:t>2019 год</w:t>
            </w:r>
          </w:p>
        </w:tc>
        <w:tc>
          <w:tcPr>
            <w:tcW w:w="1191" w:type="dxa"/>
            <w:tcBorders>
              <w:top w:val="nil"/>
              <w:left w:val="nil"/>
              <w:bottom w:val="nil"/>
              <w:right w:val="nil"/>
            </w:tcBorders>
          </w:tcPr>
          <w:p w:rsidR="003D5C61" w:rsidRDefault="003D5C61">
            <w:pPr>
              <w:pStyle w:val="ConsPlusNormal"/>
              <w:jc w:val="center"/>
            </w:pPr>
            <w:r>
              <w:t>973000</w:t>
            </w:r>
          </w:p>
        </w:tc>
        <w:tc>
          <w:tcPr>
            <w:tcW w:w="1077" w:type="dxa"/>
            <w:tcBorders>
              <w:top w:val="nil"/>
              <w:left w:val="nil"/>
              <w:bottom w:val="nil"/>
              <w:right w:val="nil"/>
            </w:tcBorders>
          </w:tcPr>
          <w:p w:rsidR="003D5C61" w:rsidRDefault="003D5C61">
            <w:pPr>
              <w:pStyle w:val="ConsPlusNormal"/>
              <w:jc w:val="center"/>
            </w:pPr>
            <w:r>
              <w:t>146880</w:t>
            </w:r>
          </w:p>
        </w:tc>
        <w:tc>
          <w:tcPr>
            <w:tcW w:w="1077" w:type="dxa"/>
            <w:tcBorders>
              <w:top w:val="nil"/>
              <w:left w:val="nil"/>
              <w:bottom w:val="nil"/>
              <w:right w:val="nil"/>
            </w:tcBorders>
          </w:tcPr>
          <w:p w:rsidR="003D5C61" w:rsidRDefault="003D5C61">
            <w:pPr>
              <w:pStyle w:val="ConsPlusNormal"/>
              <w:jc w:val="center"/>
            </w:pPr>
            <w:r>
              <w:t>184239,9</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защита 50000 га земель от водной эрозии, затопления и подтопления</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33000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41. Реконструкция Надтеречной обводнительно-оросительной системы (III этап), Надтеречный район, Чеченская Республика</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11300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652348</w:t>
            </w:r>
          </w:p>
        </w:tc>
        <w:tc>
          <w:tcPr>
            <w:tcW w:w="1077" w:type="dxa"/>
            <w:tcBorders>
              <w:top w:val="nil"/>
              <w:left w:val="nil"/>
              <w:bottom w:val="nil"/>
              <w:right w:val="nil"/>
            </w:tcBorders>
          </w:tcPr>
          <w:p w:rsidR="003D5C61" w:rsidRDefault="003D5C61">
            <w:pPr>
              <w:pStyle w:val="ConsPlusNormal"/>
              <w:jc w:val="center"/>
            </w:pPr>
            <w:r>
              <w:t>74800</w:t>
            </w:r>
          </w:p>
        </w:tc>
        <w:tc>
          <w:tcPr>
            <w:tcW w:w="1077" w:type="dxa"/>
            <w:tcBorders>
              <w:top w:val="nil"/>
              <w:left w:val="nil"/>
              <w:bottom w:val="nil"/>
              <w:right w:val="nil"/>
            </w:tcBorders>
          </w:tcPr>
          <w:p w:rsidR="003D5C61" w:rsidRDefault="003D5C61">
            <w:pPr>
              <w:pStyle w:val="ConsPlusNormal"/>
              <w:jc w:val="center"/>
            </w:pPr>
            <w:r>
              <w:t>208200</w:t>
            </w:r>
          </w:p>
        </w:tc>
        <w:tc>
          <w:tcPr>
            <w:tcW w:w="1191" w:type="dxa"/>
            <w:tcBorders>
              <w:top w:val="nil"/>
              <w:left w:val="nil"/>
              <w:bottom w:val="nil"/>
              <w:right w:val="nil"/>
            </w:tcBorders>
          </w:tcPr>
          <w:p w:rsidR="003D5C61" w:rsidRDefault="003D5C61">
            <w:pPr>
              <w:pStyle w:val="ConsPlusNormal"/>
              <w:jc w:val="center"/>
            </w:pPr>
            <w:r>
              <w:t>184800</w:t>
            </w:r>
          </w:p>
        </w:tc>
        <w:tc>
          <w:tcPr>
            <w:tcW w:w="2041" w:type="dxa"/>
            <w:tcBorders>
              <w:top w:val="nil"/>
              <w:left w:val="nil"/>
              <w:bottom w:val="nil"/>
              <w:right w:val="nil"/>
            </w:tcBorders>
          </w:tcPr>
          <w:p w:rsidR="003D5C61" w:rsidRDefault="003D5C61">
            <w:pPr>
              <w:pStyle w:val="ConsPlusNormal"/>
            </w:pPr>
            <w:r>
              <w:t>предотвращение выбытия из сельскохозяйственного оборота 11300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42. Реконструкция Наурско-Шелковской обводнительно-оросительной системы (2-я очередь), Наурский район, Шелковской район, Чеченская Республика</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115,1</w:t>
            </w:r>
          </w:p>
        </w:tc>
        <w:tc>
          <w:tcPr>
            <w:tcW w:w="1077" w:type="dxa"/>
            <w:tcBorders>
              <w:top w:val="nil"/>
              <w:left w:val="nil"/>
              <w:bottom w:val="nil"/>
              <w:right w:val="nil"/>
            </w:tcBorders>
          </w:tcPr>
          <w:p w:rsidR="003D5C61" w:rsidRDefault="003D5C61">
            <w:pPr>
              <w:pStyle w:val="ConsPlusNormal"/>
              <w:jc w:val="center"/>
            </w:pPr>
            <w:r>
              <w:t>2019 год</w:t>
            </w:r>
          </w:p>
        </w:tc>
        <w:tc>
          <w:tcPr>
            <w:tcW w:w="1191" w:type="dxa"/>
            <w:tcBorders>
              <w:top w:val="nil"/>
              <w:left w:val="nil"/>
              <w:bottom w:val="nil"/>
              <w:right w:val="nil"/>
            </w:tcBorders>
          </w:tcPr>
          <w:p w:rsidR="003D5C61" w:rsidRDefault="003D5C61">
            <w:pPr>
              <w:pStyle w:val="ConsPlusNormal"/>
              <w:jc w:val="center"/>
            </w:pPr>
            <w:r>
              <w:t>441203,9</w:t>
            </w:r>
          </w:p>
        </w:tc>
        <w:tc>
          <w:tcPr>
            <w:tcW w:w="1077" w:type="dxa"/>
            <w:tcBorders>
              <w:top w:val="nil"/>
              <w:left w:val="nil"/>
              <w:bottom w:val="nil"/>
              <w:right w:val="nil"/>
            </w:tcBorders>
          </w:tcPr>
          <w:p w:rsidR="003D5C61" w:rsidRDefault="003D5C61">
            <w:pPr>
              <w:pStyle w:val="ConsPlusNormal"/>
              <w:jc w:val="center"/>
            </w:pPr>
            <w:r>
              <w:t>87900</w:t>
            </w:r>
          </w:p>
        </w:tc>
        <w:tc>
          <w:tcPr>
            <w:tcW w:w="1077" w:type="dxa"/>
            <w:tcBorders>
              <w:top w:val="nil"/>
              <w:left w:val="nil"/>
              <w:bottom w:val="nil"/>
              <w:right w:val="nil"/>
            </w:tcBorders>
          </w:tcPr>
          <w:p w:rsidR="003D5C61" w:rsidRDefault="003D5C61">
            <w:pPr>
              <w:pStyle w:val="ConsPlusNormal"/>
              <w:jc w:val="center"/>
            </w:pPr>
            <w:r>
              <w:t>126900</w:t>
            </w:r>
          </w:p>
        </w:tc>
        <w:tc>
          <w:tcPr>
            <w:tcW w:w="1191" w:type="dxa"/>
            <w:tcBorders>
              <w:top w:val="nil"/>
              <w:left w:val="nil"/>
              <w:bottom w:val="nil"/>
              <w:right w:val="nil"/>
            </w:tcBorders>
          </w:tcPr>
          <w:p w:rsidR="003D5C61" w:rsidRDefault="003D5C61">
            <w:pPr>
              <w:pStyle w:val="ConsPlusNormal"/>
              <w:jc w:val="center"/>
            </w:pPr>
            <w:r>
              <w:t>-</w:t>
            </w:r>
          </w:p>
        </w:tc>
        <w:tc>
          <w:tcPr>
            <w:tcW w:w="2041" w:type="dxa"/>
            <w:tcBorders>
              <w:top w:val="nil"/>
              <w:left w:val="nil"/>
              <w:bottom w:val="nil"/>
              <w:right w:val="nil"/>
            </w:tcBorders>
          </w:tcPr>
          <w:p w:rsidR="003D5C61" w:rsidRDefault="003D5C61">
            <w:pPr>
              <w:pStyle w:val="ConsPlusNormal"/>
            </w:pPr>
            <w:r>
              <w:t>предотвращение выбытия из сельскохозяйственного оборота 10366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43. Реконструкция Наурско-Шелковской оросительно-обводнительной системы. Повышение водообеспеченности. Водохранилище в с. Капустино Наурского муниципального района, Чеченская Республика (2 этап)</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27200</w:t>
            </w:r>
          </w:p>
        </w:tc>
        <w:tc>
          <w:tcPr>
            <w:tcW w:w="1077" w:type="dxa"/>
            <w:tcBorders>
              <w:top w:val="nil"/>
              <w:left w:val="nil"/>
              <w:bottom w:val="nil"/>
              <w:right w:val="nil"/>
            </w:tcBorders>
          </w:tcPr>
          <w:p w:rsidR="003D5C61" w:rsidRDefault="003D5C61">
            <w:pPr>
              <w:pStyle w:val="ConsPlusNormal"/>
              <w:jc w:val="center"/>
            </w:pPr>
            <w:r>
              <w:t>2019 год</w:t>
            </w:r>
          </w:p>
        </w:tc>
        <w:tc>
          <w:tcPr>
            <w:tcW w:w="1191" w:type="dxa"/>
            <w:tcBorders>
              <w:top w:val="nil"/>
              <w:left w:val="nil"/>
              <w:bottom w:val="nil"/>
              <w:right w:val="nil"/>
            </w:tcBorders>
          </w:tcPr>
          <w:p w:rsidR="003D5C61" w:rsidRDefault="003D5C61">
            <w:pPr>
              <w:pStyle w:val="ConsPlusNormal"/>
              <w:jc w:val="center"/>
            </w:pPr>
            <w:r>
              <w:t>2120600</w:t>
            </w:r>
          </w:p>
        </w:tc>
        <w:tc>
          <w:tcPr>
            <w:tcW w:w="1077" w:type="dxa"/>
            <w:tcBorders>
              <w:top w:val="nil"/>
              <w:left w:val="nil"/>
              <w:bottom w:val="nil"/>
              <w:right w:val="nil"/>
            </w:tcBorders>
          </w:tcPr>
          <w:p w:rsidR="003D5C61" w:rsidRDefault="003D5C61">
            <w:pPr>
              <w:pStyle w:val="ConsPlusNormal"/>
              <w:jc w:val="center"/>
            </w:pPr>
            <w:r>
              <w:t>900000</w:t>
            </w:r>
          </w:p>
        </w:tc>
        <w:tc>
          <w:tcPr>
            <w:tcW w:w="1077" w:type="dxa"/>
            <w:tcBorders>
              <w:top w:val="nil"/>
              <w:left w:val="nil"/>
              <w:bottom w:val="nil"/>
              <w:right w:val="nil"/>
            </w:tcBorders>
          </w:tcPr>
          <w:p w:rsidR="003D5C61" w:rsidRDefault="003D5C61">
            <w:pPr>
              <w:pStyle w:val="ConsPlusNormal"/>
              <w:jc w:val="center"/>
            </w:pPr>
            <w:r>
              <w:t>920600</w:t>
            </w:r>
          </w:p>
        </w:tc>
        <w:tc>
          <w:tcPr>
            <w:tcW w:w="1191" w:type="dxa"/>
            <w:tcBorders>
              <w:top w:val="nil"/>
              <w:left w:val="nil"/>
              <w:bottom w:val="nil"/>
              <w:right w:val="nil"/>
            </w:tcBorders>
          </w:tcPr>
          <w:p w:rsidR="003D5C61" w:rsidRDefault="003D5C61">
            <w:pPr>
              <w:pStyle w:val="ConsPlusNormal"/>
              <w:jc w:val="center"/>
            </w:pPr>
            <w:r>
              <w:t>-</w:t>
            </w:r>
          </w:p>
        </w:tc>
        <w:tc>
          <w:tcPr>
            <w:tcW w:w="2041" w:type="dxa"/>
            <w:tcBorders>
              <w:top w:val="nil"/>
              <w:left w:val="nil"/>
              <w:bottom w:val="nil"/>
              <w:right w:val="nil"/>
            </w:tcBorders>
          </w:tcPr>
          <w:p w:rsidR="003D5C61" w:rsidRDefault="003D5C61">
            <w:pPr>
              <w:pStyle w:val="ConsPlusNormal"/>
            </w:pPr>
            <w:r>
              <w:t>предотвращение выбытия из сельскохозяйственного оборота 27200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 xml:space="preserve">44. Реконструкция насосной станции "Головная" с напорным трубопроводом, Родниковская ООС, Арзгирский район, </w:t>
            </w:r>
            <w:r>
              <w:lastRenderedPageBreak/>
              <w:t>Ставропольский край, - всего</w:t>
            </w:r>
          </w:p>
        </w:tc>
        <w:tc>
          <w:tcPr>
            <w:tcW w:w="821" w:type="dxa"/>
            <w:tcBorders>
              <w:top w:val="nil"/>
              <w:left w:val="nil"/>
              <w:bottom w:val="nil"/>
              <w:right w:val="nil"/>
            </w:tcBorders>
          </w:tcPr>
          <w:p w:rsidR="003D5C61" w:rsidRDefault="003D5C61">
            <w:pPr>
              <w:pStyle w:val="ConsPlusNormal"/>
              <w:jc w:val="center"/>
            </w:pPr>
            <w:r>
              <w:lastRenderedPageBreak/>
              <w:t>га</w:t>
            </w:r>
          </w:p>
        </w:tc>
        <w:tc>
          <w:tcPr>
            <w:tcW w:w="821" w:type="dxa"/>
            <w:tcBorders>
              <w:top w:val="nil"/>
              <w:left w:val="nil"/>
              <w:bottom w:val="nil"/>
              <w:right w:val="nil"/>
            </w:tcBorders>
          </w:tcPr>
          <w:p w:rsidR="003D5C61" w:rsidRDefault="003D5C61">
            <w:pPr>
              <w:pStyle w:val="ConsPlusNormal"/>
              <w:jc w:val="center"/>
            </w:pPr>
            <w:r>
              <w:t>5400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50000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47000</w:t>
            </w:r>
          </w:p>
        </w:tc>
        <w:tc>
          <w:tcPr>
            <w:tcW w:w="2041" w:type="dxa"/>
            <w:tcBorders>
              <w:top w:val="nil"/>
              <w:left w:val="nil"/>
              <w:bottom w:val="nil"/>
              <w:right w:val="nil"/>
            </w:tcBorders>
          </w:tcPr>
          <w:p w:rsidR="003D5C61" w:rsidRDefault="003D5C61">
            <w:pPr>
              <w:pStyle w:val="ConsPlusNormal"/>
            </w:pPr>
            <w:r>
              <w:t xml:space="preserve">предотвращение выбытия из сельскохозяйственного оборота 5400 га </w:t>
            </w:r>
            <w:r>
              <w:lastRenderedPageBreak/>
              <w:t>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3000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45. Реконструкция Право-Егорлыкского канала и канала Левая ветвь (I этап), Изобильненский, Труновский, Красногвардейский, Ипатовский и Апанасенковский районы, Ставропольский край,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153000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1298000</w:t>
            </w:r>
          </w:p>
        </w:tc>
        <w:tc>
          <w:tcPr>
            <w:tcW w:w="1077" w:type="dxa"/>
            <w:tcBorders>
              <w:top w:val="nil"/>
              <w:left w:val="nil"/>
              <w:bottom w:val="nil"/>
              <w:right w:val="nil"/>
            </w:tcBorders>
          </w:tcPr>
          <w:p w:rsidR="003D5C61" w:rsidRDefault="003D5C61">
            <w:pPr>
              <w:pStyle w:val="ConsPlusNormal"/>
              <w:jc w:val="center"/>
            </w:pPr>
            <w:r>
              <w:t>260000</w:t>
            </w:r>
          </w:p>
        </w:tc>
        <w:tc>
          <w:tcPr>
            <w:tcW w:w="1077" w:type="dxa"/>
            <w:tcBorders>
              <w:top w:val="nil"/>
              <w:left w:val="nil"/>
              <w:bottom w:val="nil"/>
              <w:right w:val="nil"/>
            </w:tcBorders>
          </w:tcPr>
          <w:p w:rsidR="003D5C61" w:rsidRDefault="003D5C61">
            <w:pPr>
              <w:pStyle w:val="ConsPlusNormal"/>
              <w:jc w:val="center"/>
            </w:pPr>
            <w:r>
              <w:t>350000</w:t>
            </w:r>
          </w:p>
        </w:tc>
        <w:tc>
          <w:tcPr>
            <w:tcW w:w="1191" w:type="dxa"/>
            <w:tcBorders>
              <w:top w:val="nil"/>
              <w:left w:val="nil"/>
              <w:bottom w:val="nil"/>
              <w:right w:val="nil"/>
            </w:tcBorders>
          </w:tcPr>
          <w:p w:rsidR="003D5C61" w:rsidRDefault="003D5C61">
            <w:pPr>
              <w:pStyle w:val="ConsPlusNormal"/>
              <w:jc w:val="center"/>
            </w:pPr>
            <w:r>
              <w:t>247500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153000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15000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46. Реконструкция сооружений водохозяйственных систем Большого Ставропольского канала II - III очереди, Александровский и Андроповский районы, Ставропольский край,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150000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300000</w:t>
            </w:r>
          </w:p>
        </w:tc>
        <w:tc>
          <w:tcPr>
            <w:tcW w:w="1077" w:type="dxa"/>
            <w:tcBorders>
              <w:top w:val="nil"/>
              <w:left w:val="nil"/>
              <w:bottom w:val="nil"/>
              <w:right w:val="nil"/>
            </w:tcBorders>
          </w:tcPr>
          <w:p w:rsidR="003D5C61" w:rsidRDefault="003D5C61">
            <w:pPr>
              <w:pStyle w:val="ConsPlusNormal"/>
              <w:jc w:val="center"/>
            </w:pPr>
            <w:r>
              <w:t>70000</w:t>
            </w:r>
          </w:p>
        </w:tc>
        <w:tc>
          <w:tcPr>
            <w:tcW w:w="1077" w:type="dxa"/>
            <w:tcBorders>
              <w:top w:val="nil"/>
              <w:left w:val="nil"/>
              <w:bottom w:val="nil"/>
              <w:right w:val="nil"/>
            </w:tcBorders>
          </w:tcPr>
          <w:p w:rsidR="003D5C61" w:rsidRDefault="003D5C61">
            <w:pPr>
              <w:pStyle w:val="ConsPlusNormal"/>
              <w:jc w:val="center"/>
            </w:pPr>
            <w:r>
              <w:t>102000</w:t>
            </w:r>
          </w:p>
        </w:tc>
        <w:tc>
          <w:tcPr>
            <w:tcW w:w="1191" w:type="dxa"/>
            <w:tcBorders>
              <w:top w:val="nil"/>
              <w:left w:val="nil"/>
              <w:bottom w:val="nil"/>
              <w:right w:val="nil"/>
            </w:tcBorders>
          </w:tcPr>
          <w:p w:rsidR="003D5C61" w:rsidRDefault="003D5C61">
            <w:pPr>
              <w:pStyle w:val="ConsPlusNormal"/>
              <w:jc w:val="center"/>
            </w:pPr>
            <w:r>
              <w:t>30000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150000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8000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47. Реконструкция водохозяйственного комплекса "Подманки", Апанасенковский район, Ставропольский край,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100000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25000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23000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100000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 xml:space="preserve">в том числе проектные и </w:t>
            </w:r>
            <w:r>
              <w:lastRenderedPageBreak/>
              <w:t>изыскательские работы</w:t>
            </w:r>
          </w:p>
        </w:tc>
        <w:tc>
          <w:tcPr>
            <w:tcW w:w="821" w:type="dxa"/>
            <w:tcBorders>
              <w:top w:val="nil"/>
              <w:left w:val="nil"/>
              <w:bottom w:val="nil"/>
              <w:right w:val="nil"/>
            </w:tcBorders>
          </w:tcPr>
          <w:p w:rsidR="003D5C61" w:rsidRDefault="003D5C61">
            <w:pPr>
              <w:pStyle w:val="ConsPlusNormal"/>
              <w:jc w:val="center"/>
            </w:pPr>
            <w:r>
              <w:lastRenderedPageBreak/>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lastRenderedPageBreak/>
              <w:t>48. Реконструкция распределителя "Широкий", распределителя Р-1, Р-2 (БСК-1), Андроповский, Минераловодский, Георгиевский и Советский районы, Ставропольский край,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38400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400000</w:t>
            </w:r>
          </w:p>
        </w:tc>
        <w:tc>
          <w:tcPr>
            <w:tcW w:w="1077" w:type="dxa"/>
            <w:tcBorders>
              <w:top w:val="nil"/>
              <w:left w:val="nil"/>
              <w:bottom w:val="nil"/>
              <w:right w:val="nil"/>
            </w:tcBorders>
          </w:tcPr>
          <w:p w:rsidR="003D5C61" w:rsidRDefault="003D5C61">
            <w:pPr>
              <w:pStyle w:val="ConsPlusNormal"/>
              <w:jc w:val="center"/>
            </w:pPr>
            <w:r>
              <w:t>70000</w:t>
            </w:r>
          </w:p>
        </w:tc>
        <w:tc>
          <w:tcPr>
            <w:tcW w:w="1077" w:type="dxa"/>
            <w:tcBorders>
              <w:top w:val="nil"/>
              <w:left w:val="nil"/>
              <w:bottom w:val="nil"/>
              <w:right w:val="nil"/>
            </w:tcBorders>
          </w:tcPr>
          <w:p w:rsidR="003D5C61" w:rsidRDefault="003D5C61">
            <w:pPr>
              <w:pStyle w:val="ConsPlusNormal"/>
              <w:jc w:val="center"/>
            </w:pPr>
            <w:r>
              <w:t>70000</w:t>
            </w:r>
          </w:p>
        </w:tc>
        <w:tc>
          <w:tcPr>
            <w:tcW w:w="1191" w:type="dxa"/>
            <w:tcBorders>
              <w:top w:val="nil"/>
              <w:left w:val="nil"/>
              <w:bottom w:val="nil"/>
              <w:right w:val="nil"/>
            </w:tcBorders>
          </w:tcPr>
          <w:p w:rsidR="003D5C61" w:rsidRDefault="003D5C61">
            <w:pPr>
              <w:pStyle w:val="ConsPlusNormal"/>
              <w:jc w:val="center"/>
            </w:pPr>
            <w:r>
              <w:t>70000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38400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15000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49. Реконструкция Отказненского водохранилища, Советский район, Ставропольский край, - всего</w:t>
            </w:r>
          </w:p>
        </w:tc>
        <w:tc>
          <w:tcPr>
            <w:tcW w:w="821" w:type="dxa"/>
            <w:tcBorders>
              <w:top w:val="nil"/>
              <w:left w:val="nil"/>
              <w:bottom w:val="nil"/>
              <w:right w:val="nil"/>
            </w:tcBorders>
          </w:tcPr>
          <w:p w:rsidR="003D5C61" w:rsidRDefault="003D5C61">
            <w:pPr>
              <w:pStyle w:val="ConsPlusNormal"/>
              <w:jc w:val="center"/>
            </w:pPr>
            <w:r>
              <w:t>млн. куб. м</w:t>
            </w:r>
          </w:p>
        </w:tc>
        <w:tc>
          <w:tcPr>
            <w:tcW w:w="821" w:type="dxa"/>
            <w:tcBorders>
              <w:top w:val="nil"/>
              <w:left w:val="nil"/>
              <w:bottom w:val="nil"/>
              <w:right w:val="nil"/>
            </w:tcBorders>
          </w:tcPr>
          <w:p w:rsidR="003D5C61" w:rsidRDefault="003D5C61">
            <w:pPr>
              <w:pStyle w:val="ConsPlusNormal"/>
              <w:jc w:val="center"/>
            </w:pPr>
            <w:r>
              <w:t>131</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1081037,6</w:t>
            </w:r>
          </w:p>
        </w:tc>
        <w:tc>
          <w:tcPr>
            <w:tcW w:w="1077" w:type="dxa"/>
            <w:tcBorders>
              <w:top w:val="nil"/>
              <w:left w:val="nil"/>
              <w:bottom w:val="nil"/>
              <w:right w:val="nil"/>
            </w:tcBorders>
          </w:tcPr>
          <w:p w:rsidR="003D5C61" w:rsidRDefault="003D5C61">
            <w:pPr>
              <w:pStyle w:val="ConsPlusNormal"/>
              <w:jc w:val="center"/>
            </w:pPr>
            <w:r>
              <w:t>320000</w:t>
            </w:r>
          </w:p>
        </w:tc>
        <w:tc>
          <w:tcPr>
            <w:tcW w:w="1077" w:type="dxa"/>
            <w:tcBorders>
              <w:top w:val="nil"/>
              <w:left w:val="nil"/>
              <w:bottom w:val="nil"/>
              <w:right w:val="nil"/>
            </w:tcBorders>
          </w:tcPr>
          <w:p w:rsidR="003D5C61" w:rsidRDefault="003D5C61">
            <w:pPr>
              <w:pStyle w:val="ConsPlusNormal"/>
              <w:jc w:val="center"/>
            </w:pPr>
            <w:r>
              <w:t>211790</w:t>
            </w:r>
          </w:p>
        </w:tc>
        <w:tc>
          <w:tcPr>
            <w:tcW w:w="1191" w:type="dxa"/>
            <w:tcBorders>
              <w:top w:val="nil"/>
              <w:left w:val="nil"/>
              <w:bottom w:val="nil"/>
              <w:right w:val="nil"/>
            </w:tcBorders>
          </w:tcPr>
          <w:p w:rsidR="003D5C61" w:rsidRDefault="003D5C61">
            <w:pPr>
              <w:pStyle w:val="ConsPlusNormal"/>
              <w:jc w:val="center"/>
            </w:pPr>
            <w:r>
              <w:t>45000</w:t>
            </w:r>
          </w:p>
        </w:tc>
        <w:tc>
          <w:tcPr>
            <w:tcW w:w="2041" w:type="dxa"/>
            <w:vMerge w:val="restart"/>
            <w:tcBorders>
              <w:top w:val="nil"/>
              <w:left w:val="nil"/>
              <w:bottom w:val="nil"/>
              <w:right w:val="nil"/>
            </w:tcBorders>
          </w:tcPr>
          <w:p w:rsidR="003D5C61" w:rsidRDefault="003D5C61">
            <w:pPr>
              <w:pStyle w:val="ConsPlusNormal"/>
            </w:pPr>
            <w:r>
              <w:t>защита 9500 га земель от водной эрозии, затопления и подтопления</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45000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50. Строительство Чишминской оросительной системы, Чишминский район, Республика Башкортостан,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300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22416</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18300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300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4116</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51. Реконструкция межхозяйственной Тарасовской оросительной системы (I-й, II-й этап), Атяшевский район, Республика Мордовия,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730</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111000</w:t>
            </w:r>
          </w:p>
        </w:tc>
        <w:tc>
          <w:tcPr>
            <w:tcW w:w="1077" w:type="dxa"/>
            <w:tcBorders>
              <w:top w:val="nil"/>
              <w:left w:val="nil"/>
              <w:bottom w:val="nil"/>
              <w:right w:val="nil"/>
            </w:tcBorders>
          </w:tcPr>
          <w:p w:rsidR="003D5C61" w:rsidRDefault="003D5C61">
            <w:pPr>
              <w:pStyle w:val="ConsPlusNormal"/>
              <w:jc w:val="center"/>
            </w:pPr>
            <w:r>
              <w:t>16000</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730 га сельскохозяйственн</w:t>
            </w:r>
            <w:r>
              <w:lastRenderedPageBreak/>
              <w:t>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6800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lastRenderedPageBreak/>
              <w:t>52. Реконструкция межхозяйственной осушительной системы "Кергуды" (II этап), Ичалковский район, Республика Мордовия,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275</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19500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18500</w:t>
            </w:r>
          </w:p>
        </w:tc>
        <w:tc>
          <w:tcPr>
            <w:tcW w:w="2041" w:type="dxa"/>
            <w:tcBorders>
              <w:top w:val="nil"/>
              <w:left w:val="nil"/>
              <w:bottom w:val="nil"/>
              <w:right w:val="nil"/>
            </w:tcBorders>
          </w:tcPr>
          <w:p w:rsidR="003D5C61" w:rsidRDefault="003D5C61">
            <w:pPr>
              <w:pStyle w:val="ConsPlusNormal"/>
            </w:pPr>
            <w:r>
              <w:t>предотвращение выбытия из сельскохозяйственного оборота 275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53. Реконструкция Алькеевской оросительной системы, Алькеевский район, Республика Татарстан,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1050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84500</w:t>
            </w:r>
          </w:p>
        </w:tc>
        <w:tc>
          <w:tcPr>
            <w:tcW w:w="1077" w:type="dxa"/>
            <w:tcBorders>
              <w:top w:val="nil"/>
              <w:left w:val="nil"/>
              <w:bottom w:val="nil"/>
              <w:right w:val="nil"/>
            </w:tcBorders>
          </w:tcPr>
          <w:p w:rsidR="003D5C61" w:rsidRDefault="003D5C61">
            <w:pPr>
              <w:pStyle w:val="ConsPlusNormal"/>
              <w:jc w:val="center"/>
            </w:pPr>
            <w:r>
              <w:t>16052,77</w:t>
            </w:r>
          </w:p>
        </w:tc>
        <w:tc>
          <w:tcPr>
            <w:tcW w:w="1077" w:type="dxa"/>
            <w:tcBorders>
              <w:top w:val="nil"/>
              <w:left w:val="nil"/>
              <w:bottom w:val="nil"/>
              <w:right w:val="nil"/>
            </w:tcBorders>
          </w:tcPr>
          <w:p w:rsidR="003D5C61" w:rsidRDefault="003D5C61">
            <w:pPr>
              <w:pStyle w:val="ConsPlusNormal"/>
              <w:jc w:val="center"/>
            </w:pPr>
            <w:r>
              <w:t>12314,9</w:t>
            </w:r>
          </w:p>
        </w:tc>
        <w:tc>
          <w:tcPr>
            <w:tcW w:w="1191" w:type="dxa"/>
            <w:tcBorders>
              <w:top w:val="nil"/>
              <w:left w:val="nil"/>
              <w:bottom w:val="nil"/>
              <w:right w:val="nil"/>
            </w:tcBorders>
          </w:tcPr>
          <w:p w:rsidR="003D5C61" w:rsidRDefault="003D5C61">
            <w:pPr>
              <w:pStyle w:val="ConsPlusNormal"/>
              <w:jc w:val="center"/>
            </w:pPr>
            <w:r>
              <w:t>48432,3</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1050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7700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54. Реконструкция Мамадышской оросительной системы, Мамадышский район, Республика Татарстан,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610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74900</w:t>
            </w:r>
          </w:p>
        </w:tc>
        <w:tc>
          <w:tcPr>
            <w:tcW w:w="1077" w:type="dxa"/>
            <w:tcBorders>
              <w:top w:val="nil"/>
              <w:left w:val="nil"/>
              <w:bottom w:val="nil"/>
              <w:right w:val="nil"/>
            </w:tcBorders>
          </w:tcPr>
          <w:p w:rsidR="003D5C61" w:rsidRDefault="003D5C61">
            <w:pPr>
              <w:pStyle w:val="ConsPlusNormal"/>
              <w:jc w:val="center"/>
            </w:pPr>
            <w:r>
              <w:t>20000</w:t>
            </w:r>
          </w:p>
        </w:tc>
        <w:tc>
          <w:tcPr>
            <w:tcW w:w="1077" w:type="dxa"/>
            <w:tcBorders>
              <w:top w:val="nil"/>
              <w:left w:val="nil"/>
              <w:bottom w:val="nil"/>
              <w:right w:val="nil"/>
            </w:tcBorders>
          </w:tcPr>
          <w:p w:rsidR="003D5C61" w:rsidRDefault="003D5C61">
            <w:pPr>
              <w:pStyle w:val="ConsPlusNormal"/>
              <w:jc w:val="center"/>
            </w:pPr>
            <w:r>
              <w:t>10000</w:t>
            </w:r>
          </w:p>
        </w:tc>
        <w:tc>
          <w:tcPr>
            <w:tcW w:w="1191" w:type="dxa"/>
            <w:tcBorders>
              <w:top w:val="nil"/>
              <w:left w:val="nil"/>
              <w:bottom w:val="nil"/>
              <w:right w:val="nil"/>
            </w:tcBorders>
          </w:tcPr>
          <w:p w:rsidR="003D5C61" w:rsidRDefault="003D5C61">
            <w:pPr>
              <w:pStyle w:val="ConsPlusNormal"/>
              <w:jc w:val="center"/>
            </w:pPr>
            <w:r>
              <w:t>38100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610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6800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55. Реконструкция Балтасинской оросительной системы, Балтасинский район, Республика Татарстан,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300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57500</w:t>
            </w:r>
          </w:p>
        </w:tc>
        <w:tc>
          <w:tcPr>
            <w:tcW w:w="1077" w:type="dxa"/>
            <w:tcBorders>
              <w:top w:val="nil"/>
              <w:left w:val="nil"/>
              <w:bottom w:val="nil"/>
              <w:right w:val="nil"/>
            </w:tcBorders>
          </w:tcPr>
          <w:p w:rsidR="003D5C61" w:rsidRDefault="003D5C61">
            <w:pPr>
              <w:pStyle w:val="ConsPlusNormal"/>
              <w:jc w:val="center"/>
            </w:pPr>
            <w:r>
              <w:t>20000</w:t>
            </w:r>
          </w:p>
        </w:tc>
        <w:tc>
          <w:tcPr>
            <w:tcW w:w="1077" w:type="dxa"/>
            <w:tcBorders>
              <w:top w:val="nil"/>
              <w:left w:val="nil"/>
              <w:bottom w:val="nil"/>
              <w:right w:val="nil"/>
            </w:tcBorders>
          </w:tcPr>
          <w:p w:rsidR="003D5C61" w:rsidRDefault="003D5C61">
            <w:pPr>
              <w:pStyle w:val="ConsPlusNormal"/>
              <w:jc w:val="center"/>
            </w:pPr>
            <w:r>
              <w:t>10000</w:t>
            </w:r>
          </w:p>
        </w:tc>
        <w:tc>
          <w:tcPr>
            <w:tcW w:w="1191" w:type="dxa"/>
            <w:tcBorders>
              <w:top w:val="nil"/>
              <w:left w:val="nil"/>
              <w:bottom w:val="nil"/>
              <w:right w:val="nil"/>
            </w:tcBorders>
          </w:tcPr>
          <w:p w:rsidR="003D5C61" w:rsidRDefault="003D5C61">
            <w:pPr>
              <w:pStyle w:val="ConsPlusNormal"/>
              <w:jc w:val="center"/>
            </w:pPr>
            <w:r>
              <w:t>23200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300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 xml:space="preserve">в том числе проектные и </w:t>
            </w:r>
            <w:r>
              <w:lastRenderedPageBreak/>
              <w:t>изыскательские работы</w:t>
            </w:r>
          </w:p>
        </w:tc>
        <w:tc>
          <w:tcPr>
            <w:tcW w:w="821" w:type="dxa"/>
            <w:tcBorders>
              <w:top w:val="nil"/>
              <w:left w:val="nil"/>
              <w:bottom w:val="nil"/>
              <w:right w:val="nil"/>
            </w:tcBorders>
          </w:tcPr>
          <w:p w:rsidR="003D5C61" w:rsidRDefault="003D5C61">
            <w:pPr>
              <w:pStyle w:val="ConsPlusNormal"/>
              <w:jc w:val="center"/>
            </w:pPr>
            <w:r>
              <w:lastRenderedPageBreak/>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4300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lastRenderedPageBreak/>
              <w:t>56. Реконструкция насосной станции и водозабора Нижнекамской оросительной системы, Нижнекамский район, Республика Татарстан,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370</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30213</w:t>
            </w:r>
          </w:p>
        </w:tc>
        <w:tc>
          <w:tcPr>
            <w:tcW w:w="1077" w:type="dxa"/>
            <w:tcBorders>
              <w:top w:val="nil"/>
              <w:left w:val="nil"/>
              <w:bottom w:val="nil"/>
              <w:right w:val="nil"/>
            </w:tcBorders>
          </w:tcPr>
          <w:p w:rsidR="003D5C61" w:rsidRDefault="003D5C61">
            <w:pPr>
              <w:pStyle w:val="ConsPlusNormal"/>
              <w:jc w:val="center"/>
            </w:pPr>
            <w:r>
              <w:t>10000</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370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1213</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57. Реконструкция Лаишевской оросительной системы, Лаишевский район, Республика Татарстан,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248</w:t>
            </w:r>
          </w:p>
        </w:tc>
        <w:tc>
          <w:tcPr>
            <w:tcW w:w="1077" w:type="dxa"/>
            <w:tcBorders>
              <w:top w:val="nil"/>
              <w:left w:val="nil"/>
              <w:bottom w:val="nil"/>
              <w:right w:val="nil"/>
            </w:tcBorders>
          </w:tcPr>
          <w:p w:rsidR="003D5C61" w:rsidRDefault="003D5C61">
            <w:pPr>
              <w:pStyle w:val="ConsPlusNormal"/>
              <w:jc w:val="center"/>
            </w:pPr>
            <w:r>
              <w:t>2019 год</w:t>
            </w:r>
          </w:p>
        </w:tc>
        <w:tc>
          <w:tcPr>
            <w:tcW w:w="1191" w:type="dxa"/>
            <w:tcBorders>
              <w:top w:val="nil"/>
              <w:left w:val="nil"/>
              <w:bottom w:val="nil"/>
              <w:right w:val="nil"/>
            </w:tcBorders>
          </w:tcPr>
          <w:p w:rsidR="003D5C61" w:rsidRDefault="003D5C61">
            <w:pPr>
              <w:pStyle w:val="ConsPlusNormal"/>
              <w:jc w:val="center"/>
            </w:pPr>
            <w:r>
              <w:t>40000</w:t>
            </w:r>
          </w:p>
        </w:tc>
        <w:tc>
          <w:tcPr>
            <w:tcW w:w="1077" w:type="dxa"/>
            <w:tcBorders>
              <w:top w:val="nil"/>
              <w:left w:val="nil"/>
              <w:bottom w:val="nil"/>
              <w:right w:val="nil"/>
            </w:tcBorders>
          </w:tcPr>
          <w:p w:rsidR="003D5C61" w:rsidRDefault="003D5C61">
            <w:pPr>
              <w:pStyle w:val="ConsPlusNormal"/>
              <w:jc w:val="center"/>
            </w:pPr>
            <w:r>
              <w:t>15000</w:t>
            </w:r>
          </w:p>
        </w:tc>
        <w:tc>
          <w:tcPr>
            <w:tcW w:w="1077" w:type="dxa"/>
            <w:tcBorders>
              <w:top w:val="nil"/>
              <w:left w:val="nil"/>
              <w:bottom w:val="nil"/>
              <w:right w:val="nil"/>
            </w:tcBorders>
          </w:tcPr>
          <w:p w:rsidR="003D5C61" w:rsidRDefault="003D5C61">
            <w:pPr>
              <w:pStyle w:val="ConsPlusNormal"/>
              <w:jc w:val="center"/>
            </w:pPr>
            <w:r>
              <w:t>18500</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248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1500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58. Реконструкция межхозяйственной оросительной системы "Челны-овощи", Тукаевский район, Республика Татарстан,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310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49000</w:t>
            </w:r>
          </w:p>
        </w:tc>
        <w:tc>
          <w:tcPr>
            <w:tcW w:w="1077" w:type="dxa"/>
            <w:tcBorders>
              <w:top w:val="nil"/>
              <w:left w:val="nil"/>
              <w:bottom w:val="nil"/>
              <w:right w:val="nil"/>
            </w:tcBorders>
          </w:tcPr>
          <w:p w:rsidR="003D5C61" w:rsidRDefault="003D5C61">
            <w:pPr>
              <w:pStyle w:val="ConsPlusNormal"/>
              <w:jc w:val="center"/>
            </w:pPr>
            <w:r>
              <w:t>20000</w:t>
            </w:r>
          </w:p>
        </w:tc>
        <w:tc>
          <w:tcPr>
            <w:tcW w:w="1077" w:type="dxa"/>
            <w:tcBorders>
              <w:top w:val="nil"/>
              <w:left w:val="nil"/>
              <w:bottom w:val="nil"/>
              <w:right w:val="nil"/>
            </w:tcBorders>
          </w:tcPr>
          <w:p w:rsidR="003D5C61" w:rsidRDefault="003D5C61">
            <w:pPr>
              <w:pStyle w:val="ConsPlusNormal"/>
              <w:jc w:val="center"/>
            </w:pPr>
            <w:r>
              <w:t>10000</w:t>
            </w:r>
          </w:p>
        </w:tc>
        <w:tc>
          <w:tcPr>
            <w:tcW w:w="1191" w:type="dxa"/>
            <w:tcBorders>
              <w:top w:val="nil"/>
              <w:left w:val="nil"/>
              <w:bottom w:val="nil"/>
              <w:right w:val="nil"/>
            </w:tcBorders>
          </w:tcPr>
          <w:p w:rsidR="003D5C61" w:rsidRDefault="003D5C61">
            <w:pPr>
              <w:pStyle w:val="ConsPlusNormal"/>
              <w:jc w:val="center"/>
            </w:pPr>
            <w:r>
              <w:t>17000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310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59. Реконструкция межхозяйственной осушительной системы "Кочур-Нагорное", Увинский район, Удмуртская Республика,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278</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21000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19000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278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 xml:space="preserve">в том числе проектные и </w:t>
            </w:r>
            <w:r>
              <w:lastRenderedPageBreak/>
              <w:t>изыскательские работы</w:t>
            </w:r>
          </w:p>
        </w:tc>
        <w:tc>
          <w:tcPr>
            <w:tcW w:w="821" w:type="dxa"/>
            <w:tcBorders>
              <w:top w:val="nil"/>
              <w:left w:val="nil"/>
              <w:bottom w:val="nil"/>
              <w:right w:val="nil"/>
            </w:tcBorders>
          </w:tcPr>
          <w:p w:rsidR="003D5C61" w:rsidRDefault="003D5C61">
            <w:pPr>
              <w:pStyle w:val="ConsPlusNormal"/>
              <w:jc w:val="center"/>
            </w:pPr>
            <w:r>
              <w:lastRenderedPageBreak/>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lastRenderedPageBreak/>
              <w:t>60. Реконструкция Жигулевской оросительной системы, Самарская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4863</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557000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550000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4863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7000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61. Приволжская оросительная система (северный массив, 1-я очередь реконструкции), Саратовская область</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4860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447560</w:t>
            </w:r>
          </w:p>
        </w:tc>
        <w:tc>
          <w:tcPr>
            <w:tcW w:w="1077" w:type="dxa"/>
            <w:tcBorders>
              <w:top w:val="nil"/>
              <w:left w:val="nil"/>
              <w:bottom w:val="nil"/>
              <w:right w:val="nil"/>
            </w:tcBorders>
          </w:tcPr>
          <w:p w:rsidR="003D5C61" w:rsidRDefault="003D5C61">
            <w:pPr>
              <w:pStyle w:val="ConsPlusNormal"/>
              <w:jc w:val="center"/>
            </w:pPr>
            <w:r>
              <w:t>35000</w:t>
            </w:r>
          </w:p>
        </w:tc>
        <w:tc>
          <w:tcPr>
            <w:tcW w:w="1077" w:type="dxa"/>
            <w:tcBorders>
              <w:top w:val="nil"/>
              <w:left w:val="nil"/>
              <w:bottom w:val="nil"/>
              <w:right w:val="nil"/>
            </w:tcBorders>
          </w:tcPr>
          <w:p w:rsidR="003D5C61" w:rsidRDefault="003D5C61">
            <w:pPr>
              <w:pStyle w:val="ConsPlusNormal"/>
              <w:jc w:val="center"/>
            </w:pPr>
            <w:r>
              <w:t>30000</w:t>
            </w:r>
          </w:p>
        </w:tc>
        <w:tc>
          <w:tcPr>
            <w:tcW w:w="1191" w:type="dxa"/>
            <w:tcBorders>
              <w:top w:val="nil"/>
              <w:left w:val="nil"/>
              <w:bottom w:val="nil"/>
              <w:right w:val="nil"/>
            </w:tcBorders>
          </w:tcPr>
          <w:p w:rsidR="003D5C61" w:rsidRDefault="003D5C61">
            <w:pPr>
              <w:pStyle w:val="ConsPlusNormal"/>
              <w:jc w:val="center"/>
            </w:pPr>
            <w:r>
              <w:t>30000</w:t>
            </w:r>
          </w:p>
        </w:tc>
        <w:tc>
          <w:tcPr>
            <w:tcW w:w="2041" w:type="dxa"/>
            <w:tcBorders>
              <w:top w:val="nil"/>
              <w:left w:val="nil"/>
              <w:bottom w:val="nil"/>
              <w:right w:val="nil"/>
            </w:tcBorders>
          </w:tcPr>
          <w:p w:rsidR="003D5C61" w:rsidRDefault="003D5C61">
            <w:pPr>
              <w:pStyle w:val="ConsPlusNormal"/>
            </w:pPr>
            <w:r>
              <w:t>предотвращение выбытия из сельскохозяйственного оборота 4860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62. Энгельсская оросительная система (1-я очередь реконструкции), Саратовская область</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19200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411106,9</w:t>
            </w:r>
          </w:p>
        </w:tc>
        <w:tc>
          <w:tcPr>
            <w:tcW w:w="1077" w:type="dxa"/>
            <w:tcBorders>
              <w:top w:val="nil"/>
              <w:left w:val="nil"/>
              <w:bottom w:val="nil"/>
              <w:right w:val="nil"/>
            </w:tcBorders>
          </w:tcPr>
          <w:p w:rsidR="003D5C61" w:rsidRDefault="003D5C61">
            <w:pPr>
              <w:pStyle w:val="ConsPlusNormal"/>
              <w:jc w:val="center"/>
            </w:pPr>
            <w:r>
              <w:t>30000</w:t>
            </w:r>
          </w:p>
        </w:tc>
        <w:tc>
          <w:tcPr>
            <w:tcW w:w="1077" w:type="dxa"/>
            <w:tcBorders>
              <w:top w:val="nil"/>
              <w:left w:val="nil"/>
              <w:bottom w:val="nil"/>
              <w:right w:val="nil"/>
            </w:tcBorders>
          </w:tcPr>
          <w:p w:rsidR="003D5C61" w:rsidRDefault="003D5C61">
            <w:pPr>
              <w:pStyle w:val="ConsPlusNormal"/>
              <w:jc w:val="center"/>
            </w:pPr>
            <w:r>
              <w:t>30000</w:t>
            </w:r>
          </w:p>
        </w:tc>
        <w:tc>
          <w:tcPr>
            <w:tcW w:w="1191" w:type="dxa"/>
            <w:tcBorders>
              <w:top w:val="nil"/>
              <w:left w:val="nil"/>
              <w:bottom w:val="nil"/>
              <w:right w:val="nil"/>
            </w:tcBorders>
          </w:tcPr>
          <w:p w:rsidR="003D5C61" w:rsidRDefault="003D5C61">
            <w:pPr>
              <w:pStyle w:val="ConsPlusNormal"/>
              <w:jc w:val="center"/>
            </w:pPr>
            <w:r>
              <w:t>35000</w:t>
            </w:r>
          </w:p>
        </w:tc>
        <w:tc>
          <w:tcPr>
            <w:tcW w:w="2041" w:type="dxa"/>
            <w:tcBorders>
              <w:top w:val="nil"/>
              <w:left w:val="nil"/>
              <w:bottom w:val="nil"/>
              <w:right w:val="nil"/>
            </w:tcBorders>
          </w:tcPr>
          <w:p w:rsidR="003D5C61" w:rsidRDefault="003D5C61">
            <w:pPr>
              <w:pStyle w:val="ConsPlusNormal"/>
            </w:pPr>
            <w:r>
              <w:t>предотвращение выбытия из сельскохозяйственного оборота 19200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63. Саратовский оросительно-обводнительный канал им. Е.Е. Алексеевского (реконструкция), Саратовская область</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126</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2998299,5</w:t>
            </w:r>
          </w:p>
        </w:tc>
        <w:tc>
          <w:tcPr>
            <w:tcW w:w="1077" w:type="dxa"/>
            <w:tcBorders>
              <w:top w:val="nil"/>
              <w:left w:val="nil"/>
              <w:bottom w:val="nil"/>
              <w:right w:val="nil"/>
            </w:tcBorders>
          </w:tcPr>
          <w:p w:rsidR="003D5C61" w:rsidRDefault="003D5C61">
            <w:pPr>
              <w:pStyle w:val="ConsPlusNormal"/>
              <w:jc w:val="center"/>
            </w:pPr>
            <w:r>
              <w:t>259400</w:t>
            </w:r>
          </w:p>
        </w:tc>
        <w:tc>
          <w:tcPr>
            <w:tcW w:w="1077" w:type="dxa"/>
            <w:tcBorders>
              <w:top w:val="nil"/>
              <w:left w:val="nil"/>
              <w:bottom w:val="nil"/>
              <w:right w:val="nil"/>
            </w:tcBorders>
          </w:tcPr>
          <w:p w:rsidR="003D5C61" w:rsidRDefault="003D5C61">
            <w:pPr>
              <w:pStyle w:val="ConsPlusNormal"/>
              <w:jc w:val="center"/>
            </w:pPr>
            <w:r>
              <w:t>173220</w:t>
            </w:r>
          </w:p>
        </w:tc>
        <w:tc>
          <w:tcPr>
            <w:tcW w:w="1191" w:type="dxa"/>
            <w:tcBorders>
              <w:top w:val="nil"/>
              <w:left w:val="nil"/>
              <w:bottom w:val="nil"/>
              <w:right w:val="nil"/>
            </w:tcBorders>
          </w:tcPr>
          <w:p w:rsidR="003D5C61" w:rsidRDefault="003D5C61">
            <w:pPr>
              <w:pStyle w:val="ConsPlusNormal"/>
              <w:jc w:val="center"/>
            </w:pPr>
            <w:r>
              <w:t>112738</w:t>
            </w:r>
          </w:p>
        </w:tc>
        <w:tc>
          <w:tcPr>
            <w:tcW w:w="2041" w:type="dxa"/>
            <w:tcBorders>
              <w:top w:val="nil"/>
              <w:left w:val="nil"/>
              <w:bottom w:val="nil"/>
              <w:right w:val="nil"/>
            </w:tcBorders>
          </w:tcPr>
          <w:p w:rsidR="003D5C61" w:rsidRDefault="003D5C61">
            <w:pPr>
              <w:pStyle w:val="ConsPlusNormal"/>
            </w:pPr>
            <w:r>
              <w:t>предотвращение выбытия из сельскохозяйственного оборота 96500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64. Варфоломеевский групповой водопровод, Саратовская область</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870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2357940</w:t>
            </w:r>
          </w:p>
        </w:tc>
        <w:tc>
          <w:tcPr>
            <w:tcW w:w="1077" w:type="dxa"/>
            <w:tcBorders>
              <w:top w:val="nil"/>
              <w:left w:val="nil"/>
              <w:bottom w:val="nil"/>
              <w:right w:val="nil"/>
            </w:tcBorders>
          </w:tcPr>
          <w:p w:rsidR="003D5C61" w:rsidRDefault="003D5C61">
            <w:pPr>
              <w:pStyle w:val="ConsPlusNormal"/>
              <w:jc w:val="center"/>
            </w:pPr>
            <w:r>
              <w:t>140000</w:t>
            </w:r>
          </w:p>
        </w:tc>
        <w:tc>
          <w:tcPr>
            <w:tcW w:w="1077" w:type="dxa"/>
            <w:tcBorders>
              <w:top w:val="nil"/>
              <w:left w:val="nil"/>
              <w:bottom w:val="nil"/>
              <w:right w:val="nil"/>
            </w:tcBorders>
          </w:tcPr>
          <w:p w:rsidR="003D5C61" w:rsidRDefault="003D5C61">
            <w:pPr>
              <w:pStyle w:val="ConsPlusNormal"/>
              <w:jc w:val="center"/>
            </w:pPr>
            <w:r>
              <w:t>180000</w:t>
            </w:r>
          </w:p>
        </w:tc>
        <w:tc>
          <w:tcPr>
            <w:tcW w:w="1191" w:type="dxa"/>
            <w:tcBorders>
              <w:top w:val="nil"/>
              <w:left w:val="nil"/>
              <w:bottom w:val="nil"/>
              <w:right w:val="nil"/>
            </w:tcBorders>
          </w:tcPr>
          <w:p w:rsidR="003D5C61" w:rsidRDefault="003D5C61">
            <w:pPr>
              <w:pStyle w:val="ConsPlusNormal"/>
              <w:jc w:val="center"/>
            </w:pPr>
            <w:r>
              <w:t>150000</w:t>
            </w:r>
          </w:p>
        </w:tc>
        <w:tc>
          <w:tcPr>
            <w:tcW w:w="2041" w:type="dxa"/>
            <w:tcBorders>
              <w:top w:val="nil"/>
              <w:left w:val="nil"/>
              <w:bottom w:val="nil"/>
              <w:right w:val="nil"/>
            </w:tcBorders>
          </w:tcPr>
          <w:p w:rsidR="003D5C61" w:rsidRDefault="003D5C61">
            <w:pPr>
              <w:pStyle w:val="ConsPlusNormal"/>
            </w:pPr>
            <w:r>
              <w:t>обеспечение питьевой водой 331,7 тыс. человек</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lastRenderedPageBreak/>
              <w:t>65. Реконструкция оросительной системы им. Гагарина, Энгельсский район, Саратовская область. Разработка проектной и рабочей документации. Головная насосная станция</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10200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251000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251000</w:t>
            </w:r>
          </w:p>
        </w:tc>
        <w:tc>
          <w:tcPr>
            <w:tcW w:w="2041" w:type="dxa"/>
            <w:tcBorders>
              <w:top w:val="nil"/>
              <w:left w:val="nil"/>
              <w:bottom w:val="nil"/>
              <w:right w:val="nil"/>
            </w:tcBorders>
          </w:tcPr>
          <w:p w:rsidR="003D5C61" w:rsidRDefault="003D5C61">
            <w:pPr>
              <w:pStyle w:val="ConsPlusNormal"/>
            </w:pPr>
            <w:r>
              <w:t>предотвращение выбытия из сельскохозяйственного оборота 10200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66. Реконструкция оросительной системы им. Гагарина, Энгельсский район, Саратовская область. Разработка проектной и рабочей документации. Перекачивающая насосная станция N 2</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4500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100000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100000</w:t>
            </w:r>
          </w:p>
        </w:tc>
        <w:tc>
          <w:tcPr>
            <w:tcW w:w="2041" w:type="dxa"/>
            <w:tcBorders>
              <w:top w:val="nil"/>
              <w:left w:val="nil"/>
              <w:bottom w:val="nil"/>
              <w:right w:val="nil"/>
            </w:tcBorders>
          </w:tcPr>
          <w:p w:rsidR="003D5C61" w:rsidRDefault="003D5C61">
            <w:pPr>
              <w:pStyle w:val="ConsPlusNormal"/>
            </w:pPr>
            <w:r>
              <w:t>предотвращение выбытия из сельскохозяйственного оборота 4500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67. Реконструкция 2 очереди Старомайнской оросительной системы, Старомайнский район, Ульяновская область</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1079</w:t>
            </w:r>
          </w:p>
        </w:tc>
        <w:tc>
          <w:tcPr>
            <w:tcW w:w="1077" w:type="dxa"/>
            <w:tcBorders>
              <w:top w:val="nil"/>
              <w:left w:val="nil"/>
              <w:bottom w:val="nil"/>
              <w:right w:val="nil"/>
            </w:tcBorders>
          </w:tcPr>
          <w:p w:rsidR="003D5C61" w:rsidRDefault="003D5C61">
            <w:pPr>
              <w:pStyle w:val="ConsPlusNormal"/>
              <w:jc w:val="center"/>
            </w:pPr>
            <w:r>
              <w:t>2019 год</w:t>
            </w:r>
          </w:p>
        </w:tc>
        <w:tc>
          <w:tcPr>
            <w:tcW w:w="1191" w:type="dxa"/>
            <w:tcBorders>
              <w:top w:val="nil"/>
              <w:left w:val="nil"/>
              <w:bottom w:val="nil"/>
              <w:right w:val="nil"/>
            </w:tcBorders>
          </w:tcPr>
          <w:p w:rsidR="003D5C61" w:rsidRDefault="003D5C61">
            <w:pPr>
              <w:pStyle w:val="ConsPlusNormal"/>
              <w:jc w:val="center"/>
            </w:pPr>
            <w:r>
              <w:t>230912,1</w:t>
            </w:r>
          </w:p>
        </w:tc>
        <w:tc>
          <w:tcPr>
            <w:tcW w:w="1077" w:type="dxa"/>
            <w:tcBorders>
              <w:top w:val="nil"/>
              <w:left w:val="nil"/>
              <w:bottom w:val="nil"/>
              <w:right w:val="nil"/>
            </w:tcBorders>
          </w:tcPr>
          <w:p w:rsidR="003D5C61" w:rsidRDefault="003D5C61">
            <w:pPr>
              <w:pStyle w:val="ConsPlusNormal"/>
              <w:jc w:val="center"/>
            </w:pPr>
            <w:r>
              <w:t>45000</w:t>
            </w:r>
          </w:p>
        </w:tc>
        <w:tc>
          <w:tcPr>
            <w:tcW w:w="1077" w:type="dxa"/>
            <w:tcBorders>
              <w:top w:val="nil"/>
              <w:left w:val="nil"/>
              <w:bottom w:val="nil"/>
              <w:right w:val="nil"/>
            </w:tcBorders>
          </w:tcPr>
          <w:p w:rsidR="003D5C61" w:rsidRDefault="003D5C61">
            <w:pPr>
              <w:pStyle w:val="ConsPlusNormal"/>
              <w:jc w:val="center"/>
            </w:pPr>
            <w:r>
              <w:t>6190,3</w:t>
            </w:r>
          </w:p>
        </w:tc>
        <w:tc>
          <w:tcPr>
            <w:tcW w:w="1191" w:type="dxa"/>
            <w:tcBorders>
              <w:top w:val="nil"/>
              <w:left w:val="nil"/>
              <w:bottom w:val="nil"/>
              <w:right w:val="nil"/>
            </w:tcBorders>
          </w:tcPr>
          <w:p w:rsidR="003D5C61" w:rsidRDefault="003D5C61">
            <w:pPr>
              <w:pStyle w:val="ConsPlusNormal"/>
              <w:jc w:val="center"/>
            </w:pPr>
            <w:r>
              <w:t>-</w:t>
            </w:r>
          </w:p>
        </w:tc>
        <w:tc>
          <w:tcPr>
            <w:tcW w:w="2041" w:type="dxa"/>
            <w:tcBorders>
              <w:top w:val="nil"/>
              <w:left w:val="nil"/>
              <w:bottom w:val="nil"/>
              <w:right w:val="nil"/>
            </w:tcBorders>
          </w:tcPr>
          <w:p w:rsidR="003D5C61" w:rsidRDefault="003D5C61">
            <w:pPr>
              <w:pStyle w:val="ConsPlusNormal"/>
            </w:pPr>
            <w:r>
              <w:t>предотвращение выбытия из сельскохозяйственного оборота 1079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68. Реконструкция Кукушкинской межхозяйственной системы, Голышмановский район, Тюменская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444</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28000</w:t>
            </w:r>
          </w:p>
        </w:tc>
        <w:tc>
          <w:tcPr>
            <w:tcW w:w="1077" w:type="dxa"/>
            <w:tcBorders>
              <w:top w:val="nil"/>
              <w:left w:val="nil"/>
              <w:bottom w:val="nil"/>
              <w:right w:val="nil"/>
            </w:tcBorders>
          </w:tcPr>
          <w:p w:rsidR="003D5C61" w:rsidRDefault="003D5C61">
            <w:pPr>
              <w:pStyle w:val="ConsPlusNormal"/>
              <w:jc w:val="center"/>
            </w:pPr>
            <w:r>
              <w:t>23400</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444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4600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 xml:space="preserve">69. Реконструкция межхозяйственной оросительной системы МОС </w:t>
            </w:r>
            <w:r>
              <w:lastRenderedPageBreak/>
              <w:t>"Искра", Агаповский район, Челябинская область, - всего</w:t>
            </w:r>
          </w:p>
        </w:tc>
        <w:tc>
          <w:tcPr>
            <w:tcW w:w="821" w:type="dxa"/>
            <w:tcBorders>
              <w:top w:val="nil"/>
              <w:left w:val="nil"/>
              <w:bottom w:val="nil"/>
              <w:right w:val="nil"/>
            </w:tcBorders>
          </w:tcPr>
          <w:p w:rsidR="003D5C61" w:rsidRDefault="003D5C61">
            <w:pPr>
              <w:pStyle w:val="ConsPlusNormal"/>
              <w:jc w:val="center"/>
            </w:pPr>
            <w:r>
              <w:lastRenderedPageBreak/>
              <w:t>га</w:t>
            </w:r>
          </w:p>
        </w:tc>
        <w:tc>
          <w:tcPr>
            <w:tcW w:w="821" w:type="dxa"/>
            <w:tcBorders>
              <w:top w:val="nil"/>
              <w:left w:val="nil"/>
              <w:bottom w:val="nil"/>
              <w:right w:val="nil"/>
            </w:tcBorders>
          </w:tcPr>
          <w:p w:rsidR="003D5C61" w:rsidRDefault="003D5C61">
            <w:pPr>
              <w:pStyle w:val="ConsPlusNormal"/>
              <w:jc w:val="center"/>
            </w:pPr>
            <w:r>
              <w:t>1100</w:t>
            </w:r>
          </w:p>
        </w:tc>
        <w:tc>
          <w:tcPr>
            <w:tcW w:w="1077" w:type="dxa"/>
            <w:tcBorders>
              <w:top w:val="nil"/>
              <w:left w:val="nil"/>
              <w:bottom w:val="nil"/>
              <w:right w:val="nil"/>
            </w:tcBorders>
          </w:tcPr>
          <w:p w:rsidR="003D5C61" w:rsidRDefault="003D5C61">
            <w:pPr>
              <w:pStyle w:val="ConsPlusNormal"/>
              <w:jc w:val="center"/>
            </w:pPr>
            <w:r>
              <w:t>2019 год</w:t>
            </w:r>
          </w:p>
        </w:tc>
        <w:tc>
          <w:tcPr>
            <w:tcW w:w="1191" w:type="dxa"/>
            <w:tcBorders>
              <w:top w:val="nil"/>
              <w:left w:val="nil"/>
              <w:bottom w:val="nil"/>
              <w:right w:val="nil"/>
            </w:tcBorders>
          </w:tcPr>
          <w:p w:rsidR="003D5C61" w:rsidRDefault="003D5C61">
            <w:pPr>
              <w:pStyle w:val="ConsPlusNormal"/>
              <w:jc w:val="center"/>
            </w:pPr>
            <w:r>
              <w:t>53000</w:t>
            </w:r>
          </w:p>
        </w:tc>
        <w:tc>
          <w:tcPr>
            <w:tcW w:w="1077" w:type="dxa"/>
            <w:tcBorders>
              <w:top w:val="nil"/>
              <w:left w:val="nil"/>
              <w:bottom w:val="nil"/>
              <w:right w:val="nil"/>
            </w:tcBorders>
          </w:tcPr>
          <w:p w:rsidR="003D5C61" w:rsidRDefault="003D5C61">
            <w:pPr>
              <w:pStyle w:val="ConsPlusNormal"/>
              <w:jc w:val="center"/>
            </w:pPr>
            <w:r>
              <w:t>28000</w:t>
            </w:r>
          </w:p>
        </w:tc>
        <w:tc>
          <w:tcPr>
            <w:tcW w:w="1077" w:type="dxa"/>
            <w:tcBorders>
              <w:top w:val="nil"/>
              <w:left w:val="nil"/>
              <w:bottom w:val="nil"/>
              <w:right w:val="nil"/>
            </w:tcBorders>
          </w:tcPr>
          <w:p w:rsidR="003D5C61" w:rsidRDefault="003D5C61">
            <w:pPr>
              <w:pStyle w:val="ConsPlusNormal"/>
              <w:jc w:val="center"/>
            </w:pPr>
            <w:r>
              <w:t>22000</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w:t>
            </w:r>
            <w:r>
              <w:lastRenderedPageBreak/>
              <w:t>ого оборота 1100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3000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70. Реконструкция Волковской оросительной системы на площади 220 га, Баргузинский район, Республика Бурятия,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220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45540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43100</w:t>
            </w:r>
          </w:p>
        </w:tc>
        <w:tc>
          <w:tcPr>
            <w:tcW w:w="2041" w:type="dxa"/>
            <w:vMerge w:val="restart"/>
            <w:tcBorders>
              <w:top w:val="nil"/>
              <w:left w:val="nil"/>
              <w:bottom w:val="nil"/>
              <w:right w:val="nil"/>
            </w:tcBorders>
          </w:tcPr>
          <w:p w:rsidR="003D5C61" w:rsidRDefault="003D5C61">
            <w:pPr>
              <w:pStyle w:val="ConsPlusNormal"/>
            </w:pPr>
            <w:r>
              <w:t>ввод в эксплуатацию 220 га мелиорируемых земель</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2440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71. Реконструкция Разгонской оросительной системы на площади 152 га, Курумканский район, Республика Бурятия,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152</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52810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49590</w:t>
            </w:r>
          </w:p>
        </w:tc>
        <w:tc>
          <w:tcPr>
            <w:tcW w:w="2041" w:type="dxa"/>
            <w:vMerge w:val="restart"/>
            <w:tcBorders>
              <w:top w:val="nil"/>
              <w:left w:val="nil"/>
              <w:bottom w:val="nil"/>
              <w:right w:val="nil"/>
            </w:tcBorders>
          </w:tcPr>
          <w:p w:rsidR="003D5C61" w:rsidRDefault="003D5C61">
            <w:pPr>
              <w:pStyle w:val="ConsPlusNormal"/>
            </w:pPr>
            <w:r>
              <w:t>ввод в эксплуатацию 152 га мелиорируемых земель</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3220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72. Реконструкция Дундаевской оросительной системы и отдельно расположенного ГТС Гильбиринского водохранилища на площади 364 га, Иволгинский район, Республика Бурятия,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364</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111041,1</w:t>
            </w:r>
          </w:p>
        </w:tc>
        <w:tc>
          <w:tcPr>
            <w:tcW w:w="1077" w:type="dxa"/>
            <w:tcBorders>
              <w:top w:val="nil"/>
              <w:left w:val="nil"/>
              <w:bottom w:val="nil"/>
              <w:right w:val="nil"/>
            </w:tcBorders>
          </w:tcPr>
          <w:p w:rsidR="003D5C61" w:rsidRDefault="003D5C61">
            <w:pPr>
              <w:pStyle w:val="ConsPlusNormal"/>
              <w:jc w:val="center"/>
            </w:pPr>
            <w:r>
              <w:t>29721,1</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ввод в эксплуатацию 364 га мелиорируемых земель</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7590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lastRenderedPageBreak/>
              <w:t>73. Реконструкция Гэгэтуйской оросительной системы и отдельно расположенного ГТС водохранилища на реке Гэгэтуй на площади 1008 га, Джидинский район, Республика Бурятия</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1008</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113260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113260</w:t>
            </w:r>
          </w:p>
        </w:tc>
        <w:tc>
          <w:tcPr>
            <w:tcW w:w="2041" w:type="dxa"/>
            <w:tcBorders>
              <w:top w:val="nil"/>
              <w:left w:val="nil"/>
              <w:bottom w:val="nil"/>
              <w:right w:val="nil"/>
            </w:tcBorders>
          </w:tcPr>
          <w:p w:rsidR="003D5C61" w:rsidRDefault="003D5C61">
            <w:pPr>
              <w:pStyle w:val="ConsPlusNormal"/>
            </w:pPr>
            <w:r>
              <w:t>предотвращение выбытия из сельскохозяйственного оборота 1008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74. Реконструкция Курумканской осушительно-оросительной системы на площади 494 га, Курумканский район, Республика Бурятия</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494</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87520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87520</w:t>
            </w:r>
          </w:p>
        </w:tc>
        <w:tc>
          <w:tcPr>
            <w:tcW w:w="2041" w:type="dxa"/>
            <w:tcBorders>
              <w:top w:val="nil"/>
              <w:left w:val="nil"/>
              <w:bottom w:val="nil"/>
              <w:right w:val="nil"/>
            </w:tcBorders>
          </w:tcPr>
          <w:p w:rsidR="003D5C61" w:rsidRDefault="003D5C61">
            <w:pPr>
              <w:pStyle w:val="ConsPlusNormal"/>
            </w:pPr>
            <w:r>
              <w:t>предотвращение выбытия из сельскохозяйственного оборота 494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75. Реконструкция Алейской оросительной системы, Рубцовский район, Алтайский край,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3161,2</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442800</w:t>
            </w:r>
          </w:p>
        </w:tc>
        <w:tc>
          <w:tcPr>
            <w:tcW w:w="1077" w:type="dxa"/>
            <w:tcBorders>
              <w:top w:val="nil"/>
              <w:left w:val="nil"/>
              <w:bottom w:val="nil"/>
              <w:right w:val="nil"/>
            </w:tcBorders>
          </w:tcPr>
          <w:p w:rsidR="003D5C61" w:rsidRDefault="003D5C61">
            <w:pPr>
              <w:pStyle w:val="ConsPlusNormal"/>
              <w:jc w:val="center"/>
            </w:pPr>
            <w:r>
              <w:t>99227,5</w:t>
            </w:r>
          </w:p>
        </w:tc>
        <w:tc>
          <w:tcPr>
            <w:tcW w:w="1077" w:type="dxa"/>
            <w:tcBorders>
              <w:top w:val="nil"/>
              <w:left w:val="nil"/>
              <w:bottom w:val="nil"/>
              <w:right w:val="nil"/>
            </w:tcBorders>
          </w:tcPr>
          <w:p w:rsidR="003D5C61" w:rsidRDefault="003D5C61">
            <w:pPr>
              <w:pStyle w:val="ConsPlusNormal"/>
              <w:jc w:val="center"/>
            </w:pPr>
            <w:r>
              <w:t>106585</w:t>
            </w:r>
          </w:p>
        </w:tc>
        <w:tc>
          <w:tcPr>
            <w:tcW w:w="1191" w:type="dxa"/>
            <w:tcBorders>
              <w:top w:val="nil"/>
              <w:left w:val="nil"/>
              <w:bottom w:val="nil"/>
              <w:right w:val="nil"/>
            </w:tcBorders>
          </w:tcPr>
          <w:p w:rsidR="003D5C61" w:rsidRDefault="003D5C61">
            <w:pPr>
              <w:pStyle w:val="ConsPlusNormal"/>
              <w:jc w:val="center"/>
            </w:pPr>
            <w:r>
              <w:t>131146,5</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3161,2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17800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76. Реконструкция Кудинской межхозяйственной оросительной системы (1-й этап) 200 га, Эхирит-Булагатский район, Иркутская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200</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23140</w:t>
            </w:r>
          </w:p>
        </w:tc>
        <w:tc>
          <w:tcPr>
            <w:tcW w:w="1077" w:type="dxa"/>
            <w:tcBorders>
              <w:top w:val="nil"/>
              <w:left w:val="nil"/>
              <w:bottom w:val="nil"/>
              <w:right w:val="nil"/>
            </w:tcBorders>
          </w:tcPr>
          <w:p w:rsidR="003D5C61" w:rsidRDefault="003D5C61">
            <w:pPr>
              <w:pStyle w:val="ConsPlusNormal"/>
              <w:jc w:val="center"/>
            </w:pPr>
            <w:r>
              <w:t>20600</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tcBorders>
              <w:top w:val="nil"/>
              <w:left w:val="nil"/>
              <w:bottom w:val="nil"/>
              <w:right w:val="nil"/>
            </w:tcBorders>
          </w:tcPr>
          <w:p w:rsidR="003D5C61" w:rsidRDefault="003D5C61">
            <w:pPr>
              <w:pStyle w:val="ConsPlusNormal"/>
            </w:pPr>
            <w:r>
              <w:t>предотвращение выбытия из сельскохозяйственного оборота 200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2540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 xml:space="preserve">77. Реконструкция Боханской межхозяйственной </w:t>
            </w:r>
            <w:r>
              <w:lastRenderedPageBreak/>
              <w:t>осушительной системы на площади 906 га, Боханский район, Иркутская область, - всего</w:t>
            </w:r>
          </w:p>
        </w:tc>
        <w:tc>
          <w:tcPr>
            <w:tcW w:w="821" w:type="dxa"/>
            <w:tcBorders>
              <w:top w:val="nil"/>
              <w:left w:val="nil"/>
              <w:bottom w:val="nil"/>
              <w:right w:val="nil"/>
            </w:tcBorders>
          </w:tcPr>
          <w:p w:rsidR="003D5C61" w:rsidRDefault="003D5C61">
            <w:pPr>
              <w:pStyle w:val="ConsPlusNormal"/>
              <w:jc w:val="center"/>
            </w:pPr>
            <w:r>
              <w:lastRenderedPageBreak/>
              <w:t>га</w:t>
            </w:r>
          </w:p>
        </w:tc>
        <w:tc>
          <w:tcPr>
            <w:tcW w:w="821" w:type="dxa"/>
            <w:tcBorders>
              <w:top w:val="nil"/>
              <w:left w:val="nil"/>
              <w:bottom w:val="nil"/>
              <w:right w:val="nil"/>
            </w:tcBorders>
          </w:tcPr>
          <w:p w:rsidR="003D5C61" w:rsidRDefault="003D5C61">
            <w:pPr>
              <w:pStyle w:val="ConsPlusNormal"/>
              <w:jc w:val="center"/>
            </w:pPr>
            <w:r>
              <w:t>906</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17100</w:t>
            </w:r>
          </w:p>
        </w:tc>
        <w:tc>
          <w:tcPr>
            <w:tcW w:w="1077" w:type="dxa"/>
            <w:tcBorders>
              <w:top w:val="nil"/>
              <w:left w:val="nil"/>
              <w:bottom w:val="nil"/>
              <w:right w:val="nil"/>
            </w:tcBorders>
          </w:tcPr>
          <w:p w:rsidR="003D5C61" w:rsidRDefault="003D5C61">
            <w:pPr>
              <w:pStyle w:val="ConsPlusNormal"/>
              <w:jc w:val="center"/>
            </w:pPr>
            <w:r>
              <w:t>8000</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 xml:space="preserve">предотвращение выбытия из </w:t>
            </w:r>
            <w:r>
              <w:lastRenderedPageBreak/>
              <w:t>сельскохозяйственного оборота 906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2100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78. Реконструкция Кемеровской оросительной системы (III очередь), Кемеровский район, Кемеровская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1606</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199656,5</w:t>
            </w:r>
          </w:p>
        </w:tc>
        <w:tc>
          <w:tcPr>
            <w:tcW w:w="1077" w:type="dxa"/>
            <w:tcBorders>
              <w:top w:val="nil"/>
              <w:left w:val="nil"/>
              <w:bottom w:val="nil"/>
              <w:right w:val="nil"/>
            </w:tcBorders>
          </w:tcPr>
          <w:p w:rsidR="003D5C61" w:rsidRDefault="003D5C61">
            <w:pPr>
              <w:pStyle w:val="ConsPlusNormal"/>
              <w:jc w:val="center"/>
            </w:pPr>
            <w:r>
              <w:t>30000</w:t>
            </w:r>
          </w:p>
        </w:tc>
        <w:tc>
          <w:tcPr>
            <w:tcW w:w="1077" w:type="dxa"/>
            <w:tcBorders>
              <w:top w:val="nil"/>
              <w:left w:val="nil"/>
              <w:bottom w:val="nil"/>
              <w:right w:val="nil"/>
            </w:tcBorders>
          </w:tcPr>
          <w:p w:rsidR="003D5C61" w:rsidRDefault="003D5C61">
            <w:pPr>
              <w:pStyle w:val="ConsPlusNormal"/>
              <w:jc w:val="center"/>
            </w:pPr>
            <w:r>
              <w:t>34000</w:t>
            </w:r>
          </w:p>
        </w:tc>
        <w:tc>
          <w:tcPr>
            <w:tcW w:w="1191" w:type="dxa"/>
            <w:tcBorders>
              <w:top w:val="nil"/>
              <w:left w:val="nil"/>
              <w:bottom w:val="nil"/>
              <w:right w:val="nil"/>
            </w:tcBorders>
          </w:tcPr>
          <w:p w:rsidR="003D5C61" w:rsidRDefault="003D5C61">
            <w:pPr>
              <w:pStyle w:val="ConsPlusNormal"/>
              <w:jc w:val="center"/>
            </w:pPr>
            <w:r>
              <w:t>61000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1606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7980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79. Реконструкция насосной станции N 2 Чеминской оросительной системы, Новосибирский район, Новосибирская область, - всего</w:t>
            </w:r>
          </w:p>
        </w:tc>
        <w:tc>
          <w:tcPr>
            <w:tcW w:w="821" w:type="dxa"/>
            <w:tcBorders>
              <w:top w:val="nil"/>
              <w:left w:val="nil"/>
              <w:bottom w:val="nil"/>
              <w:right w:val="nil"/>
            </w:tcBorders>
          </w:tcPr>
          <w:p w:rsidR="003D5C61" w:rsidRDefault="003D5C61">
            <w:pPr>
              <w:pStyle w:val="ConsPlusNormal"/>
              <w:jc w:val="center"/>
            </w:pPr>
            <w:r>
              <w:t>куб. метров в секунду</w:t>
            </w:r>
          </w:p>
        </w:tc>
        <w:tc>
          <w:tcPr>
            <w:tcW w:w="821" w:type="dxa"/>
            <w:tcBorders>
              <w:top w:val="nil"/>
              <w:left w:val="nil"/>
              <w:bottom w:val="nil"/>
              <w:right w:val="nil"/>
            </w:tcBorders>
          </w:tcPr>
          <w:p w:rsidR="003D5C61" w:rsidRDefault="003D5C61">
            <w:pPr>
              <w:pStyle w:val="ConsPlusNormal"/>
              <w:jc w:val="center"/>
            </w:pPr>
            <w:r>
              <w:t>2,7</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12660</w:t>
            </w:r>
          </w:p>
        </w:tc>
        <w:tc>
          <w:tcPr>
            <w:tcW w:w="1077" w:type="dxa"/>
            <w:tcBorders>
              <w:top w:val="nil"/>
              <w:left w:val="nil"/>
              <w:bottom w:val="nil"/>
              <w:right w:val="nil"/>
            </w:tcBorders>
          </w:tcPr>
          <w:p w:rsidR="003D5C61" w:rsidRDefault="003D5C61">
            <w:pPr>
              <w:pStyle w:val="ConsPlusNormal"/>
              <w:jc w:val="center"/>
            </w:pPr>
            <w:r>
              <w:t>10000</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4360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2660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80. Реконструкция Карапузского магистрального канала, Убинский район, Новосибирская область, - всего</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37,6</w:t>
            </w:r>
          </w:p>
        </w:tc>
        <w:tc>
          <w:tcPr>
            <w:tcW w:w="1077" w:type="dxa"/>
            <w:tcBorders>
              <w:top w:val="nil"/>
              <w:left w:val="nil"/>
              <w:bottom w:val="nil"/>
              <w:right w:val="nil"/>
            </w:tcBorders>
          </w:tcPr>
          <w:p w:rsidR="003D5C61" w:rsidRDefault="003D5C61">
            <w:pPr>
              <w:pStyle w:val="ConsPlusNormal"/>
              <w:jc w:val="center"/>
            </w:pPr>
            <w:r>
              <w:t>2019 год</w:t>
            </w:r>
          </w:p>
        </w:tc>
        <w:tc>
          <w:tcPr>
            <w:tcW w:w="1191" w:type="dxa"/>
            <w:tcBorders>
              <w:top w:val="nil"/>
              <w:left w:val="nil"/>
              <w:bottom w:val="nil"/>
              <w:right w:val="nil"/>
            </w:tcBorders>
          </w:tcPr>
          <w:p w:rsidR="003D5C61" w:rsidRDefault="003D5C61">
            <w:pPr>
              <w:pStyle w:val="ConsPlusNormal"/>
              <w:jc w:val="center"/>
            </w:pPr>
            <w:r>
              <w:t>91247</w:t>
            </w:r>
          </w:p>
        </w:tc>
        <w:tc>
          <w:tcPr>
            <w:tcW w:w="1077" w:type="dxa"/>
            <w:tcBorders>
              <w:top w:val="nil"/>
              <w:left w:val="nil"/>
              <w:bottom w:val="nil"/>
              <w:right w:val="nil"/>
            </w:tcBorders>
          </w:tcPr>
          <w:p w:rsidR="003D5C61" w:rsidRDefault="003D5C61">
            <w:pPr>
              <w:pStyle w:val="ConsPlusNormal"/>
              <w:jc w:val="center"/>
            </w:pPr>
            <w:r>
              <w:t>24930</w:t>
            </w:r>
          </w:p>
        </w:tc>
        <w:tc>
          <w:tcPr>
            <w:tcW w:w="1077" w:type="dxa"/>
            <w:tcBorders>
              <w:top w:val="nil"/>
              <w:left w:val="nil"/>
              <w:bottom w:val="nil"/>
              <w:right w:val="nil"/>
            </w:tcBorders>
          </w:tcPr>
          <w:p w:rsidR="003D5C61" w:rsidRDefault="003D5C61">
            <w:pPr>
              <w:pStyle w:val="ConsPlusNormal"/>
              <w:jc w:val="center"/>
            </w:pPr>
            <w:r>
              <w:t>54917</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12200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11400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 xml:space="preserve">81. Реконструкция Пушкинской оросительной системы, Омский </w:t>
            </w:r>
            <w:r>
              <w:lastRenderedPageBreak/>
              <w:t>муниципальный район, Омская область</w:t>
            </w:r>
          </w:p>
        </w:tc>
        <w:tc>
          <w:tcPr>
            <w:tcW w:w="821" w:type="dxa"/>
            <w:tcBorders>
              <w:top w:val="nil"/>
              <w:left w:val="nil"/>
              <w:bottom w:val="nil"/>
              <w:right w:val="nil"/>
            </w:tcBorders>
          </w:tcPr>
          <w:p w:rsidR="003D5C61" w:rsidRDefault="003D5C61">
            <w:pPr>
              <w:pStyle w:val="ConsPlusNormal"/>
              <w:jc w:val="center"/>
            </w:pPr>
            <w:r>
              <w:lastRenderedPageBreak/>
              <w:t>га</w:t>
            </w:r>
          </w:p>
        </w:tc>
        <w:tc>
          <w:tcPr>
            <w:tcW w:w="821" w:type="dxa"/>
            <w:tcBorders>
              <w:top w:val="nil"/>
              <w:left w:val="nil"/>
              <w:bottom w:val="nil"/>
              <w:right w:val="nil"/>
            </w:tcBorders>
          </w:tcPr>
          <w:p w:rsidR="003D5C61" w:rsidRDefault="003D5C61">
            <w:pPr>
              <w:pStyle w:val="ConsPlusNormal"/>
              <w:jc w:val="center"/>
            </w:pPr>
            <w:r>
              <w:t>1250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223576,4</w:t>
            </w:r>
          </w:p>
        </w:tc>
        <w:tc>
          <w:tcPr>
            <w:tcW w:w="1077" w:type="dxa"/>
            <w:tcBorders>
              <w:top w:val="nil"/>
              <w:left w:val="nil"/>
              <w:bottom w:val="nil"/>
              <w:right w:val="nil"/>
            </w:tcBorders>
          </w:tcPr>
          <w:p w:rsidR="003D5C61" w:rsidRDefault="003D5C61">
            <w:pPr>
              <w:pStyle w:val="ConsPlusNormal"/>
              <w:jc w:val="center"/>
            </w:pPr>
            <w:r>
              <w:t>76000</w:t>
            </w:r>
          </w:p>
        </w:tc>
        <w:tc>
          <w:tcPr>
            <w:tcW w:w="1077" w:type="dxa"/>
            <w:tcBorders>
              <w:top w:val="nil"/>
              <w:left w:val="nil"/>
              <w:bottom w:val="nil"/>
              <w:right w:val="nil"/>
            </w:tcBorders>
          </w:tcPr>
          <w:p w:rsidR="003D5C61" w:rsidRDefault="003D5C61">
            <w:pPr>
              <w:pStyle w:val="ConsPlusNormal"/>
              <w:jc w:val="center"/>
            </w:pPr>
            <w:r>
              <w:t>63800</w:t>
            </w:r>
          </w:p>
        </w:tc>
        <w:tc>
          <w:tcPr>
            <w:tcW w:w="1191" w:type="dxa"/>
            <w:tcBorders>
              <w:top w:val="nil"/>
              <w:left w:val="nil"/>
              <w:bottom w:val="nil"/>
              <w:right w:val="nil"/>
            </w:tcBorders>
          </w:tcPr>
          <w:p w:rsidR="003D5C61" w:rsidRDefault="003D5C61">
            <w:pPr>
              <w:pStyle w:val="ConsPlusNormal"/>
              <w:jc w:val="center"/>
            </w:pPr>
            <w:r>
              <w:t>28417,2</w:t>
            </w:r>
          </w:p>
        </w:tc>
        <w:tc>
          <w:tcPr>
            <w:tcW w:w="2041" w:type="dxa"/>
            <w:tcBorders>
              <w:top w:val="nil"/>
              <w:left w:val="nil"/>
              <w:bottom w:val="nil"/>
              <w:right w:val="nil"/>
            </w:tcBorders>
          </w:tcPr>
          <w:p w:rsidR="003D5C61" w:rsidRDefault="003D5C61">
            <w:pPr>
              <w:pStyle w:val="ConsPlusNormal"/>
            </w:pPr>
            <w:r>
              <w:t xml:space="preserve">предотвращение выбытия из </w:t>
            </w:r>
            <w:r>
              <w:lastRenderedPageBreak/>
              <w:t>сельскохозяйственного оборота 1250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lastRenderedPageBreak/>
              <w:t>82. Реконструкция Новоомской оросительной системы, Омский муниципальный район, Омская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950</w:t>
            </w:r>
          </w:p>
        </w:tc>
        <w:tc>
          <w:tcPr>
            <w:tcW w:w="1077" w:type="dxa"/>
            <w:tcBorders>
              <w:top w:val="nil"/>
              <w:left w:val="nil"/>
              <w:bottom w:val="nil"/>
              <w:right w:val="nil"/>
            </w:tcBorders>
          </w:tcPr>
          <w:p w:rsidR="003D5C61" w:rsidRDefault="003D5C61">
            <w:pPr>
              <w:pStyle w:val="ConsPlusNormal"/>
              <w:jc w:val="center"/>
            </w:pPr>
            <w:r>
              <w:t>2019 год</w:t>
            </w:r>
          </w:p>
        </w:tc>
        <w:tc>
          <w:tcPr>
            <w:tcW w:w="1191" w:type="dxa"/>
            <w:tcBorders>
              <w:top w:val="nil"/>
              <w:left w:val="nil"/>
              <w:bottom w:val="nil"/>
              <w:right w:val="nil"/>
            </w:tcBorders>
          </w:tcPr>
          <w:p w:rsidR="003D5C61" w:rsidRDefault="003D5C61">
            <w:pPr>
              <w:pStyle w:val="ConsPlusNormal"/>
              <w:jc w:val="center"/>
            </w:pPr>
            <w:r>
              <w:t>214400</w:t>
            </w:r>
          </w:p>
        </w:tc>
        <w:tc>
          <w:tcPr>
            <w:tcW w:w="1077" w:type="dxa"/>
            <w:tcBorders>
              <w:top w:val="nil"/>
              <w:left w:val="nil"/>
              <w:bottom w:val="nil"/>
              <w:right w:val="nil"/>
            </w:tcBorders>
          </w:tcPr>
          <w:p w:rsidR="003D5C61" w:rsidRDefault="003D5C61">
            <w:pPr>
              <w:pStyle w:val="ConsPlusNormal"/>
              <w:jc w:val="center"/>
            </w:pPr>
            <w:r>
              <w:t>140100</w:t>
            </w:r>
          </w:p>
        </w:tc>
        <w:tc>
          <w:tcPr>
            <w:tcW w:w="1077" w:type="dxa"/>
            <w:tcBorders>
              <w:top w:val="nil"/>
              <w:left w:val="nil"/>
              <w:bottom w:val="nil"/>
              <w:right w:val="nil"/>
            </w:tcBorders>
          </w:tcPr>
          <w:p w:rsidR="003D5C61" w:rsidRDefault="003D5C61">
            <w:pPr>
              <w:pStyle w:val="ConsPlusNormal"/>
              <w:jc w:val="center"/>
            </w:pPr>
            <w:r>
              <w:t>50700</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950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19100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83. Реконструкция Рассветовской оросительной системы, Любинский муниципальный район, Омская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150</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48800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45000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150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3800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84. Реконструкция дамбы обвалования "Богуславская" (система пл. 915 га), Пограничный район, Приморский край, - всего</w:t>
            </w:r>
          </w:p>
        </w:tc>
        <w:tc>
          <w:tcPr>
            <w:tcW w:w="821" w:type="dxa"/>
            <w:tcBorders>
              <w:top w:val="nil"/>
              <w:left w:val="nil"/>
              <w:bottom w:val="nil"/>
              <w:right w:val="nil"/>
            </w:tcBorders>
          </w:tcPr>
          <w:p w:rsidR="003D5C61" w:rsidRDefault="003D5C61">
            <w:pPr>
              <w:pStyle w:val="ConsPlusNormal"/>
              <w:jc w:val="center"/>
            </w:pPr>
            <w:r>
              <w:t>км</w:t>
            </w:r>
          </w:p>
        </w:tc>
        <w:tc>
          <w:tcPr>
            <w:tcW w:w="821" w:type="dxa"/>
            <w:tcBorders>
              <w:top w:val="nil"/>
              <w:left w:val="nil"/>
              <w:bottom w:val="nil"/>
              <w:right w:val="nil"/>
            </w:tcBorders>
          </w:tcPr>
          <w:p w:rsidR="003D5C61" w:rsidRDefault="003D5C61">
            <w:pPr>
              <w:pStyle w:val="ConsPlusNormal"/>
              <w:jc w:val="center"/>
            </w:pPr>
            <w:r>
              <w:t>12,864</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94822</w:t>
            </w:r>
          </w:p>
        </w:tc>
        <w:tc>
          <w:tcPr>
            <w:tcW w:w="1077" w:type="dxa"/>
            <w:tcBorders>
              <w:top w:val="nil"/>
              <w:left w:val="nil"/>
              <w:bottom w:val="nil"/>
              <w:right w:val="nil"/>
            </w:tcBorders>
          </w:tcPr>
          <w:p w:rsidR="003D5C61" w:rsidRDefault="003D5C61">
            <w:pPr>
              <w:pStyle w:val="ConsPlusNormal"/>
              <w:jc w:val="center"/>
            </w:pPr>
            <w:r>
              <w:t>28700</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1063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6122</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85. Реконструкция осушительной системы "Захребтик-1", Елизовский район, Камчатский край,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468</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116597</w:t>
            </w:r>
          </w:p>
        </w:tc>
        <w:tc>
          <w:tcPr>
            <w:tcW w:w="1077" w:type="dxa"/>
            <w:tcBorders>
              <w:top w:val="nil"/>
              <w:left w:val="nil"/>
              <w:bottom w:val="nil"/>
              <w:right w:val="nil"/>
            </w:tcBorders>
          </w:tcPr>
          <w:p w:rsidR="003D5C61" w:rsidRDefault="003D5C61">
            <w:pPr>
              <w:pStyle w:val="ConsPlusNormal"/>
              <w:jc w:val="center"/>
            </w:pPr>
            <w:r>
              <w:t>36600</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ввод в эксплуатацию 468 га мелиорируемых земель</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lastRenderedPageBreak/>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5297</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86. Реконструкция насосных станций на Большом Уссурийском острове (II пусковой комплекс), Хабаровский район, Хабаровский край, - всего</w:t>
            </w:r>
          </w:p>
        </w:tc>
        <w:tc>
          <w:tcPr>
            <w:tcW w:w="821" w:type="dxa"/>
            <w:tcBorders>
              <w:top w:val="nil"/>
              <w:left w:val="nil"/>
              <w:bottom w:val="nil"/>
              <w:right w:val="nil"/>
            </w:tcBorders>
          </w:tcPr>
          <w:p w:rsidR="003D5C61" w:rsidRDefault="003D5C61">
            <w:pPr>
              <w:pStyle w:val="ConsPlusNormal"/>
              <w:jc w:val="center"/>
            </w:pPr>
            <w:r>
              <w:t>куб. метров в секунду</w:t>
            </w:r>
          </w:p>
        </w:tc>
        <w:tc>
          <w:tcPr>
            <w:tcW w:w="821" w:type="dxa"/>
            <w:tcBorders>
              <w:top w:val="nil"/>
              <w:left w:val="nil"/>
              <w:bottom w:val="nil"/>
              <w:right w:val="nil"/>
            </w:tcBorders>
          </w:tcPr>
          <w:p w:rsidR="003D5C61" w:rsidRDefault="003D5C61">
            <w:pPr>
              <w:pStyle w:val="ConsPlusNormal"/>
              <w:jc w:val="center"/>
            </w:pPr>
            <w:r>
              <w:t>12,5</w:t>
            </w:r>
          </w:p>
        </w:tc>
        <w:tc>
          <w:tcPr>
            <w:tcW w:w="1077" w:type="dxa"/>
            <w:tcBorders>
              <w:top w:val="nil"/>
              <w:left w:val="nil"/>
              <w:bottom w:val="nil"/>
              <w:right w:val="nil"/>
            </w:tcBorders>
          </w:tcPr>
          <w:p w:rsidR="003D5C61" w:rsidRDefault="003D5C61">
            <w:pPr>
              <w:pStyle w:val="ConsPlusNormal"/>
              <w:jc w:val="center"/>
            </w:pPr>
            <w:r>
              <w:t>2018 год</w:t>
            </w:r>
          </w:p>
        </w:tc>
        <w:tc>
          <w:tcPr>
            <w:tcW w:w="1191" w:type="dxa"/>
            <w:tcBorders>
              <w:top w:val="nil"/>
              <w:left w:val="nil"/>
              <w:bottom w:val="nil"/>
              <w:right w:val="nil"/>
            </w:tcBorders>
          </w:tcPr>
          <w:p w:rsidR="003D5C61" w:rsidRDefault="003D5C61">
            <w:pPr>
              <w:pStyle w:val="ConsPlusNormal"/>
              <w:jc w:val="center"/>
            </w:pPr>
            <w:r>
              <w:t>105920,6</w:t>
            </w:r>
          </w:p>
        </w:tc>
        <w:tc>
          <w:tcPr>
            <w:tcW w:w="1077" w:type="dxa"/>
            <w:tcBorders>
              <w:top w:val="nil"/>
              <w:left w:val="nil"/>
              <w:bottom w:val="nil"/>
              <w:right w:val="nil"/>
            </w:tcBorders>
          </w:tcPr>
          <w:p w:rsidR="003D5C61" w:rsidRDefault="003D5C61">
            <w:pPr>
              <w:pStyle w:val="ConsPlusNormal"/>
              <w:jc w:val="center"/>
            </w:pPr>
            <w:r>
              <w:t>50967,23</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защита 5600 га земель от водной эрозии, затопления и подтопления</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3594,4</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87. Реконструкция Димской осушительной системы, Тамбовский район, Амурская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3100</w:t>
            </w:r>
          </w:p>
        </w:tc>
        <w:tc>
          <w:tcPr>
            <w:tcW w:w="1077" w:type="dxa"/>
            <w:tcBorders>
              <w:top w:val="nil"/>
              <w:left w:val="nil"/>
              <w:bottom w:val="nil"/>
              <w:right w:val="nil"/>
            </w:tcBorders>
          </w:tcPr>
          <w:p w:rsidR="003D5C61" w:rsidRDefault="003D5C61">
            <w:pPr>
              <w:pStyle w:val="ConsPlusNormal"/>
              <w:jc w:val="center"/>
            </w:pPr>
            <w:r>
              <w:t>2019 год</w:t>
            </w:r>
          </w:p>
        </w:tc>
        <w:tc>
          <w:tcPr>
            <w:tcW w:w="1191" w:type="dxa"/>
            <w:tcBorders>
              <w:top w:val="nil"/>
              <w:left w:val="nil"/>
              <w:bottom w:val="nil"/>
              <w:right w:val="nil"/>
            </w:tcBorders>
          </w:tcPr>
          <w:p w:rsidR="003D5C61" w:rsidRDefault="003D5C61">
            <w:pPr>
              <w:pStyle w:val="ConsPlusNormal"/>
              <w:jc w:val="center"/>
            </w:pPr>
            <w:r>
              <w:t>411595</w:t>
            </w:r>
          </w:p>
        </w:tc>
        <w:tc>
          <w:tcPr>
            <w:tcW w:w="1077" w:type="dxa"/>
            <w:tcBorders>
              <w:top w:val="nil"/>
              <w:left w:val="nil"/>
              <w:bottom w:val="nil"/>
              <w:right w:val="nil"/>
            </w:tcBorders>
          </w:tcPr>
          <w:p w:rsidR="003D5C61" w:rsidRDefault="003D5C61">
            <w:pPr>
              <w:pStyle w:val="ConsPlusNormal"/>
              <w:jc w:val="center"/>
            </w:pPr>
            <w:r>
              <w:t>85000</w:t>
            </w:r>
          </w:p>
        </w:tc>
        <w:tc>
          <w:tcPr>
            <w:tcW w:w="1077" w:type="dxa"/>
            <w:tcBorders>
              <w:top w:val="nil"/>
              <w:left w:val="nil"/>
              <w:bottom w:val="nil"/>
              <w:right w:val="nil"/>
            </w:tcBorders>
          </w:tcPr>
          <w:p w:rsidR="003D5C61" w:rsidRDefault="003D5C61">
            <w:pPr>
              <w:pStyle w:val="ConsPlusNormal"/>
              <w:jc w:val="center"/>
            </w:pPr>
            <w:r>
              <w:t>74000</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3100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13395</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pPr>
            <w:r>
              <w:t>88. Ключевская осушительно-оросительная система (реконструкция), Ивановский район, Амурская область, - всего</w:t>
            </w:r>
          </w:p>
        </w:tc>
        <w:tc>
          <w:tcPr>
            <w:tcW w:w="821" w:type="dxa"/>
            <w:tcBorders>
              <w:top w:val="nil"/>
              <w:left w:val="nil"/>
              <w:bottom w:val="nil"/>
              <w:right w:val="nil"/>
            </w:tcBorders>
          </w:tcPr>
          <w:p w:rsidR="003D5C61" w:rsidRDefault="003D5C61">
            <w:pPr>
              <w:pStyle w:val="ConsPlusNormal"/>
              <w:jc w:val="center"/>
            </w:pPr>
            <w:r>
              <w:t>га</w:t>
            </w:r>
          </w:p>
        </w:tc>
        <w:tc>
          <w:tcPr>
            <w:tcW w:w="821" w:type="dxa"/>
            <w:tcBorders>
              <w:top w:val="nil"/>
              <w:left w:val="nil"/>
              <w:bottom w:val="nil"/>
              <w:right w:val="nil"/>
            </w:tcBorders>
          </w:tcPr>
          <w:p w:rsidR="003D5C61" w:rsidRDefault="003D5C61">
            <w:pPr>
              <w:pStyle w:val="ConsPlusNormal"/>
              <w:jc w:val="center"/>
            </w:pPr>
            <w:r>
              <w:t>2106</w:t>
            </w:r>
          </w:p>
        </w:tc>
        <w:tc>
          <w:tcPr>
            <w:tcW w:w="1077" w:type="dxa"/>
            <w:tcBorders>
              <w:top w:val="nil"/>
              <w:left w:val="nil"/>
              <w:bottom w:val="nil"/>
              <w:right w:val="nil"/>
            </w:tcBorders>
          </w:tcPr>
          <w:p w:rsidR="003D5C61" w:rsidRDefault="003D5C61">
            <w:pPr>
              <w:pStyle w:val="ConsPlusNormal"/>
              <w:jc w:val="center"/>
            </w:pPr>
            <w:r>
              <w:t>2020 год</w:t>
            </w:r>
          </w:p>
        </w:tc>
        <w:tc>
          <w:tcPr>
            <w:tcW w:w="1191" w:type="dxa"/>
            <w:tcBorders>
              <w:top w:val="nil"/>
              <w:left w:val="nil"/>
              <w:bottom w:val="nil"/>
              <w:right w:val="nil"/>
            </w:tcBorders>
          </w:tcPr>
          <w:p w:rsidR="003D5C61" w:rsidRDefault="003D5C61">
            <w:pPr>
              <w:pStyle w:val="ConsPlusNormal"/>
              <w:jc w:val="center"/>
            </w:pPr>
            <w:r>
              <w:t>306900</w:t>
            </w:r>
          </w:p>
        </w:tc>
        <w:tc>
          <w:tcPr>
            <w:tcW w:w="1077" w:type="dxa"/>
            <w:tcBorders>
              <w:top w:val="nil"/>
              <w:left w:val="nil"/>
              <w:bottom w:val="nil"/>
              <w:right w:val="nil"/>
            </w:tcBorders>
          </w:tcPr>
          <w:p w:rsidR="003D5C61" w:rsidRDefault="003D5C61">
            <w:pPr>
              <w:pStyle w:val="ConsPlusNormal"/>
              <w:jc w:val="center"/>
            </w:pPr>
            <w:r>
              <w:t>80000</w:t>
            </w:r>
          </w:p>
        </w:tc>
        <w:tc>
          <w:tcPr>
            <w:tcW w:w="1077" w:type="dxa"/>
            <w:tcBorders>
              <w:top w:val="nil"/>
              <w:left w:val="nil"/>
              <w:bottom w:val="nil"/>
              <w:right w:val="nil"/>
            </w:tcBorders>
          </w:tcPr>
          <w:p w:rsidR="003D5C61" w:rsidRDefault="003D5C61">
            <w:pPr>
              <w:pStyle w:val="ConsPlusNormal"/>
              <w:jc w:val="center"/>
            </w:pPr>
            <w:r>
              <w:t>80000</w:t>
            </w:r>
          </w:p>
        </w:tc>
        <w:tc>
          <w:tcPr>
            <w:tcW w:w="1191" w:type="dxa"/>
            <w:tcBorders>
              <w:top w:val="nil"/>
              <w:left w:val="nil"/>
              <w:bottom w:val="nil"/>
              <w:right w:val="nil"/>
            </w:tcBorders>
          </w:tcPr>
          <w:p w:rsidR="003D5C61" w:rsidRDefault="003D5C61">
            <w:pPr>
              <w:pStyle w:val="ConsPlusNormal"/>
              <w:jc w:val="center"/>
            </w:pPr>
            <w:r>
              <w:t>137900</w:t>
            </w:r>
          </w:p>
        </w:tc>
        <w:tc>
          <w:tcPr>
            <w:tcW w:w="2041" w:type="dxa"/>
            <w:vMerge w:val="restart"/>
            <w:tcBorders>
              <w:top w:val="nil"/>
              <w:left w:val="nil"/>
              <w:bottom w:val="nil"/>
              <w:right w:val="nil"/>
            </w:tcBorders>
          </w:tcPr>
          <w:p w:rsidR="003D5C61" w:rsidRDefault="003D5C61">
            <w:pPr>
              <w:pStyle w:val="ConsPlusNormal"/>
            </w:pPr>
            <w:r>
              <w:t>предотвращение выбытия из сельскохозяйственного оборота 2106 га сельскохозяйственных угодий</w:t>
            </w:r>
          </w:p>
        </w:tc>
      </w:tr>
      <w:tr w:rsidR="003D5C61">
        <w:tblPrEx>
          <w:tblBorders>
            <w:insideH w:val="none" w:sz="0" w:space="0" w:color="auto"/>
            <w:insideV w:val="none" w:sz="0" w:space="0" w:color="auto"/>
          </w:tblBorders>
        </w:tblPrEx>
        <w:tc>
          <w:tcPr>
            <w:tcW w:w="3231" w:type="dxa"/>
            <w:tcBorders>
              <w:top w:val="nil"/>
              <w:left w:val="nil"/>
              <w:bottom w:val="nil"/>
              <w:right w:val="nil"/>
            </w:tcBorders>
          </w:tcPr>
          <w:p w:rsidR="003D5C61" w:rsidRDefault="003D5C61">
            <w:pPr>
              <w:pStyle w:val="ConsPlusNormal"/>
              <w:ind w:left="283"/>
            </w:pPr>
            <w:r>
              <w:t>в том числе проектные и изыскательские работы</w:t>
            </w:r>
          </w:p>
        </w:tc>
        <w:tc>
          <w:tcPr>
            <w:tcW w:w="821" w:type="dxa"/>
            <w:tcBorders>
              <w:top w:val="nil"/>
              <w:left w:val="nil"/>
              <w:bottom w:val="nil"/>
              <w:right w:val="nil"/>
            </w:tcBorders>
          </w:tcPr>
          <w:p w:rsidR="003D5C61" w:rsidRDefault="003D5C61">
            <w:pPr>
              <w:pStyle w:val="ConsPlusNormal"/>
              <w:jc w:val="center"/>
            </w:pPr>
            <w:r>
              <w:t>-</w:t>
            </w:r>
          </w:p>
        </w:tc>
        <w:tc>
          <w:tcPr>
            <w:tcW w:w="821"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9000</w:t>
            </w:r>
          </w:p>
        </w:tc>
        <w:tc>
          <w:tcPr>
            <w:tcW w:w="1077" w:type="dxa"/>
            <w:tcBorders>
              <w:top w:val="nil"/>
              <w:left w:val="nil"/>
              <w:bottom w:val="nil"/>
              <w:right w:val="nil"/>
            </w:tcBorders>
          </w:tcPr>
          <w:p w:rsidR="003D5C61" w:rsidRDefault="003D5C61">
            <w:pPr>
              <w:pStyle w:val="ConsPlusNormal"/>
              <w:jc w:val="center"/>
            </w:pPr>
            <w:r>
              <w:t>-</w:t>
            </w:r>
          </w:p>
        </w:tc>
        <w:tc>
          <w:tcPr>
            <w:tcW w:w="1077" w:type="dxa"/>
            <w:tcBorders>
              <w:top w:val="nil"/>
              <w:left w:val="nil"/>
              <w:bottom w:val="nil"/>
              <w:right w:val="nil"/>
            </w:tcBorders>
          </w:tcPr>
          <w:p w:rsidR="003D5C61" w:rsidRDefault="003D5C61">
            <w:pPr>
              <w:pStyle w:val="ConsPlusNormal"/>
              <w:jc w:val="center"/>
            </w:pPr>
            <w:r>
              <w:t>-</w:t>
            </w:r>
          </w:p>
        </w:tc>
        <w:tc>
          <w:tcPr>
            <w:tcW w:w="1191" w:type="dxa"/>
            <w:tcBorders>
              <w:top w:val="nil"/>
              <w:left w:val="nil"/>
              <w:bottom w:val="nil"/>
              <w:right w:val="nil"/>
            </w:tcBorders>
          </w:tcPr>
          <w:p w:rsidR="003D5C61" w:rsidRDefault="003D5C61">
            <w:pPr>
              <w:pStyle w:val="ConsPlusNormal"/>
              <w:jc w:val="center"/>
            </w:pPr>
            <w:r>
              <w:t>-</w:t>
            </w:r>
          </w:p>
        </w:tc>
        <w:tc>
          <w:tcPr>
            <w:tcW w:w="2041" w:type="dxa"/>
            <w:vMerge/>
            <w:tcBorders>
              <w:top w:val="nil"/>
              <w:left w:val="nil"/>
              <w:bottom w:val="nil"/>
              <w:right w:val="nil"/>
            </w:tcBorders>
          </w:tcPr>
          <w:p w:rsidR="003D5C61" w:rsidRDefault="003D5C61"/>
        </w:tc>
      </w:tr>
      <w:tr w:rsidR="003D5C61">
        <w:tblPrEx>
          <w:tblBorders>
            <w:insideH w:val="none" w:sz="0" w:space="0" w:color="auto"/>
            <w:insideV w:val="none" w:sz="0" w:space="0" w:color="auto"/>
          </w:tblBorders>
        </w:tblPrEx>
        <w:tc>
          <w:tcPr>
            <w:tcW w:w="3231" w:type="dxa"/>
            <w:tcBorders>
              <w:top w:val="nil"/>
              <w:left w:val="nil"/>
              <w:bottom w:val="single" w:sz="4" w:space="0" w:color="auto"/>
              <w:right w:val="nil"/>
            </w:tcBorders>
          </w:tcPr>
          <w:p w:rsidR="003D5C61" w:rsidRDefault="003D5C61">
            <w:pPr>
              <w:pStyle w:val="ConsPlusNormal"/>
            </w:pPr>
            <w:r>
              <w:t>Итого</w:t>
            </w:r>
          </w:p>
        </w:tc>
        <w:tc>
          <w:tcPr>
            <w:tcW w:w="821" w:type="dxa"/>
            <w:tcBorders>
              <w:top w:val="nil"/>
              <w:left w:val="nil"/>
              <w:bottom w:val="single" w:sz="4" w:space="0" w:color="auto"/>
              <w:right w:val="nil"/>
            </w:tcBorders>
          </w:tcPr>
          <w:p w:rsidR="003D5C61" w:rsidRDefault="003D5C61">
            <w:pPr>
              <w:pStyle w:val="ConsPlusNormal"/>
              <w:jc w:val="center"/>
            </w:pPr>
            <w:r>
              <w:t>-</w:t>
            </w:r>
          </w:p>
        </w:tc>
        <w:tc>
          <w:tcPr>
            <w:tcW w:w="821" w:type="dxa"/>
            <w:tcBorders>
              <w:top w:val="nil"/>
              <w:left w:val="nil"/>
              <w:bottom w:val="single" w:sz="4" w:space="0" w:color="auto"/>
              <w:right w:val="nil"/>
            </w:tcBorders>
          </w:tcPr>
          <w:p w:rsidR="003D5C61" w:rsidRDefault="003D5C61">
            <w:pPr>
              <w:pStyle w:val="ConsPlusNormal"/>
              <w:jc w:val="center"/>
            </w:pPr>
            <w:r>
              <w:t>-</w:t>
            </w:r>
          </w:p>
        </w:tc>
        <w:tc>
          <w:tcPr>
            <w:tcW w:w="1077" w:type="dxa"/>
            <w:tcBorders>
              <w:top w:val="nil"/>
              <w:left w:val="nil"/>
              <w:bottom w:val="single" w:sz="4" w:space="0" w:color="auto"/>
              <w:right w:val="nil"/>
            </w:tcBorders>
          </w:tcPr>
          <w:p w:rsidR="003D5C61" w:rsidRDefault="003D5C61">
            <w:pPr>
              <w:pStyle w:val="ConsPlusNormal"/>
              <w:jc w:val="center"/>
            </w:pPr>
            <w:r>
              <w:t>-</w:t>
            </w:r>
          </w:p>
        </w:tc>
        <w:tc>
          <w:tcPr>
            <w:tcW w:w="1191" w:type="dxa"/>
            <w:tcBorders>
              <w:top w:val="nil"/>
              <w:left w:val="nil"/>
              <w:bottom w:val="single" w:sz="4" w:space="0" w:color="auto"/>
              <w:right w:val="nil"/>
            </w:tcBorders>
          </w:tcPr>
          <w:p w:rsidR="003D5C61" w:rsidRDefault="003D5C61">
            <w:pPr>
              <w:pStyle w:val="ConsPlusNormal"/>
              <w:jc w:val="center"/>
            </w:pPr>
            <w:r>
              <w:t>29888749,7</w:t>
            </w:r>
          </w:p>
        </w:tc>
        <w:tc>
          <w:tcPr>
            <w:tcW w:w="1077" w:type="dxa"/>
            <w:tcBorders>
              <w:top w:val="nil"/>
              <w:left w:val="nil"/>
              <w:bottom w:val="single" w:sz="4" w:space="0" w:color="auto"/>
              <w:right w:val="nil"/>
            </w:tcBorders>
          </w:tcPr>
          <w:p w:rsidR="003D5C61" w:rsidRDefault="003D5C61">
            <w:pPr>
              <w:pStyle w:val="ConsPlusNormal"/>
              <w:jc w:val="center"/>
            </w:pPr>
            <w:r>
              <w:t>4798720</w:t>
            </w:r>
          </w:p>
        </w:tc>
        <w:tc>
          <w:tcPr>
            <w:tcW w:w="1077" w:type="dxa"/>
            <w:tcBorders>
              <w:top w:val="nil"/>
              <w:left w:val="nil"/>
              <w:bottom w:val="single" w:sz="4" w:space="0" w:color="auto"/>
              <w:right w:val="nil"/>
            </w:tcBorders>
          </w:tcPr>
          <w:p w:rsidR="003D5C61" w:rsidRDefault="003D5C61">
            <w:pPr>
              <w:pStyle w:val="ConsPlusNormal"/>
              <w:jc w:val="center"/>
            </w:pPr>
            <w:r>
              <w:t>4218460</w:t>
            </w:r>
          </w:p>
        </w:tc>
        <w:tc>
          <w:tcPr>
            <w:tcW w:w="1191" w:type="dxa"/>
            <w:tcBorders>
              <w:top w:val="nil"/>
              <w:left w:val="nil"/>
              <w:bottom w:val="single" w:sz="4" w:space="0" w:color="auto"/>
              <w:right w:val="nil"/>
            </w:tcBorders>
          </w:tcPr>
          <w:p w:rsidR="003D5C61" w:rsidRDefault="003D5C61">
            <w:pPr>
              <w:pStyle w:val="ConsPlusNormal"/>
              <w:jc w:val="center"/>
            </w:pPr>
            <w:r>
              <w:t>5669956,2</w:t>
            </w:r>
          </w:p>
        </w:tc>
        <w:tc>
          <w:tcPr>
            <w:tcW w:w="2041" w:type="dxa"/>
            <w:tcBorders>
              <w:top w:val="nil"/>
              <w:left w:val="nil"/>
              <w:bottom w:val="single" w:sz="4" w:space="0" w:color="auto"/>
              <w:right w:val="nil"/>
            </w:tcBorders>
          </w:tcPr>
          <w:p w:rsidR="003D5C61" w:rsidRDefault="003D5C61">
            <w:pPr>
              <w:pStyle w:val="ConsPlusNormal"/>
            </w:pPr>
          </w:p>
        </w:tc>
      </w:tr>
    </w:tbl>
    <w:p w:rsidR="003D5C61" w:rsidRDefault="003D5C61">
      <w:pPr>
        <w:sectPr w:rsidR="003D5C61">
          <w:pgSz w:w="16838" w:h="11905" w:orient="landscape"/>
          <w:pgMar w:top="1701" w:right="1134" w:bottom="850" w:left="1134" w:header="0" w:footer="0" w:gutter="0"/>
          <w:cols w:space="720"/>
        </w:sectPr>
      </w:pPr>
    </w:p>
    <w:p w:rsidR="003D5C61" w:rsidRDefault="003D5C61">
      <w:pPr>
        <w:pStyle w:val="ConsPlusNormal"/>
        <w:jc w:val="both"/>
      </w:pPr>
    </w:p>
    <w:p w:rsidR="003D5C61" w:rsidRDefault="003D5C61">
      <w:pPr>
        <w:pStyle w:val="ConsPlusNormal"/>
        <w:jc w:val="right"/>
        <w:outlineLvl w:val="2"/>
      </w:pPr>
      <w:r>
        <w:t>Таблица 2</w:t>
      </w:r>
    </w:p>
    <w:p w:rsidR="003D5C61" w:rsidRDefault="003D5C61">
      <w:pPr>
        <w:pStyle w:val="ConsPlusNormal"/>
        <w:jc w:val="both"/>
      </w:pPr>
    </w:p>
    <w:p w:rsidR="003D5C61" w:rsidRDefault="003D5C61">
      <w:pPr>
        <w:pStyle w:val="ConsPlusTitle"/>
        <w:jc w:val="center"/>
      </w:pPr>
      <w:r>
        <w:t>ПЕРЕЧЕНЬ</w:t>
      </w:r>
    </w:p>
    <w:p w:rsidR="003D5C61" w:rsidRDefault="003D5C61">
      <w:pPr>
        <w:pStyle w:val="ConsPlusTitle"/>
        <w:jc w:val="center"/>
      </w:pPr>
      <w:r>
        <w:t>основных мероприятий направления (подпрограммы)</w:t>
      </w:r>
    </w:p>
    <w:p w:rsidR="003D5C61" w:rsidRDefault="003D5C61">
      <w:pPr>
        <w:pStyle w:val="ConsPlusTitle"/>
        <w:jc w:val="center"/>
      </w:pPr>
      <w:r>
        <w:t>"Развитие мелиорации земель сельскохозяйственного</w:t>
      </w:r>
    </w:p>
    <w:p w:rsidR="003D5C61" w:rsidRDefault="003D5C61">
      <w:pPr>
        <w:pStyle w:val="ConsPlusTitle"/>
        <w:jc w:val="center"/>
      </w:pPr>
      <w:r>
        <w:t>назначения России" в части прочих нужд</w:t>
      </w:r>
    </w:p>
    <w:p w:rsidR="003D5C61" w:rsidRDefault="003D5C6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2665"/>
        <w:gridCol w:w="737"/>
        <w:gridCol w:w="510"/>
        <w:gridCol w:w="624"/>
        <w:gridCol w:w="554"/>
        <w:gridCol w:w="964"/>
        <w:gridCol w:w="1984"/>
        <w:gridCol w:w="1401"/>
        <w:gridCol w:w="1401"/>
        <w:gridCol w:w="1401"/>
        <w:gridCol w:w="1403"/>
      </w:tblGrid>
      <w:tr w:rsidR="003D5C61">
        <w:tc>
          <w:tcPr>
            <w:tcW w:w="3193" w:type="dxa"/>
            <w:gridSpan w:val="2"/>
            <w:vMerge w:val="restart"/>
            <w:tcBorders>
              <w:top w:val="single" w:sz="4" w:space="0" w:color="auto"/>
              <w:left w:val="nil"/>
              <w:bottom w:val="single" w:sz="4" w:space="0" w:color="auto"/>
            </w:tcBorders>
          </w:tcPr>
          <w:p w:rsidR="003D5C61" w:rsidRDefault="003D5C61">
            <w:pPr>
              <w:pStyle w:val="ConsPlusNormal"/>
              <w:jc w:val="center"/>
            </w:pPr>
            <w:r>
              <w:t>Наименование основного мероприятия</w:t>
            </w:r>
          </w:p>
        </w:tc>
        <w:tc>
          <w:tcPr>
            <w:tcW w:w="2425" w:type="dxa"/>
            <w:gridSpan w:val="4"/>
            <w:tcBorders>
              <w:top w:val="single" w:sz="4" w:space="0" w:color="auto"/>
              <w:bottom w:val="single" w:sz="4" w:space="0" w:color="auto"/>
            </w:tcBorders>
          </w:tcPr>
          <w:p w:rsidR="003D5C61" w:rsidRDefault="003D5C61">
            <w:pPr>
              <w:pStyle w:val="ConsPlusNormal"/>
              <w:jc w:val="center"/>
            </w:pPr>
            <w:r>
              <w:t>Код бюджетной классификации</w:t>
            </w:r>
          </w:p>
        </w:tc>
        <w:tc>
          <w:tcPr>
            <w:tcW w:w="964" w:type="dxa"/>
            <w:vMerge w:val="restart"/>
            <w:tcBorders>
              <w:top w:val="single" w:sz="4" w:space="0" w:color="auto"/>
              <w:bottom w:val="single" w:sz="4" w:space="0" w:color="auto"/>
            </w:tcBorders>
          </w:tcPr>
          <w:p w:rsidR="003D5C61" w:rsidRDefault="003D5C61">
            <w:pPr>
              <w:pStyle w:val="ConsPlusNormal"/>
              <w:jc w:val="center"/>
            </w:pPr>
            <w:r>
              <w:t>Срок реализации</w:t>
            </w:r>
          </w:p>
        </w:tc>
        <w:tc>
          <w:tcPr>
            <w:tcW w:w="1984" w:type="dxa"/>
            <w:vMerge w:val="restart"/>
            <w:tcBorders>
              <w:top w:val="single" w:sz="4" w:space="0" w:color="auto"/>
              <w:bottom w:val="single" w:sz="4" w:space="0" w:color="auto"/>
            </w:tcBorders>
          </w:tcPr>
          <w:p w:rsidR="003D5C61" w:rsidRDefault="003D5C61">
            <w:pPr>
              <w:pStyle w:val="ConsPlusNormal"/>
              <w:jc w:val="center"/>
            </w:pPr>
            <w:r>
              <w:t>Источники финансирования</w:t>
            </w:r>
          </w:p>
        </w:tc>
        <w:tc>
          <w:tcPr>
            <w:tcW w:w="5606" w:type="dxa"/>
            <w:gridSpan w:val="4"/>
            <w:tcBorders>
              <w:top w:val="single" w:sz="4" w:space="0" w:color="auto"/>
              <w:bottom w:val="single" w:sz="4" w:space="0" w:color="auto"/>
              <w:right w:val="nil"/>
            </w:tcBorders>
          </w:tcPr>
          <w:p w:rsidR="003D5C61" w:rsidRDefault="003D5C61">
            <w:pPr>
              <w:pStyle w:val="ConsPlusNormal"/>
              <w:jc w:val="center"/>
            </w:pPr>
            <w:r>
              <w:t>Объем финансирования в 2018 - 2020 годы (тыс. рублей)</w:t>
            </w:r>
          </w:p>
        </w:tc>
      </w:tr>
      <w:tr w:rsidR="003D5C61">
        <w:tc>
          <w:tcPr>
            <w:tcW w:w="3193" w:type="dxa"/>
            <w:gridSpan w:val="2"/>
            <w:vMerge/>
            <w:tcBorders>
              <w:top w:val="single" w:sz="4" w:space="0" w:color="auto"/>
              <w:left w:val="nil"/>
              <w:bottom w:val="single" w:sz="4" w:space="0" w:color="auto"/>
            </w:tcBorders>
          </w:tcPr>
          <w:p w:rsidR="003D5C61" w:rsidRDefault="003D5C61"/>
        </w:tc>
        <w:tc>
          <w:tcPr>
            <w:tcW w:w="737" w:type="dxa"/>
            <w:vMerge w:val="restart"/>
            <w:tcBorders>
              <w:top w:val="single" w:sz="4" w:space="0" w:color="auto"/>
              <w:bottom w:val="single" w:sz="4" w:space="0" w:color="auto"/>
            </w:tcBorders>
          </w:tcPr>
          <w:p w:rsidR="003D5C61" w:rsidRDefault="003D5C61">
            <w:pPr>
              <w:pStyle w:val="ConsPlusNormal"/>
              <w:jc w:val="center"/>
            </w:pPr>
            <w:r>
              <w:t>ГРБС</w:t>
            </w:r>
          </w:p>
        </w:tc>
        <w:tc>
          <w:tcPr>
            <w:tcW w:w="510" w:type="dxa"/>
            <w:vMerge w:val="restart"/>
            <w:tcBorders>
              <w:top w:val="single" w:sz="4" w:space="0" w:color="auto"/>
              <w:bottom w:val="single" w:sz="4" w:space="0" w:color="auto"/>
            </w:tcBorders>
          </w:tcPr>
          <w:p w:rsidR="003D5C61" w:rsidRDefault="003D5C61">
            <w:pPr>
              <w:pStyle w:val="ConsPlusNormal"/>
              <w:jc w:val="center"/>
            </w:pPr>
            <w:r>
              <w:t>ГП</w:t>
            </w:r>
          </w:p>
        </w:tc>
        <w:tc>
          <w:tcPr>
            <w:tcW w:w="624" w:type="dxa"/>
            <w:vMerge w:val="restart"/>
            <w:tcBorders>
              <w:top w:val="single" w:sz="4" w:space="0" w:color="auto"/>
              <w:bottom w:val="single" w:sz="4" w:space="0" w:color="auto"/>
            </w:tcBorders>
          </w:tcPr>
          <w:p w:rsidR="003D5C61" w:rsidRDefault="003D5C61">
            <w:pPr>
              <w:pStyle w:val="ConsPlusNormal"/>
              <w:jc w:val="center"/>
            </w:pPr>
            <w:r>
              <w:t>пГП</w:t>
            </w:r>
          </w:p>
        </w:tc>
        <w:tc>
          <w:tcPr>
            <w:tcW w:w="554" w:type="dxa"/>
            <w:vMerge w:val="restart"/>
            <w:tcBorders>
              <w:top w:val="single" w:sz="4" w:space="0" w:color="auto"/>
              <w:bottom w:val="single" w:sz="4" w:space="0" w:color="auto"/>
            </w:tcBorders>
          </w:tcPr>
          <w:p w:rsidR="003D5C61" w:rsidRDefault="003D5C61">
            <w:pPr>
              <w:pStyle w:val="ConsPlusNormal"/>
              <w:jc w:val="center"/>
            </w:pPr>
            <w:r>
              <w:t>ОМ</w:t>
            </w:r>
          </w:p>
        </w:tc>
        <w:tc>
          <w:tcPr>
            <w:tcW w:w="964" w:type="dxa"/>
            <w:vMerge/>
            <w:tcBorders>
              <w:top w:val="single" w:sz="4" w:space="0" w:color="auto"/>
              <w:bottom w:val="single" w:sz="4" w:space="0" w:color="auto"/>
            </w:tcBorders>
          </w:tcPr>
          <w:p w:rsidR="003D5C61" w:rsidRDefault="003D5C61"/>
        </w:tc>
        <w:tc>
          <w:tcPr>
            <w:tcW w:w="1984" w:type="dxa"/>
            <w:vMerge/>
            <w:tcBorders>
              <w:top w:val="single" w:sz="4" w:space="0" w:color="auto"/>
              <w:bottom w:val="single" w:sz="4" w:space="0" w:color="auto"/>
            </w:tcBorders>
          </w:tcPr>
          <w:p w:rsidR="003D5C61" w:rsidRDefault="003D5C61"/>
        </w:tc>
        <w:tc>
          <w:tcPr>
            <w:tcW w:w="1401" w:type="dxa"/>
            <w:vMerge w:val="restart"/>
            <w:tcBorders>
              <w:top w:val="single" w:sz="4" w:space="0" w:color="auto"/>
              <w:bottom w:val="single" w:sz="4" w:space="0" w:color="auto"/>
            </w:tcBorders>
          </w:tcPr>
          <w:p w:rsidR="003D5C61" w:rsidRDefault="003D5C61">
            <w:pPr>
              <w:pStyle w:val="ConsPlusNormal"/>
              <w:jc w:val="center"/>
            </w:pPr>
            <w:r>
              <w:t>всего</w:t>
            </w:r>
          </w:p>
        </w:tc>
        <w:tc>
          <w:tcPr>
            <w:tcW w:w="4205" w:type="dxa"/>
            <w:gridSpan w:val="3"/>
            <w:tcBorders>
              <w:top w:val="single" w:sz="4" w:space="0" w:color="auto"/>
              <w:bottom w:val="single" w:sz="4" w:space="0" w:color="auto"/>
              <w:right w:val="nil"/>
            </w:tcBorders>
          </w:tcPr>
          <w:p w:rsidR="003D5C61" w:rsidRDefault="003D5C61">
            <w:pPr>
              <w:pStyle w:val="ConsPlusNormal"/>
              <w:jc w:val="center"/>
            </w:pPr>
            <w:r>
              <w:t>в том числе</w:t>
            </w:r>
          </w:p>
        </w:tc>
      </w:tr>
      <w:tr w:rsidR="003D5C61">
        <w:tc>
          <w:tcPr>
            <w:tcW w:w="3193" w:type="dxa"/>
            <w:gridSpan w:val="2"/>
            <w:vMerge/>
            <w:tcBorders>
              <w:top w:val="single" w:sz="4" w:space="0" w:color="auto"/>
              <w:left w:val="nil"/>
              <w:bottom w:val="single" w:sz="4" w:space="0" w:color="auto"/>
            </w:tcBorders>
          </w:tcPr>
          <w:p w:rsidR="003D5C61" w:rsidRDefault="003D5C61"/>
        </w:tc>
        <w:tc>
          <w:tcPr>
            <w:tcW w:w="737" w:type="dxa"/>
            <w:vMerge/>
            <w:tcBorders>
              <w:top w:val="single" w:sz="4" w:space="0" w:color="auto"/>
              <w:bottom w:val="single" w:sz="4" w:space="0" w:color="auto"/>
            </w:tcBorders>
          </w:tcPr>
          <w:p w:rsidR="003D5C61" w:rsidRDefault="003D5C61"/>
        </w:tc>
        <w:tc>
          <w:tcPr>
            <w:tcW w:w="510" w:type="dxa"/>
            <w:vMerge/>
            <w:tcBorders>
              <w:top w:val="single" w:sz="4" w:space="0" w:color="auto"/>
              <w:bottom w:val="single" w:sz="4" w:space="0" w:color="auto"/>
            </w:tcBorders>
          </w:tcPr>
          <w:p w:rsidR="003D5C61" w:rsidRDefault="003D5C61"/>
        </w:tc>
        <w:tc>
          <w:tcPr>
            <w:tcW w:w="624" w:type="dxa"/>
            <w:vMerge/>
            <w:tcBorders>
              <w:top w:val="single" w:sz="4" w:space="0" w:color="auto"/>
              <w:bottom w:val="single" w:sz="4" w:space="0" w:color="auto"/>
            </w:tcBorders>
          </w:tcPr>
          <w:p w:rsidR="003D5C61" w:rsidRDefault="003D5C61"/>
        </w:tc>
        <w:tc>
          <w:tcPr>
            <w:tcW w:w="554" w:type="dxa"/>
            <w:vMerge/>
            <w:tcBorders>
              <w:top w:val="single" w:sz="4" w:space="0" w:color="auto"/>
              <w:bottom w:val="single" w:sz="4" w:space="0" w:color="auto"/>
            </w:tcBorders>
          </w:tcPr>
          <w:p w:rsidR="003D5C61" w:rsidRDefault="003D5C61"/>
        </w:tc>
        <w:tc>
          <w:tcPr>
            <w:tcW w:w="964" w:type="dxa"/>
            <w:vMerge/>
            <w:tcBorders>
              <w:top w:val="single" w:sz="4" w:space="0" w:color="auto"/>
              <w:bottom w:val="single" w:sz="4" w:space="0" w:color="auto"/>
            </w:tcBorders>
          </w:tcPr>
          <w:p w:rsidR="003D5C61" w:rsidRDefault="003D5C61"/>
        </w:tc>
        <w:tc>
          <w:tcPr>
            <w:tcW w:w="1984" w:type="dxa"/>
            <w:vMerge/>
            <w:tcBorders>
              <w:top w:val="single" w:sz="4" w:space="0" w:color="auto"/>
              <w:bottom w:val="single" w:sz="4" w:space="0" w:color="auto"/>
            </w:tcBorders>
          </w:tcPr>
          <w:p w:rsidR="003D5C61" w:rsidRDefault="003D5C61"/>
        </w:tc>
        <w:tc>
          <w:tcPr>
            <w:tcW w:w="1401" w:type="dxa"/>
            <w:vMerge/>
            <w:tcBorders>
              <w:top w:val="single" w:sz="4" w:space="0" w:color="auto"/>
              <w:bottom w:val="single" w:sz="4" w:space="0" w:color="auto"/>
            </w:tcBorders>
          </w:tcPr>
          <w:p w:rsidR="003D5C61" w:rsidRDefault="003D5C61"/>
        </w:tc>
        <w:tc>
          <w:tcPr>
            <w:tcW w:w="1401" w:type="dxa"/>
            <w:tcBorders>
              <w:top w:val="single" w:sz="4" w:space="0" w:color="auto"/>
              <w:bottom w:val="single" w:sz="4" w:space="0" w:color="auto"/>
            </w:tcBorders>
          </w:tcPr>
          <w:p w:rsidR="003D5C61" w:rsidRDefault="003D5C61">
            <w:pPr>
              <w:pStyle w:val="ConsPlusNormal"/>
              <w:jc w:val="center"/>
            </w:pPr>
            <w:r>
              <w:t>2018 год</w:t>
            </w:r>
          </w:p>
        </w:tc>
        <w:tc>
          <w:tcPr>
            <w:tcW w:w="1401" w:type="dxa"/>
            <w:tcBorders>
              <w:top w:val="single" w:sz="4" w:space="0" w:color="auto"/>
              <w:bottom w:val="single" w:sz="4" w:space="0" w:color="auto"/>
            </w:tcBorders>
          </w:tcPr>
          <w:p w:rsidR="003D5C61" w:rsidRDefault="003D5C61">
            <w:pPr>
              <w:pStyle w:val="ConsPlusNormal"/>
              <w:jc w:val="center"/>
            </w:pPr>
            <w:r>
              <w:t>2019 год</w:t>
            </w:r>
          </w:p>
        </w:tc>
        <w:tc>
          <w:tcPr>
            <w:tcW w:w="1403" w:type="dxa"/>
            <w:tcBorders>
              <w:top w:val="single" w:sz="4" w:space="0" w:color="auto"/>
              <w:bottom w:val="single" w:sz="4" w:space="0" w:color="auto"/>
              <w:right w:val="nil"/>
            </w:tcBorders>
          </w:tcPr>
          <w:p w:rsidR="003D5C61" w:rsidRDefault="003D5C61">
            <w:pPr>
              <w:pStyle w:val="ConsPlusNormal"/>
              <w:jc w:val="center"/>
            </w:pPr>
            <w:r>
              <w:t>2020 год</w:t>
            </w:r>
          </w:p>
        </w:tc>
      </w:tr>
      <w:tr w:rsidR="003D5C61">
        <w:tblPrEx>
          <w:tblBorders>
            <w:insideV w:val="none" w:sz="0" w:space="0" w:color="auto"/>
          </w:tblBorders>
        </w:tblPrEx>
        <w:tc>
          <w:tcPr>
            <w:tcW w:w="528" w:type="dxa"/>
            <w:vMerge w:val="restart"/>
            <w:tcBorders>
              <w:top w:val="single" w:sz="4" w:space="0" w:color="auto"/>
              <w:left w:val="nil"/>
              <w:bottom w:val="nil"/>
              <w:right w:val="nil"/>
            </w:tcBorders>
          </w:tcPr>
          <w:p w:rsidR="003D5C61" w:rsidRDefault="003D5C61">
            <w:pPr>
              <w:pStyle w:val="ConsPlusNormal"/>
              <w:jc w:val="center"/>
            </w:pPr>
            <w:r>
              <w:t>1.</w:t>
            </w:r>
          </w:p>
        </w:tc>
        <w:tc>
          <w:tcPr>
            <w:tcW w:w="2665" w:type="dxa"/>
            <w:vMerge w:val="restart"/>
            <w:tcBorders>
              <w:top w:val="single" w:sz="4" w:space="0" w:color="auto"/>
              <w:left w:val="nil"/>
              <w:bottom w:val="nil"/>
              <w:right w:val="nil"/>
            </w:tcBorders>
          </w:tcPr>
          <w:p w:rsidR="003D5C61" w:rsidRDefault="003D5C61">
            <w:pPr>
              <w:pStyle w:val="ConsPlusNormal"/>
            </w:pPr>
            <w:r>
              <w:t>Поддержка реализации государственных программ (подпрограмм) субъектов Российской Федерации в области мелиорации</w:t>
            </w:r>
          </w:p>
        </w:tc>
        <w:tc>
          <w:tcPr>
            <w:tcW w:w="737" w:type="dxa"/>
            <w:vMerge w:val="restart"/>
            <w:tcBorders>
              <w:top w:val="single" w:sz="4" w:space="0" w:color="auto"/>
              <w:left w:val="nil"/>
              <w:bottom w:val="nil"/>
              <w:right w:val="nil"/>
            </w:tcBorders>
          </w:tcPr>
          <w:p w:rsidR="003D5C61" w:rsidRDefault="003D5C61">
            <w:pPr>
              <w:pStyle w:val="ConsPlusNormal"/>
              <w:jc w:val="center"/>
            </w:pPr>
            <w:r>
              <w:t>082</w:t>
            </w:r>
          </w:p>
        </w:tc>
        <w:tc>
          <w:tcPr>
            <w:tcW w:w="510" w:type="dxa"/>
            <w:vMerge w:val="restart"/>
            <w:tcBorders>
              <w:top w:val="single" w:sz="4" w:space="0" w:color="auto"/>
              <w:left w:val="nil"/>
              <w:bottom w:val="nil"/>
              <w:right w:val="nil"/>
            </w:tcBorders>
          </w:tcPr>
          <w:p w:rsidR="003D5C61" w:rsidRDefault="003D5C61">
            <w:pPr>
              <w:pStyle w:val="ConsPlusNormal"/>
              <w:jc w:val="center"/>
            </w:pPr>
            <w:r>
              <w:t>25</w:t>
            </w:r>
          </w:p>
        </w:tc>
        <w:tc>
          <w:tcPr>
            <w:tcW w:w="624" w:type="dxa"/>
            <w:vMerge w:val="restart"/>
            <w:tcBorders>
              <w:top w:val="single" w:sz="4" w:space="0" w:color="auto"/>
              <w:left w:val="nil"/>
              <w:bottom w:val="nil"/>
              <w:right w:val="nil"/>
            </w:tcBorders>
          </w:tcPr>
          <w:p w:rsidR="003D5C61" w:rsidRDefault="003D5C61">
            <w:pPr>
              <w:pStyle w:val="ConsPlusNormal"/>
              <w:jc w:val="center"/>
            </w:pPr>
            <w:r>
              <w:t>М</w:t>
            </w:r>
          </w:p>
        </w:tc>
        <w:tc>
          <w:tcPr>
            <w:tcW w:w="554" w:type="dxa"/>
            <w:vMerge w:val="restart"/>
            <w:tcBorders>
              <w:top w:val="single" w:sz="4" w:space="0" w:color="auto"/>
              <w:left w:val="nil"/>
              <w:bottom w:val="nil"/>
              <w:right w:val="nil"/>
            </w:tcBorders>
          </w:tcPr>
          <w:p w:rsidR="003D5C61" w:rsidRDefault="003D5C61">
            <w:pPr>
              <w:pStyle w:val="ConsPlusNormal"/>
              <w:jc w:val="center"/>
            </w:pPr>
            <w:r>
              <w:t>01</w:t>
            </w:r>
          </w:p>
        </w:tc>
        <w:tc>
          <w:tcPr>
            <w:tcW w:w="964" w:type="dxa"/>
            <w:vMerge w:val="restart"/>
            <w:tcBorders>
              <w:top w:val="single" w:sz="4" w:space="0" w:color="auto"/>
              <w:left w:val="nil"/>
              <w:bottom w:val="nil"/>
              <w:right w:val="nil"/>
            </w:tcBorders>
          </w:tcPr>
          <w:p w:rsidR="003D5C61" w:rsidRDefault="003D5C61">
            <w:pPr>
              <w:pStyle w:val="ConsPlusNormal"/>
              <w:jc w:val="center"/>
            </w:pPr>
            <w:r>
              <w:t>2018 - 2020 годы</w:t>
            </w:r>
          </w:p>
        </w:tc>
        <w:tc>
          <w:tcPr>
            <w:tcW w:w="1984" w:type="dxa"/>
            <w:tcBorders>
              <w:top w:val="single" w:sz="4" w:space="0" w:color="auto"/>
              <w:left w:val="nil"/>
              <w:bottom w:val="nil"/>
              <w:right w:val="nil"/>
            </w:tcBorders>
          </w:tcPr>
          <w:p w:rsidR="003D5C61" w:rsidRDefault="003D5C61">
            <w:pPr>
              <w:pStyle w:val="ConsPlusNormal"/>
            </w:pPr>
            <w:r>
              <w:t>всего</w:t>
            </w:r>
          </w:p>
        </w:tc>
        <w:tc>
          <w:tcPr>
            <w:tcW w:w="1401" w:type="dxa"/>
            <w:tcBorders>
              <w:top w:val="single" w:sz="4" w:space="0" w:color="auto"/>
              <w:left w:val="nil"/>
              <w:bottom w:val="nil"/>
              <w:right w:val="nil"/>
            </w:tcBorders>
          </w:tcPr>
          <w:p w:rsidR="003D5C61" w:rsidRDefault="003D5C61">
            <w:pPr>
              <w:pStyle w:val="ConsPlusNormal"/>
              <w:jc w:val="center"/>
            </w:pPr>
            <w:r>
              <w:t>41715397,3</w:t>
            </w:r>
          </w:p>
        </w:tc>
        <w:tc>
          <w:tcPr>
            <w:tcW w:w="1401" w:type="dxa"/>
            <w:tcBorders>
              <w:top w:val="single" w:sz="4" w:space="0" w:color="auto"/>
              <w:left w:val="nil"/>
              <w:bottom w:val="nil"/>
              <w:right w:val="nil"/>
            </w:tcBorders>
          </w:tcPr>
          <w:p w:rsidR="003D5C61" w:rsidRDefault="003D5C61">
            <w:pPr>
              <w:pStyle w:val="ConsPlusNormal"/>
              <w:jc w:val="center"/>
            </w:pPr>
            <w:r>
              <w:t>14932012,6</w:t>
            </w:r>
          </w:p>
        </w:tc>
        <w:tc>
          <w:tcPr>
            <w:tcW w:w="1401" w:type="dxa"/>
            <w:tcBorders>
              <w:top w:val="single" w:sz="4" w:space="0" w:color="auto"/>
              <w:left w:val="nil"/>
              <w:bottom w:val="nil"/>
              <w:right w:val="nil"/>
            </w:tcBorders>
          </w:tcPr>
          <w:p w:rsidR="003D5C61" w:rsidRDefault="003D5C61">
            <w:pPr>
              <w:pStyle w:val="ConsPlusNormal"/>
              <w:jc w:val="center"/>
            </w:pPr>
            <w:r>
              <w:t>15195330,6</w:t>
            </w:r>
          </w:p>
        </w:tc>
        <w:tc>
          <w:tcPr>
            <w:tcW w:w="1403" w:type="dxa"/>
            <w:tcBorders>
              <w:top w:val="single" w:sz="4" w:space="0" w:color="auto"/>
              <w:left w:val="nil"/>
              <w:bottom w:val="nil"/>
              <w:right w:val="nil"/>
            </w:tcBorders>
          </w:tcPr>
          <w:p w:rsidR="003D5C61" w:rsidRDefault="003D5C61">
            <w:pPr>
              <w:pStyle w:val="ConsPlusNormal"/>
              <w:jc w:val="center"/>
            </w:pPr>
            <w:r>
              <w:t>11588054,1</w:t>
            </w:r>
          </w:p>
        </w:tc>
      </w:tr>
      <w:tr w:rsidR="003D5C61">
        <w:tblPrEx>
          <w:tblBorders>
            <w:insideH w:val="none" w:sz="0" w:space="0" w:color="auto"/>
            <w:insideV w:val="none" w:sz="0" w:space="0" w:color="auto"/>
          </w:tblBorders>
        </w:tblPrEx>
        <w:tc>
          <w:tcPr>
            <w:tcW w:w="528" w:type="dxa"/>
            <w:vMerge/>
            <w:tcBorders>
              <w:top w:val="single" w:sz="4" w:space="0" w:color="auto"/>
              <w:left w:val="nil"/>
              <w:bottom w:val="nil"/>
              <w:right w:val="nil"/>
            </w:tcBorders>
          </w:tcPr>
          <w:p w:rsidR="003D5C61" w:rsidRDefault="003D5C61"/>
        </w:tc>
        <w:tc>
          <w:tcPr>
            <w:tcW w:w="2665" w:type="dxa"/>
            <w:vMerge/>
            <w:tcBorders>
              <w:top w:val="single" w:sz="4" w:space="0" w:color="auto"/>
              <w:left w:val="nil"/>
              <w:bottom w:val="nil"/>
              <w:right w:val="nil"/>
            </w:tcBorders>
          </w:tcPr>
          <w:p w:rsidR="003D5C61" w:rsidRDefault="003D5C61"/>
        </w:tc>
        <w:tc>
          <w:tcPr>
            <w:tcW w:w="737" w:type="dxa"/>
            <w:vMerge/>
            <w:tcBorders>
              <w:top w:val="single" w:sz="4" w:space="0" w:color="auto"/>
              <w:left w:val="nil"/>
              <w:bottom w:val="nil"/>
              <w:right w:val="nil"/>
            </w:tcBorders>
          </w:tcPr>
          <w:p w:rsidR="003D5C61" w:rsidRDefault="003D5C61"/>
        </w:tc>
        <w:tc>
          <w:tcPr>
            <w:tcW w:w="510" w:type="dxa"/>
            <w:vMerge/>
            <w:tcBorders>
              <w:top w:val="single" w:sz="4" w:space="0" w:color="auto"/>
              <w:left w:val="nil"/>
              <w:bottom w:val="nil"/>
              <w:right w:val="nil"/>
            </w:tcBorders>
          </w:tcPr>
          <w:p w:rsidR="003D5C61" w:rsidRDefault="003D5C61"/>
        </w:tc>
        <w:tc>
          <w:tcPr>
            <w:tcW w:w="624" w:type="dxa"/>
            <w:vMerge/>
            <w:tcBorders>
              <w:top w:val="single" w:sz="4" w:space="0" w:color="auto"/>
              <w:left w:val="nil"/>
              <w:bottom w:val="nil"/>
              <w:right w:val="nil"/>
            </w:tcBorders>
          </w:tcPr>
          <w:p w:rsidR="003D5C61" w:rsidRDefault="003D5C61"/>
        </w:tc>
        <w:tc>
          <w:tcPr>
            <w:tcW w:w="554" w:type="dxa"/>
            <w:vMerge/>
            <w:tcBorders>
              <w:top w:val="single" w:sz="4" w:space="0" w:color="auto"/>
              <w:left w:val="nil"/>
              <w:bottom w:val="nil"/>
              <w:right w:val="nil"/>
            </w:tcBorders>
          </w:tcPr>
          <w:p w:rsidR="003D5C61" w:rsidRDefault="003D5C61"/>
        </w:tc>
        <w:tc>
          <w:tcPr>
            <w:tcW w:w="964" w:type="dxa"/>
            <w:vMerge/>
            <w:tcBorders>
              <w:top w:val="single" w:sz="4" w:space="0" w:color="auto"/>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 том числе за счет:</w:t>
            </w: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528" w:type="dxa"/>
            <w:vMerge/>
            <w:tcBorders>
              <w:top w:val="single" w:sz="4" w:space="0" w:color="auto"/>
              <w:left w:val="nil"/>
              <w:bottom w:val="nil"/>
              <w:right w:val="nil"/>
            </w:tcBorders>
          </w:tcPr>
          <w:p w:rsidR="003D5C61" w:rsidRDefault="003D5C61"/>
        </w:tc>
        <w:tc>
          <w:tcPr>
            <w:tcW w:w="2665" w:type="dxa"/>
            <w:vMerge/>
            <w:tcBorders>
              <w:top w:val="single" w:sz="4" w:space="0" w:color="auto"/>
              <w:left w:val="nil"/>
              <w:bottom w:val="nil"/>
              <w:right w:val="nil"/>
            </w:tcBorders>
          </w:tcPr>
          <w:p w:rsidR="003D5C61" w:rsidRDefault="003D5C61"/>
        </w:tc>
        <w:tc>
          <w:tcPr>
            <w:tcW w:w="737" w:type="dxa"/>
            <w:vMerge/>
            <w:tcBorders>
              <w:top w:val="single" w:sz="4" w:space="0" w:color="auto"/>
              <w:left w:val="nil"/>
              <w:bottom w:val="nil"/>
              <w:right w:val="nil"/>
            </w:tcBorders>
          </w:tcPr>
          <w:p w:rsidR="003D5C61" w:rsidRDefault="003D5C61"/>
        </w:tc>
        <w:tc>
          <w:tcPr>
            <w:tcW w:w="510" w:type="dxa"/>
            <w:vMerge/>
            <w:tcBorders>
              <w:top w:val="single" w:sz="4" w:space="0" w:color="auto"/>
              <w:left w:val="nil"/>
              <w:bottom w:val="nil"/>
              <w:right w:val="nil"/>
            </w:tcBorders>
          </w:tcPr>
          <w:p w:rsidR="003D5C61" w:rsidRDefault="003D5C61"/>
        </w:tc>
        <w:tc>
          <w:tcPr>
            <w:tcW w:w="624" w:type="dxa"/>
            <w:vMerge/>
            <w:tcBorders>
              <w:top w:val="single" w:sz="4" w:space="0" w:color="auto"/>
              <w:left w:val="nil"/>
              <w:bottom w:val="nil"/>
              <w:right w:val="nil"/>
            </w:tcBorders>
          </w:tcPr>
          <w:p w:rsidR="003D5C61" w:rsidRDefault="003D5C61"/>
        </w:tc>
        <w:tc>
          <w:tcPr>
            <w:tcW w:w="554" w:type="dxa"/>
            <w:vMerge/>
            <w:tcBorders>
              <w:top w:val="single" w:sz="4" w:space="0" w:color="auto"/>
              <w:left w:val="nil"/>
              <w:bottom w:val="nil"/>
              <w:right w:val="nil"/>
            </w:tcBorders>
          </w:tcPr>
          <w:p w:rsidR="003D5C61" w:rsidRDefault="003D5C61"/>
        </w:tc>
        <w:tc>
          <w:tcPr>
            <w:tcW w:w="964" w:type="dxa"/>
            <w:vMerge/>
            <w:tcBorders>
              <w:top w:val="single" w:sz="4" w:space="0" w:color="auto"/>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федерального бюджета</w:t>
            </w:r>
          </w:p>
        </w:tc>
        <w:tc>
          <w:tcPr>
            <w:tcW w:w="1401" w:type="dxa"/>
            <w:tcBorders>
              <w:top w:val="nil"/>
              <w:left w:val="nil"/>
              <w:bottom w:val="nil"/>
              <w:right w:val="nil"/>
            </w:tcBorders>
          </w:tcPr>
          <w:p w:rsidR="003D5C61" w:rsidRDefault="003D5C61">
            <w:pPr>
              <w:pStyle w:val="ConsPlusNormal"/>
              <w:jc w:val="center"/>
            </w:pPr>
            <w:r>
              <w:t>12496697,2</w:t>
            </w:r>
          </w:p>
        </w:tc>
        <w:tc>
          <w:tcPr>
            <w:tcW w:w="1401" w:type="dxa"/>
            <w:tcBorders>
              <w:top w:val="nil"/>
              <w:left w:val="nil"/>
              <w:bottom w:val="nil"/>
              <w:right w:val="nil"/>
            </w:tcBorders>
          </w:tcPr>
          <w:p w:rsidR="003D5C61" w:rsidRDefault="003D5C61">
            <w:pPr>
              <w:pStyle w:val="ConsPlusNormal"/>
              <w:jc w:val="center"/>
            </w:pPr>
            <w:r>
              <w:t>4473188,6</w:t>
            </w:r>
          </w:p>
        </w:tc>
        <w:tc>
          <w:tcPr>
            <w:tcW w:w="1401" w:type="dxa"/>
            <w:tcBorders>
              <w:top w:val="nil"/>
              <w:left w:val="nil"/>
              <w:bottom w:val="nil"/>
              <w:right w:val="nil"/>
            </w:tcBorders>
          </w:tcPr>
          <w:p w:rsidR="003D5C61" w:rsidRDefault="003D5C61">
            <w:pPr>
              <w:pStyle w:val="ConsPlusNormal"/>
              <w:jc w:val="center"/>
            </w:pPr>
            <w:r>
              <w:t>4552070,9</w:t>
            </w:r>
          </w:p>
        </w:tc>
        <w:tc>
          <w:tcPr>
            <w:tcW w:w="1403" w:type="dxa"/>
            <w:tcBorders>
              <w:top w:val="nil"/>
              <w:left w:val="nil"/>
              <w:bottom w:val="nil"/>
              <w:right w:val="nil"/>
            </w:tcBorders>
          </w:tcPr>
          <w:p w:rsidR="003D5C61" w:rsidRDefault="003D5C61">
            <w:pPr>
              <w:pStyle w:val="ConsPlusNormal"/>
              <w:jc w:val="center"/>
            </w:pPr>
            <w:r>
              <w:t>3471437,7</w:t>
            </w:r>
          </w:p>
        </w:tc>
      </w:tr>
      <w:tr w:rsidR="003D5C61">
        <w:tblPrEx>
          <w:tblBorders>
            <w:insideH w:val="none" w:sz="0" w:space="0" w:color="auto"/>
            <w:insideV w:val="none" w:sz="0" w:space="0" w:color="auto"/>
          </w:tblBorders>
        </w:tblPrEx>
        <w:tc>
          <w:tcPr>
            <w:tcW w:w="528" w:type="dxa"/>
            <w:vMerge/>
            <w:tcBorders>
              <w:top w:val="single" w:sz="4" w:space="0" w:color="auto"/>
              <w:left w:val="nil"/>
              <w:bottom w:val="nil"/>
              <w:right w:val="nil"/>
            </w:tcBorders>
          </w:tcPr>
          <w:p w:rsidR="003D5C61" w:rsidRDefault="003D5C61"/>
        </w:tc>
        <w:tc>
          <w:tcPr>
            <w:tcW w:w="2665" w:type="dxa"/>
            <w:vMerge/>
            <w:tcBorders>
              <w:top w:val="single" w:sz="4" w:space="0" w:color="auto"/>
              <w:left w:val="nil"/>
              <w:bottom w:val="nil"/>
              <w:right w:val="nil"/>
            </w:tcBorders>
          </w:tcPr>
          <w:p w:rsidR="003D5C61" w:rsidRDefault="003D5C61"/>
        </w:tc>
        <w:tc>
          <w:tcPr>
            <w:tcW w:w="737" w:type="dxa"/>
            <w:vMerge/>
            <w:tcBorders>
              <w:top w:val="single" w:sz="4" w:space="0" w:color="auto"/>
              <w:left w:val="nil"/>
              <w:bottom w:val="nil"/>
              <w:right w:val="nil"/>
            </w:tcBorders>
          </w:tcPr>
          <w:p w:rsidR="003D5C61" w:rsidRDefault="003D5C61"/>
        </w:tc>
        <w:tc>
          <w:tcPr>
            <w:tcW w:w="510" w:type="dxa"/>
            <w:vMerge/>
            <w:tcBorders>
              <w:top w:val="single" w:sz="4" w:space="0" w:color="auto"/>
              <w:left w:val="nil"/>
              <w:bottom w:val="nil"/>
              <w:right w:val="nil"/>
            </w:tcBorders>
          </w:tcPr>
          <w:p w:rsidR="003D5C61" w:rsidRDefault="003D5C61"/>
        </w:tc>
        <w:tc>
          <w:tcPr>
            <w:tcW w:w="624" w:type="dxa"/>
            <w:vMerge/>
            <w:tcBorders>
              <w:top w:val="single" w:sz="4" w:space="0" w:color="auto"/>
              <w:left w:val="nil"/>
              <w:bottom w:val="nil"/>
              <w:right w:val="nil"/>
            </w:tcBorders>
          </w:tcPr>
          <w:p w:rsidR="003D5C61" w:rsidRDefault="003D5C61"/>
        </w:tc>
        <w:tc>
          <w:tcPr>
            <w:tcW w:w="554" w:type="dxa"/>
            <w:vMerge/>
            <w:tcBorders>
              <w:top w:val="single" w:sz="4" w:space="0" w:color="auto"/>
              <w:left w:val="nil"/>
              <w:bottom w:val="nil"/>
              <w:right w:val="nil"/>
            </w:tcBorders>
          </w:tcPr>
          <w:p w:rsidR="003D5C61" w:rsidRDefault="003D5C61"/>
        </w:tc>
        <w:tc>
          <w:tcPr>
            <w:tcW w:w="964" w:type="dxa"/>
            <w:vMerge/>
            <w:tcBorders>
              <w:top w:val="single" w:sz="4" w:space="0" w:color="auto"/>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3D5C61" w:rsidRDefault="003D5C61">
            <w:pPr>
              <w:pStyle w:val="ConsPlusNormal"/>
              <w:jc w:val="center"/>
            </w:pPr>
            <w:r>
              <w:t>2985548,8</w:t>
            </w:r>
          </w:p>
        </w:tc>
        <w:tc>
          <w:tcPr>
            <w:tcW w:w="1401" w:type="dxa"/>
            <w:tcBorders>
              <w:top w:val="nil"/>
              <w:left w:val="nil"/>
              <w:bottom w:val="nil"/>
              <w:right w:val="nil"/>
            </w:tcBorders>
          </w:tcPr>
          <w:p w:rsidR="003D5C61" w:rsidRDefault="003D5C61">
            <w:pPr>
              <w:pStyle w:val="ConsPlusNormal"/>
              <w:jc w:val="center"/>
            </w:pPr>
            <w:r>
              <w:t>1068676,2</w:t>
            </w:r>
          </w:p>
        </w:tc>
        <w:tc>
          <w:tcPr>
            <w:tcW w:w="1401" w:type="dxa"/>
            <w:tcBorders>
              <w:top w:val="nil"/>
              <w:left w:val="nil"/>
              <w:bottom w:val="nil"/>
              <w:right w:val="nil"/>
            </w:tcBorders>
          </w:tcPr>
          <w:p w:rsidR="003D5C61" w:rsidRDefault="003D5C61">
            <w:pPr>
              <w:pStyle w:val="ConsPlusNormal"/>
              <w:jc w:val="center"/>
            </w:pPr>
            <w:r>
              <w:t>1087521,7</w:t>
            </w:r>
          </w:p>
        </w:tc>
        <w:tc>
          <w:tcPr>
            <w:tcW w:w="1403" w:type="dxa"/>
            <w:tcBorders>
              <w:top w:val="nil"/>
              <w:left w:val="nil"/>
              <w:bottom w:val="nil"/>
              <w:right w:val="nil"/>
            </w:tcBorders>
          </w:tcPr>
          <w:p w:rsidR="003D5C61" w:rsidRDefault="003D5C61">
            <w:pPr>
              <w:pStyle w:val="ConsPlusNormal"/>
              <w:jc w:val="center"/>
            </w:pPr>
            <w:r>
              <w:t>829350,9</w:t>
            </w:r>
          </w:p>
        </w:tc>
      </w:tr>
      <w:tr w:rsidR="003D5C61">
        <w:tblPrEx>
          <w:tblBorders>
            <w:insideH w:val="none" w:sz="0" w:space="0" w:color="auto"/>
            <w:insideV w:val="none" w:sz="0" w:space="0" w:color="auto"/>
          </w:tblBorders>
        </w:tblPrEx>
        <w:tc>
          <w:tcPr>
            <w:tcW w:w="528" w:type="dxa"/>
            <w:vMerge/>
            <w:tcBorders>
              <w:top w:val="single" w:sz="4" w:space="0" w:color="auto"/>
              <w:left w:val="nil"/>
              <w:bottom w:val="nil"/>
              <w:right w:val="nil"/>
            </w:tcBorders>
          </w:tcPr>
          <w:p w:rsidR="003D5C61" w:rsidRDefault="003D5C61"/>
        </w:tc>
        <w:tc>
          <w:tcPr>
            <w:tcW w:w="2665" w:type="dxa"/>
            <w:vMerge/>
            <w:tcBorders>
              <w:top w:val="single" w:sz="4" w:space="0" w:color="auto"/>
              <w:left w:val="nil"/>
              <w:bottom w:val="nil"/>
              <w:right w:val="nil"/>
            </w:tcBorders>
          </w:tcPr>
          <w:p w:rsidR="003D5C61" w:rsidRDefault="003D5C61"/>
        </w:tc>
        <w:tc>
          <w:tcPr>
            <w:tcW w:w="737" w:type="dxa"/>
            <w:vMerge/>
            <w:tcBorders>
              <w:top w:val="single" w:sz="4" w:space="0" w:color="auto"/>
              <w:left w:val="nil"/>
              <w:bottom w:val="nil"/>
              <w:right w:val="nil"/>
            </w:tcBorders>
          </w:tcPr>
          <w:p w:rsidR="003D5C61" w:rsidRDefault="003D5C61"/>
        </w:tc>
        <w:tc>
          <w:tcPr>
            <w:tcW w:w="510" w:type="dxa"/>
            <w:vMerge/>
            <w:tcBorders>
              <w:top w:val="single" w:sz="4" w:space="0" w:color="auto"/>
              <w:left w:val="nil"/>
              <w:bottom w:val="nil"/>
              <w:right w:val="nil"/>
            </w:tcBorders>
          </w:tcPr>
          <w:p w:rsidR="003D5C61" w:rsidRDefault="003D5C61"/>
        </w:tc>
        <w:tc>
          <w:tcPr>
            <w:tcW w:w="624" w:type="dxa"/>
            <w:vMerge/>
            <w:tcBorders>
              <w:top w:val="single" w:sz="4" w:space="0" w:color="auto"/>
              <w:left w:val="nil"/>
              <w:bottom w:val="nil"/>
              <w:right w:val="nil"/>
            </w:tcBorders>
          </w:tcPr>
          <w:p w:rsidR="003D5C61" w:rsidRDefault="003D5C61"/>
        </w:tc>
        <w:tc>
          <w:tcPr>
            <w:tcW w:w="554" w:type="dxa"/>
            <w:vMerge/>
            <w:tcBorders>
              <w:top w:val="single" w:sz="4" w:space="0" w:color="auto"/>
              <w:left w:val="nil"/>
              <w:bottom w:val="nil"/>
              <w:right w:val="nil"/>
            </w:tcBorders>
          </w:tcPr>
          <w:p w:rsidR="003D5C61" w:rsidRDefault="003D5C61"/>
        </w:tc>
        <w:tc>
          <w:tcPr>
            <w:tcW w:w="964" w:type="dxa"/>
            <w:vMerge/>
            <w:tcBorders>
              <w:top w:val="single" w:sz="4" w:space="0" w:color="auto"/>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внебюджетных средств</w:t>
            </w:r>
          </w:p>
        </w:tc>
        <w:tc>
          <w:tcPr>
            <w:tcW w:w="1401" w:type="dxa"/>
            <w:tcBorders>
              <w:top w:val="nil"/>
              <w:left w:val="nil"/>
              <w:bottom w:val="nil"/>
              <w:right w:val="nil"/>
            </w:tcBorders>
          </w:tcPr>
          <w:p w:rsidR="003D5C61" w:rsidRDefault="003D5C61">
            <w:pPr>
              <w:pStyle w:val="ConsPlusNormal"/>
              <w:jc w:val="center"/>
            </w:pPr>
            <w:r>
              <w:t>26233151,3</w:t>
            </w:r>
          </w:p>
        </w:tc>
        <w:tc>
          <w:tcPr>
            <w:tcW w:w="1401" w:type="dxa"/>
            <w:tcBorders>
              <w:top w:val="nil"/>
              <w:left w:val="nil"/>
              <w:bottom w:val="nil"/>
              <w:right w:val="nil"/>
            </w:tcBorders>
          </w:tcPr>
          <w:p w:rsidR="003D5C61" w:rsidRDefault="003D5C61">
            <w:pPr>
              <w:pStyle w:val="ConsPlusNormal"/>
              <w:jc w:val="center"/>
            </w:pPr>
            <w:r>
              <w:t>9390147,8</w:t>
            </w:r>
          </w:p>
        </w:tc>
        <w:tc>
          <w:tcPr>
            <w:tcW w:w="1401" w:type="dxa"/>
            <w:tcBorders>
              <w:top w:val="nil"/>
              <w:left w:val="nil"/>
              <w:bottom w:val="nil"/>
              <w:right w:val="nil"/>
            </w:tcBorders>
          </w:tcPr>
          <w:p w:rsidR="003D5C61" w:rsidRDefault="003D5C61">
            <w:pPr>
              <w:pStyle w:val="ConsPlusNormal"/>
              <w:jc w:val="center"/>
            </w:pPr>
            <w:r>
              <w:t>9555738</w:t>
            </w:r>
          </w:p>
        </w:tc>
        <w:tc>
          <w:tcPr>
            <w:tcW w:w="1403" w:type="dxa"/>
            <w:tcBorders>
              <w:top w:val="nil"/>
              <w:left w:val="nil"/>
              <w:bottom w:val="nil"/>
              <w:right w:val="nil"/>
            </w:tcBorders>
          </w:tcPr>
          <w:p w:rsidR="003D5C61" w:rsidRDefault="003D5C61">
            <w:pPr>
              <w:pStyle w:val="ConsPlusNormal"/>
              <w:jc w:val="center"/>
            </w:pPr>
            <w:r>
              <w:t>7287265,5</w:t>
            </w:r>
          </w:p>
        </w:tc>
      </w:tr>
      <w:tr w:rsidR="003D5C61">
        <w:tblPrEx>
          <w:tblBorders>
            <w:insideH w:val="none" w:sz="0" w:space="0" w:color="auto"/>
            <w:insideV w:val="none" w:sz="0" w:space="0" w:color="auto"/>
          </w:tblBorders>
        </w:tblPrEx>
        <w:tc>
          <w:tcPr>
            <w:tcW w:w="528" w:type="dxa"/>
            <w:vMerge w:val="restart"/>
            <w:tcBorders>
              <w:top w:val="nil"/>
              <w:left w:val="nil"/>
              <w:bottom w:val="single" w:sz="4" w:space="0" w:color="auto"/>
              <w:right w:val="nil"/>
            </w:tcBorders>
          </w:tcPr>
          <w:p w:rsidR="003D5C61" w:rsidRDefault="003D5C61">
            <w:pPr>
              <w:pStyle w:val="ConsPlusNormal"/>
              <w:jc w:val="center"/>
            </w:pPr>
            <w:r>
              <w:t>2.</w:t>
            </w:r>
          </w:p>
        </w:tc>
        <w:tc>
          <w:tcPr>
            <w:tcW w:w="2665" w:type="dxa"/>
            <w:vMerge w:val="restart"/>
            <w:tcBorders>
              <w:top w:val="nil"/>
              <w:left w:val="nil"/>
              <w:bottom w:val="single" w:sz="4" w:space="0" w:color="auto"/>
              <w:right w:val="nil"/>
            </w:tcBorders>
          </w:tcPr>
          <w:p w:rsidR="003D5C61" w:rsidRDefault="003D5C61">
            <w:pPr>
              <w:pStyle w:val="ConsPlusNormal"/>
            </w:pPr>
            <w:r>
              <w:t xml:space="preserve">Поддержание мелиоративного </w:t>
            </w:r>
            <w:r>
              <w:lastRenderedPageBreak/>
              <w:t>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737" w:type="dxa"/>
            <w:vMerge w:val="restart"/>
            <w:tcBorders>
              <w:top w:val="nil"/>
              <w:left w:val="nil"/>
              <w:bottom w:val="single" w:sz="4" w:space="0" w:color="auto"/>
              <w:right w:val="nil"/>
            </w:tcBorders>
          </w:tcPr>
          <w:p w:rsidR="003D5C61" w:rsidRDefault="003D5C61">
            <w:pPr>
              <w:pStyle w:val="ConsPlusNormal"/>
              <w:jc w:val="center"/>
            </w:pPr>
            <w:r>
              <w:lastRenderedPageBreak/>
              <w:t>082</w:t>
            </w:r>
          </w:p>
        </w:tc>
        <w:tc>
          <w:tcPr>
            <w:tcW w:w="510" w:type="dxa"/>
            <w:vMerge w:val="restart"/>
            <w:tcBorders>
              <w:top w:val="nil"/>
              <w:left w:val="nil"/>
              <w:bottom w:val="single" w:sz="4" w:space="0" w:color="auto"/>
              <w:right w:val="nil"/>
            </w:tcBorders>
          </w:tcPr>
          <w:p w:rsidR="003D5C61" w:rsidRDefault="003D5C61">
            <w:pPr>
              <w:pStyle w:val="ConsPlusNormal"/>
              <w:jc w:val="center"/>
            </w:pPr>
            <w:r>
              <w:t>25</w:t>
            </w:r>
          </w:p>
        </w:tc>
        <w:tc>
          <w:tcPr>
            <w:tcW w:w="624" w:type="dxa"/>
            <w:vMerge w:val="restart"/>
            <w:tcBorders>
              <w:top w:val="nil"/>
              <w:left w:val="nil"/>
              <w:bottom w:val="single" w:sz="4" w:space="0" w:color="auto"/>
              <w:right w:val="nil"/>
            </w:tcBorders>
          </w:tcPr>
          <w:p w:rsidR="003D5C61" w:rsidRDefault="003D5C61">
            <w:pPr>
              <w:pStyle w:val="ConsPlusNormal"/>
              <w:jc w:val="center"/>
            </w:pPr>
            <w:r>
              <w:t>М</w:t>
            </w:r>
          </w:p>
        </w:tc>
        <w:tc>
          <w:tcPr>
            <w:tcW w:w="554" w:type="dxa"/>
            <w:vMerge w:val="restart"/>
            <w:tcBorders>
              <w:top w:val="nil"/>
              <w:left w:val="nil"/>
              <w:bottom w:val="single" w:sz="4" w:space="0" w:color="auto"/>
              <w:right w:val="nil"/>
            </w:tcBorders>
          </w:tcPr>
          <w:p w:rsidR="003D5C61" w:rsidRDefault="003D5C61">
            <w:pPr>
              <w:pStyle w:val="ConsPlusNormal"/>
              <w:jc w:val="center"/>
            </w:pPr>
            <w:r>
              <w:t>04</w:t>
            </w:r>
          </w:p>
        </w:tc>
        <w:tc>
          <w:tcPr>
            <w:tcW w:w="964" w:type="dxa"/>
            <w:vMerge w:val="restart"/>
            <w:tcBorders>
              <w:top w:val="nil"/>
              <w:left w:val="nil"/>
              <w:bottom w:val="single" w:sz="4" w:space="0" w:color="auto"/>
              <w:right w:val="nil"/>
            </w:tcBorders>
          </w:tcPr>
          <w:p w:rsidR="003D5C61" w:rsidRDefault="003D5C61">
            <w:pPr>
              <w:pStyle w:val="ConsPlusNormal"/>
              <w:jc w:val="center"/>
            </w:pPr>
            <w:r>
              <w:t xml:space="preserve">2018 - 2020 </w:t>
            </w:r>
            <w:r>
              <w:lastRenderedPageBreak/>
              <w:t>годы</w:t>
            </w:r>
          </w:p>
        </w:tc>
        <w:tc>
          <w:tcPr>
            <w:tcW w:w="1984" w:type="dxa"/>
            <w:tcBorders>
              <w:top w:val="nil"/>
              <w:left w:val="nil"/>
              <w:bottom w:val="nil"/>
              <w:right w:val="nil"/>
            </w:tcBorders>
          </w:tcPr>
          <w:p w:rsidR="003D5C61" w:rsidRDefault="003D5C61">
            <w:pPr>
              <w:pStyle w:val="ConsPlusNormal"/>
            </w:pPr>
            <w:r>
              <w:lastRenderedPageBreak/>
              <w:t>всего</w:t>
            </w:r>
          </w:p>
        </w:tc>
        <w:tc>
          <w:tcPr>
            <w:tcW w:w="1401" w:type="dxa"/>
            <w:tcBorders>
              <w:top w:val="nil"/>
              <w:left w:val="nil"/>
              <w:bottom w:val="nil"/>
              <w:right w:val="nil"/>
            </w:tcBorders>
          </w:tcPr>
          <w:p w:rsidR="003D5C61" w:rsidRDefault="003D5C61">
            <w:pPr>
              <w:pStyle w:val="ConsPlusNormal"/>
              <w:jc w:val="center"/>
            </w:pPr>
            <w:r>
              <w:t>6776226</w:t>
            </w:r>
          </w:p>
        </w:tc>
        <w:tc>
          <w:tcPr>
            <w:tcW w:w="1401" w:type="dxa"/>
            <w:tcBorders>
              <w:top w:val="nil"/>
              <w:left w:val="nil"/>
              <w:bottom w:val="nil"/>
              <w:right w:val="nil"/>
            </w:tcBorders>
          </w:tcPr>
          <w:p w:rsidR="003D5C61" w:rsidRDefault="003D5C61">
            <w:pPr>
              <w:pStyle w:val="ConsPlusNormal"/>
              <w:jc w:val="center"/>
            </w:pPr>
            <w:r>
              <w:t>2135121</w:t>
            </w:r>
          </w:p>
        </w:tc>
        <w:tc>
          <w:tcPr>
            <w:tcW w:w="1401" w:type="dxa"/>
            <w:tcBorders>
              <w:top w:val="nil"/>
              <w:left w:val="nil"/>
              <w:bottom w:val="nil"/>
              <w:right w:val="nil"/>
            </w:tcBorders>
          </w:tcPr>
          <w:p w:rsidR="003D5C61" w:rsidRDefault="003D5C61">
            <w:pPr>
              <w:pStyle w:val="ConsPlusNormal"/>
              <w:jc w:val="center"/>
            </w:pPr>
            <w:r>
              <w:t>2505984</w:t>
            </w:r>
          </w:p>
        </w:tc>
        <w:tc>
          <w:tcPr>
            <w:tcW w:w="1403" w:type="dxa"/>
            <w:tcBorders>
              <w:top w:val="nil"/>
              <w:left w:val="nil"/>
              <w:bottom w:val="nil"/>
              <w:right w:val="nil"/>
            </w:tcBorders>
          </w:tcPr>
          <w:p w:rsidR="003D5C61" w:rsidRDefault="003D5C61">
            <w:pPr>
              <w:pStyle w:val="ConsPlusNormal"/>
              <w:jc w:val="center"/>
            </w:pPr>
            <w:r>
              <w:t>2135121</w:t>
            </w:r>
          </w:p>
        </w:tc>
      </w:tr>
      <w:tr w:rsidR="003D5C61">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3D5C61" w:rsidRDefault="003D5C61"/>
        </w:tc>
        <w:tc>
          <w:tcPr>
            <w:tcW w:w="2665" w:type="dxa"/>
            <w:vMerge/>
            <w:tcBorders>
              <w:top w:val="nil"/>
              <w:left w:val="nil"/>
              <w:bottom w:val="single" w:sz="4" w:space="0" w:color="auto"/>
              <w:right w:val="nil"/>
            </w:tcBorders>
          </w:tcPr>
          <w:p w:rsidR="003D5C61" w:rsidRDefault="003D5C61"/>
        </w:tc>
        <w:tc>
          <w:tcPr>
            <w:tcW w:w="737" w:type="dxa"/>
            <w:vMerge/>
            <w:tcBorders>
              <w:top w:val="nil"/>
              <w:left w:val="nil"/>
              <w:bottom w:val="single" w:sz="4" w:space="0" w:color="auto"/>
              <w:right w:val="nil"/>
            </w:tcBorders>
          </w:tcPr>
          <w:p w:rsidR="003D5C61" w:rsidRDefault="003D5C61"/>
        </w:tc>
        <w:tc>
          <w:tcPr>
            <w:tcW w:w="510" w:type="dxa"/>
            <w:vMerge/>
            <w:tcBorders>
              <w:top w:val="nil"/>
              <w:left w:val="nil"/>
              <w:bottom w:val="single" w:sz="4" w:space="0" w:color="auto"/>
              <w:right w:val="nil"/>
            </w:tcBorders>
          </w:tcPr>
          <w:p w:rsidR="003D5C61" w:rsidRDefault="003D5C61"/>
        </w:tc>
        <w:tc>
          <w:tcPr>
            <w:tcW w:w="624" w:type="dxa"/>
            <w:vMerge/>
            <w:tcBorders>
              <w:top w:val="nil"/>
              <w:left w:val="nil"/>
              <w:bottom w:val="single" w:sz="4" w:space="0" w:color="auto"/>
              <w:right w:val="nil"/>
            </w:tcBorders>
          </w:tcPr>
          <w:p w:rsidR="003D5C61" w:rsidRDefault="003D5C61"/>
        </w:tc>
        <w:tc>
          <w:tcPr>
            <w:tcW w:w="554" w:type="dxa"/>
            <w:vMerge/>
            <w:tcBorders>
              <w:top w:val="nil"/>
              <w:left w:val="nil"/>
              <w:bottom w:val="single" w:sz="4" w:space="0" w:color="auto"/>
              <w:right w:val="nil"/>
            </w:tcBorders>
          </w:tcPr>
          <w:p w:rsidR="003D5C61" w:rsidRDefault="003D5C61"/>
        </w:tc>
        <w:tc>
          <w:tcPr>
            <w:tcW w:w="964" w:type="dxa"/>
            <w:vMerge/>
            <w:tcBorders>
              <w:top w:val="nil"/>
              <w:left w:val="nil"/>
              <w:bottom w:val="single" w:sz="4" w:space="0" w:color="auto"/>
              <w:right w:val="nil"/>
            </w:tcBorders>
          </w:tcPr>
          <w:p w:rsidR="003D5C61" w:rsidRDefault="003D5C61"/>
        </w:tc>
        <w:tc>
          <w:tcPr>
            <w:tcW w:w="1984" w:type="dxa"/>
            <w:tcBorders>
              <w:top w:val="nil"/>
              <w:left w:val="nil"/>
              <w:bottom w:val="nil"/>
              <w:right w:val="nil"/>
            </w:tcBorders>
          </w:tcPr>
          <w:p w:rsidR="003D5C61" w:rsidRDefault="003D5C61">
            <w:pPr>
              <w:pStyle w:val="ConsPlusNormal"/>
            </w:pPr>
            <w:r>
              <w:t>в том числе за счет:</w:t>
            </w: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3D5C61" w:rsidRDefault="003D5C61"/>
        </w:tc>
        <w:tc>
          <w:tcPr>
            <w:tcW w:w="2665" w:type="dxa"/>
            <w:vMerge/>
            <w:tcBorders>
              <w:top w:val="nil"/>
              <w:left w:val="nil"/>
              <w:bottom w:val="single" w:sz="4" w:space="0" w:color="auto"/>
              <w:right w:val="nil"/>
            </w:tcBorders>
          </w:tcPr>
          <w:p w:rsidR="003D5C61" w:rsidRDefault="003D5C61"/>
        </w:tc>
        <w:tc>
          <w:tcPr>
            <w:tcW w:w="737" w:type="dxa"/>
            <w:vMerge/>
            <w:tcBorders>
              <w:top w:val="nil"/>
              <w:left w:val="nil"/>
              <w:bottom w:val="single" w:sz="4" w:space="0" w:color="auto"/>
              <w:right w:val="nil"/>
            </w:tcBorders>
          </w:tcPr>
          <w:p w:rsidR="003D5C61" w:rsidRDefault="003D5C61"/>
        </w:tc>
        <w:tc>
          <w:tcPr>
            <w:tcW w:w="510" w:type="dxa"/>
            <w:vMerge/>
            <w:tcBorders>
              <w:top w:val="nil"/>
              <w:left w:val="nil"/>
              <w:bottom w:val="single" w:sz="4" w:space="0" w:color="auto"/>
              <w:right w:val="nil"/>
            </w:tcBorders>
          </w:tcPr>
          <w:p w:rsidR="003D5C61" w:rsidRDefault="003D5C61"/>
        </w:tc>
        <w:tc>
          <w:tcPr>
            <w:tcW w:w="624" w:type="dxa"/>
            <w:vMerge/>
            <w:tcBorders>
              <w:top w:val="nil"/>
              <w:left w:val="nil"/>
              <w:bottom w:val="single" w:sz="4" w:space="0" w:color="auto"/>
              <w:right w:val="nil"/>
            </w:tcBorders>
          </w:tcPr>
          <w:p w:rsidR="003D5C61" w:rsidRDefault="003D5C61"/>
        </w:tc>
        <w:tc>
          <w:tcPr>
            <w:tcW w:w="554" w:type="dxa"/>
            <w:vMerge/>
            <w:tcBorders>
              <w:top w:val="nil"/>
              <w:left w:val="nil"/>
              <w:bottom w:val="single" w:sz="4" w:space="0" w:color="auto"/>
              <w:right w:val="nil"/>
            </w:tcBorders>
          </w:tcPr>
          <w:p w:rsidR="003D5C61" w:rsidRDefault="003D5C61"/>
        </w:tc>
        <w:tc>
          <w:tcPr>
            <w:tcW w:w="964" w:type="dxa"/>
            <w:vMerge/>
            <w:tcBorders>
              <w:top w:val="nil"/>
              <w:left w:val="nil"/>
              <w:bottom w:val="single" w:sz="4" w:space="0" w:color="auto"/>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федерального бюджета</w:t>
            </w:r>
          </w:p>
        </w:tc>
        <w:tc>
          <w:tcPr>
            <w:tcW w:w="1401" w:type="dxa"/>
            <w:tcBorders>
              <w:top w:val="nil"/>
              <w:left w:val="nil"/>
              <w:bottom w:val="nil"/>
              <w:right w:val="nil"/>
            </w:tcBorders>
          </w:tcPr>
          <w:p w:rsidR="003D5C61" w:rsidRDefault="003D5C61">
            <w:pPr>
              <w:pStyle w:val="ConsPlusNormal"/>
              <w:jc w:val="center"/>
            </w:pPr>
            <w:r>
              <w:t>6776226</w:t>
            </w:r>
          </w:p>
        </w:tc>
        <w:tc>
          <w:tcPr>
            <w:tcW w:w="1401" w:type="dxa"/>
            <w:tcBorders>
              <w:top w:val="nil"/>
              <w:left w:val="nil"/>
              <w:bottom w:val="nil"/>
              <w:right w:val="nil"/>
            </w:tcBorders>
          </w:tcPr>
          <w:p w:rsidR="003D5C61" w:rsidRDefault="003D5C61">
            <w:pPr>
              <w:pStyle w:val="ConsPlusNormal"/>
              <w:jc w:val="center"/>
            </w:pPr>
            <w:r>
              <w:t>2135121</w:t>
            </w:r>
          </w:p>
        </w:tc>
        <w:tc>
          <w:tcPr>
            <w:tcW w:w="1401" w:type="dxa"/>
            <w:tcBorders>
              <w:top w:val="nil"/>
              <w:left w:val="nil"/>
              <w:bottom w:val="nil"/>
              <w:right w:val="nil"/>
            </w:tcBorders>
          </w:tcPr>
          <w:p w:rsidR="003D5C61" w:rsidRDefault="003D5C61">
            <w:pPr>
              <w:pStyle w:val="ConsPlusNormal"/>
              <w:jc w:val="center"/>
            </w:pPr>
            <w:r>
              <w:t>2505984</w:t>
            </w:r>
          </w:p>
        </w:tc>
        <w:tc>
          <w:tcPr>
            <w:tcW w:w="1403" w:type="dxa"/>
            <w:tcBorders>
              <w:top w:val="nil"/>
              <w:left w:val="nil"/>
              <w:bottom w:val="nil"/>
              <w:right w:val="nil"/>
            </w:tcBorders>
          </w:tcPr>
          <w:p w:rsidR="003D5C61" w:rsidRDefault="003D5C61">
            <w:pPr>
              <w:pStyle w:val="ConsPlusNormal"/>
              <w:jc w:val="center"/>
            </w:pPr>
            <w:r>
              <w:t>2135121</w:t>
            </w:r>
          </w:p>
        </w:tc>
      </w:tr>
      <w:tr w:rsidR="003D5C61">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3D5C61" w:rsidRDefault="003D5C61"/>
        </w:tc>
        <w:tc>
          <w:tcPr>
            <w:tcW w:w="2665" w:type="dxa"/>
            <w:vMerge/>
            <w:tcBorders>
              <w:top w:val="nil"/>
              <w:left w:val="nil"/>
              <w:bottom w:val="single" w:sz="4" w:space="0" w:color="auto"/>
              <w:right w:val="nil"/>
            </w:tcBorders>
          </w:tcPr>
          <w:p w:rsidR="003D5C61" w:rsidRDefault="003D5C61"/>
        </w:tc>
        <w:tc>
          <w:tcPr>
            <w:tcW w:w="737" w:type="dxa"/>
            <w:vMerge/>
            <w:tcBorders>
              <w:top w:val="nil"/>
              <w:left w:val="nil"/>
              <w:bottom w:val="single" w:sz="4" w:space="0" w:color="auto"/>
              <w:right w:val="nil"/>
            </w:tcBorders>
          </w:tcPr>
          <w:p w:rsidR="003D5C61" w:rsidRDefault="003D5C61"/>
        </w:tc>
        <w:tc>
          <w:tcPr>
            <w:tcW w:w="510" w:type="dxa"/>
            <w:vMerge/>
            <w:tcBorders>
              <w:top w:val="nil"/>
              <w:left w:val="nil"/>
              <w:bottom w:val="single" w:sz="4" w:space="0" w:color="auto"/>
              <w:right w:val="nil"/>
            </w:tcBorders>
          </w:tcPr>
          <w:p w:rsidR="003D5C61" w:rsidRDefault="003D5C61"/>
        </w:tc>
        <w:tc>
          <w:tcPr>
            <w:tcW w:w="624" w:type="dxa"/>
            <w:vMerge/>
            <w:tcBorders>
              <w:top w:val="nil"/>
              <w:left w:val="nil"/>
              <w:bottom w:val="single" w:sz="4" w:space="0" w:color="auto"/>
              <w:right w:val="nil"/>
            </w:tcBorders>
          </w:tcPr>
          <w:p w:rsidR="003D5C61" w:rsidRDefault="003D5C61"/>
        </w:tc>
        <w:tc>
          <w:tcPr>
            <w:tcW w:w="554" w:type="dxa"/>
            <w:vMerge/>
            <w:tcBorders>
              <w:top w:val="nil"/>
              <w:left w:val="nil"/>
              <w:bottom w:val="single" w:sz="4" w:space="0" w:color="auto"/>
              <w:right w:val="nil"/>
            </w:tcBorders>
          </w:tcPr>
          <w:p w:rsidR="003D5C61" w:rsidRDefault="003D5C61"/>
        </w:tc>
        <w:tc>
          <w:tcPr>
            <w:tcW w:w="964" w:type="dxa"/>
            <w:vMerge/>
            <w:tcBorders>
              <w:top w:val="nil"/>
              <w:left w:val="nil"/>
              <w:bottom w:val="single" w:sz="4" w:space="0" w:color="auto"/>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3"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3D5C61" w:rsidRDefault="003D5C61"/>
        </w:tc>
        <w:tc>
          <w:tcPr>
            <w:tcW w:w="2665" w:type="dxa"/>
            <w:vMerge/>
            <w:tcBorders>
              <w:top w:val="nil"/>
              <w:left w:val="nil"/>
              <w:bottom w:val="single" w:sz="4" w:space="0" w:color="auto"/>
              <w:right w:val="nil"/>
            </w:tcBorders>
          </w:tcPr>
          <w:p w:rsidR="003D5C61" w:rsidRDefault="003D5C61"/>
        </w:tc>
        <w:tc>
          <w:tcPr>
            <w:tcW w:w="737" w:type="dxa"/>
            <w:vMerge/>
            <w:tcBorders>
              <w:top w:val="nil"/>
              <w:left w:val="nil"/>
              <w:bottom w:val="single" w:sz="4" w:space="0" w:color="auto"/>
              <w:right w:val="nil"/>
            </w:tcBorders>
          </w:tcPr>
          <w:p w:rsidR="003D5C61" w:rsidRDefault="003D5C61"/>
        </w:tc>
        <w:tc>
          <w:tcPr>
            <w:tcW w:w="510" w:type="dxa"/>
            <w:vMerge/>
            <w:tcBorders>
              <w:top w:val="nil"/>
              <w:left w:val="nil"/>
              <w:bottom w:val="single" w:sz="4" w:space="0" w:color="auto"/>
              <w:right w:val="nil"/>
            </w:tcBorders>
          </w:tcPr>
          <w:p w:rsidR="003D5C61" w:rsidRDefault="003D5C61"/>
        </w:tc>
        <w:tc>
          <w:tcPr>
            <w:tcW w:w="624" w:type="dxa"/>
            <w:vMerge/>
            <w:tcBorders>
              <w:top w:val="nil"/>
              <w:left w:val="nil"/>
              <w:bottom w:val="single" w:sz="4" w:space="0" w:color="auto"/>
              <w:right w:val="nil"/>
            </w:tcBorders>
          </w:tcPr>
          <w:p w:rsidR="003D5C61" w:rsidRDefault="003D5C61"/>
        </w:tc>
        <w:tc>
          <w:tcPr>
            <w:tcW w:w="554" w:type="dxa"/>
            <w:vMerge/>
            <w:tcBorders>
              <w:top w:val="nil"/>
              <w:left w:val="nil"/>
              <w:bottom w:val="single" w:sz="4" w:space="0" w:color="auto"/>
              <w:right w:val="nil"/>
            </w:tcBorders>
          </w:tcPr>
          <w:p w:rsidR="003D5C61" w:rsidRDefault="003D5C61"/>
        </w:tc>
        <w:tc>
          <w:tcPr>
            <w:tcW w:w="964" w:type="dxa"/>
            <w:vMerge/>
            <w:tcBorders>
              <w:top w:val="nil"/>
              <w:left w:val="nil"/>
              <w:bottom w:val="single" w:sz="4" w:space="0" w:color="auto"/>
              <w:right w:val="nil"/>
            </w:tcBorders>
          </w:tcPr>
          <w:p w:rsidR="003D5C61" w:rsidRDefault="003D5C61"/>
        </w:tc>
        <w:tc>
          <w:tcPr>
            <w:tcW w:w="1984" w:type="dxa"/>
            <w:tcBorders>
              <w:top w:val="nil"/>
              <w:left w:val="nil"/>
              <w:bottom w:val="single" w:sz="4" w:space="0" w:color="auto"/>
              <w:right w:val="nil"/>
            </w:tcBorders>
          </w:tcPr>
          <w:p w:rsidR="003D5C61" w:rsidRDefault="003D5C61">
            <w:pPr>
              <w:pStyle w:val="ConsPlusNormal"/>
            </w:pPr>
            <w:r>
              <w:t>внебюджетных средств</w:t>
            </w:r>
          </w:p>
        </w:tc>
        <w:tc>
          <w:tcPr>
            <w:tcW w:w="1401" w:type="dxa"/>
            <w:tcBorders>
              <w:top w:val="nil"/>
              <w:left w:val="nil"/>
              <w:bottom w:val="single" w:sz="4" w:space="0" w:color="auto"/>
              <w:right w:val="nil"/>
            </w:tcBorders>
          </w:tcPr>
          <w:p w:rsidR="003D5C61" w:rsidRDefault="003D5C61">
            <w:pPr>
              <w:pStyle w:val="ConsPlusNormal"/>
              <w:jc w:val="center"/>
            </w:pPr>
            <w:r>
              <w:t>-</w:t>
            </w:r>
          </w:p>
        </w:tc>
        <w:tc>
          <w:tcPr>
            <w:tcW w:w="1401" w:type="dxa"/>
            <w:tcBorders>
              <w:top w:val="nil"/>
              <w:left w:val="nil"/>
              <w:bottom w:val="single" w:sz="4" w:space="0" w:color="auto"/>
              <w:right w:val="nil"/>
            </w:tcBorders>
          </w:tcPr>
          <w:p w:rsidR="003D5C61" w:rsidRDefault="003D5C61">
            <w:pPr>
              <w:pStyle w:val="ConsPlusNormal"/>
              <w:jc w:val="center"/>
            </w:pPr>
            <w:r>
              <w:t>-</w:t>
            </w:r>
          </w:p>
        </w:tc>
        <w:tc>
          <w:tcPr>
            <w:tcW w:w="1401" w:type="dxa"/>
            <w:tcBorders>
              <w:top w:val="nil"/>
              <w:left w:val="nil"/>
              <w:bottom w:val="single" w:sz="4" w:space="0" w:color="auto"/>
              <w:right w:val="nil"/>
            </w:tcBorders>
          </w:tcPr>
          <w:p w:rsidR="003D5C61" w:rsidRDefault="003D5C61">
            <w:pPr>
              <w:pStyle w:val="ConsPlusNormal"/>
              <w:jc w:val="center"/>
            </w:pPr>
            <w:r>
              <w:t>-</w:t>
            </w:r>
          </w:p>
        </w:tc>
        <w:tc>
          <w:tcPr>
            <w:tcW w:w="1403" w:type="dxa"/>
            <w:tcBorders>
              <w:top w:val="nil"/>
              <w:left w:val="nil"/>
              <w:bottom w:val="single" w:sz="4" w:space="0" w:color="auto"/>
              <w:right w:val="nil"/>
            </w:tcBorders>
          </w:tcPr>
          <w:p w:rsidR="003D5C61" w:rsidRDefault="003D5C61">
            <w:pPr>
              <w:pStyle w:val="ConsPlusNormal"/>
              <w:jc w:val="center"/>
            </w:pPr>
            <w:r>
              <w:t>-</w:t>
            </w:r>
          </w:p>
        </w:tc>
      </w:tr>
    </w:tbl>
    <w:p w:rsidR="003D5C61" w:rsidRDefault="003D5C61">
      <w:pPr>
        <w:pStyle w:val="ConsPlusNormal"/>
        <w:jc w:val="both"/>
      </w:pPr>
    </w:p>
    <w:p w:rsidR="003D5C61" w:rsidRDefault="003D5C61">
      <w:pPr>
        <w:pStyle w:val="ConsPlusNormal"/>
        <w:jc w:val="right"/>
        <w:outlineLvl w:val="2"/>
      </w:pPr>
      <w:r>
        <w:t>Таблица 3</w:t>
      </w:r>
    </w:p>
    <w:p w:rsidR="003D5C61" w:rsidRDefault="003D5C61">
      <w:pPr>
        <w:pStyle w:val="ConsPlusNormal"/>
        <w:jc w:val="both"/>
      </w:pPr>
    </w:p>
    <w:p w:rsidR="003D5C61" w:rsidRDefault="003D5C61">
      <w:pPr>
        <w:pStyle w:val="ConsPlusTitle"/>
        <w:jc w:val="center"/>
      </w:pPr>
      <w:r>
        <w:t>ПЕРЕЧЕНЬ</w:t>
      </w:r>
    </w:p>
    <w:p w:rsidR="003D5C61" w:rsidRDefault="003D5C61">
      <w:pPr>
        <w:pStyle w:val="ConsPlusTitle"/>
        <w:jc w:val="center"/>
      </w:pPr>
      <w:r>
        <w:t>мероприятий (укрупненных инвестиционных проектов)</w:t>
      </w:r>
    </w:p>
    <w:p w:rsidR="003D5C61" w:rsidRDefault="003D5C61">
      <w:pPr>
        <w:pStyle w:val="ConsPlusTitle"/>
        <w:jc w:val="center"/>
      </w:pPr>
      <w:r>
        <w:t>направления (подпрограммы) "Устойчивое развитие</w:t>
      </w:r>
    </w:p>
    <w:p w:rsidR="003D5C61" w:rsidRDefault="003D5C61">
      <w:pPr>
        <w:pStyle w:val="ConsPlusTitle"/>
        <w:jc w:val="center"/>
      </w:pPr>
      <w:r>
        <w:t>сельских территорий"</w:t>
      </w:r>
    </w:p>
    <w:p w:rsidR="003D5C61" w:rsidRDefault="003D5C6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8"/>
        <w:gridCol w:w="2665"/>
        <w:gridCol w:w="737"/>
        <w:gridCol w:w="510"/>
        <w:gridCol w:w="624"/>
        <w:gridCol w:w="554"/>
        <w:gridCol w:w="1020"/>
        <w:gridCol w:w="1984"/>
        <w:gridCol w:w="1401"/>
        <w:gridCol w:w="1401"/>
        <w:gridCol w:w="1401"/>
        <w:gridCol w:w="1403"/>
      </w:tblGrid>
      <w:tr w:rsidR="003D5C61">
        <w:tc>
          <w:tcPr>
            <w:tcW w:w="3193" w:type="dxa"/>
            <w:gridSpan w:val="2"/>
            <w:vMerge w:val="restart"/>
            <w:tcBorders>
              <w:top w:val="single" w:sz="4" w:space="0" w:color="auto"/>
              <w:left w:val="nil"/>
              <w:bottom w:val="single" w:sz="4" w:space="0" w:color="auto"/>
            </w:tcBorders>
          </w:tcPr>
          <w:p w:rsidR="003D5C61" w:rsidRDefault="003D5C61">
            <w:pPr>
              <w:pStyle w:val="ConsPlusNormal"/>
              <w:jc w:val="center"/>
            </w:pPr>
            <w:r>
              <w:t>Наименование мероприятия</w:t>
            </w:r>
          </w:p>
        </w:tc>
        <w:tc>
          <w:tcPr>
            <w:tcW w:w="2425" w:type="dxa"/>
            <w:gridSpan w:val="4"/>
            <w:tcBorders>
              <w:top w:val="single" w:sz="4" w:space="0" w:color="auto"/>
              <w:bottom w:val="single" w:sz="4" w:space="0" w:color="auto"/>
            </w:tcBorders>
          </w:tcPr>
          <w:p w:rsidR="003D5C61" w:rsidRDefault="003D5C61">
            <w:pPr>
              <w:pStyle w:val="ConsPlusNormal"/>
              <w:jc w:val="center"/>
            </w:pPr>
            <w:r>
              <w:t>Код бюджетной классификации</w:t>
            </w:r>
          </w:p>
        </w:tc>
        <w:tc>
          <w:tcPr>
            <w:tcW w:w="1020" w:type="dxa"/>
            <w:vMerge w:val="restart"/>
            <w:tcBorders>
              <w:top w:val="single" w:sz="4" w:space="0" w:color="auto"/>
              <w:bottom w:val="single" w:sz="4" w:space="0" w:color="auto"/>
            </w:tcBorders>
          </w:tcPr>
          <w:p w:rsidR="003D5C61" w:rsidRDefault="003D5C61">
            <w:pPr>
              <w:pStyle w:val="ConsPlusNormal"/>
              <w:jc w:val="center"/>
            </w:pPr>
            <w:r>
              <w:t>Срок реализации &lt;*&gt;</w:t>
            </w:r>
          </w:p>
        </w:tc>
        <w:tc>
          <w:tcPr>
            <w:tcW w:w="1984" w:type="dxa"/>
            <w:vMerge w:val="restart"/>
            <w:tcBorders>
              <w:top w:val="single" w:sz="4" w:space="0" w:color="auto"/>
              <w:bottom w:val="single" w:sz="4" w:space="0" w:color="auto"/>
            </w:tcBorders>
          </w:tcPr>
          <w:p w:rsidR="003D5C61" w:rsidRDefault="003D5C61">
            <w:pPr>
              <w:pStyle w:val="ConsPlusNormal"/>
              <w:jc w:val="center"/>
            </w:pPr>
            <w:r>
              <w:t>Источники финансирования</w:t>
            </w:r>
          </w:p>
        </w:tc>
        <w:tc>
          <w:tcPr>
            <w:tcW w:w="5606" w:type="dxa"/>
            <w:gridSpan w:val="4"/>
            <w:tcBorders>
              <w:top w:val="single" w:sz="4" w:space="0" w:color="auto"/>
              <w:bottom w:val="single" w:sz="4" w:space="0" w:color="auto"/>
              <w:right w:val="nil"/>
            </w:tcBorders>
          </w:tcPr>
          <w:p w:rsidR="003D5C61" w:rsidRDefault="003D5C61">
            <w:pPr>
              <w:pStyle w:val="ConsPlusNormal"/>
              <w:jc w:val="center"/>
            </w:pPr>
            <w:r>
              <w:t>Объем финансирования в 2018 - 2020 годы (тыс. рублей)</w:t>
            </w:r>
          </w:p>
        </w:tc>
      </w:tr>
      <w:tr w:rsidR="003D5C61">
        <w:tc>
          <w:tcPr>
            <w:tcW w:w="3193" w:type="dxa"/>
            <w:gridSpan w:val="2"/>
            <w:vMerge/>
            <w:tcBorders>
              <w:top w:val="single" w:sz="4" w:space="0" w:color="auto"/>
              <w:left w:val="nil"/>
              <w:bottom w:val="single" w:sz="4" w:space="0" w:color="auto"/>
            </w:tcBorders>
          </w:tcPr>
          <w:p w:rsidR="003D5C61" w:rsidRDefault="003D5C61"/>
        </w:tc>
        <w:tc>
          <w:tcPr>
            <w:tcW w:w="737" w:type="dxa"/>
            <w:vMerge w:val="restart"/>
            <w:tcBorders>
              <w:top w:val="single" w:sz="4" w:space="0" w:color="auto"/>
              <w:bottom w:val="single" w:sz="4" w:space="0" w:color="auto"/>
            </w:tcBorders>
          </w:tcPr>
          <w:p w:rsidR="003D5C61" w:rsidRDefault="003D5C61">
            <w:pPr>
              <w:pStyle w:val="ConsPlusNormal"/>
              <w:jc w:val="center"/>
            </w:pPr>
            <w:r>
              <w:t>ГРБС</w:t>
            </w:r>
          </w:p>
        </w:tc>
        <w:tc>
          <w:tcPr>
            <w:tcW w:w="510" w:type="dxa"/>
            <w:vMerge w:val="restart"/>
            <w:tcBorders>
              <w:top w:val="single" w:sz="4" w:space="0" w:color="auto"/>
              <w:bottom w:val="single" w:sz="4" w:space="0" w:color="auto"/>
            </w:tcBorders>
          </w:tcPr>
          <w:p w:rsidR="003D5C61" w:rsidRDefault="003D5C61">
            <w:pPr>
              <w:pStyle w:val="ConsPlusNormal"/>
              <w:jc w:val="center"/>
            </w:pPr>
            <w:r>
              <w:t>ГП</w:t>
            </w:r>
          </w:p>
        </w:tc>
        <w:tc>
          <w:tcPr>
            <w:tcW w:w="624" w:type="dxa"/>
            <w:vMerge w:val="restart"/>
            <w:tcBorders>
              <w:top w:val="single" w:sz="4" w:space="0" w:color="auto"/>
              <w:bottom w:val="single" w:sz="4" w:space="0" w:color="auto"/>
            </w:tcBorders>
          </w:tcPr>
          <w:p w:rsidR="003D5C61" w:rsidRDefault="003D5C61">
            <w:pPr>
              <w:pStyle w:val="ConsPlusNormal"/>
              <w:jc w:val="center"/>
            </w:pPr>
            <w:r>
              <w:t>пГП</w:t>
            </w:r>
          </w:p>
        </w:tc>
        <w:tc>
          <w:tcPr>
            <w:tcW w:w="554" w:type="dxa"/>
            <w:vMerge w:val="restart"/>
            <w:tcBorders>
              <w:top w:val="single" w:sz="4" w:space="0" w:color="auto"/>
              <w:bottom w:val="single" w:sz="4" w:space="0" w:color="auto"/>
            </w:tcBorders>
          </w:tcPr>
          <w:p w:rsidR="003D5C61" w:rsidRDefault="003D5C61">
            <w:pPr>
              <w:pStyle w:val="ConsPlusNormal"/>
              <w:jc w:val="center"/>
            </w:pPr>
            <w:r>
              <w:t>ОМ</w:t>
            </w:r>
          </w:p>
        </w:tc>
        <w:tc>
          <w:tcPr>
            <w:tcW w:w="1020" w:type="dxa"/>
            <w:vMerge/>
            <w:tcBorders>
              <w:top w:val="single" w:sz="4" w:space="0" w:color="auto"/>
              <w:bottom w:val="single" w:sz="4" w:space="0" w:color="auto"/>
            </w:tcBorders>
          </w:tcPr>
          <w:p w:rsidR="003D5C61" w:rsidRDefault="003D5C61"/>
        </w:tc>
        <w:tc>
          <w:tcPr>
            <w:tcW w:w="1984" w:type="dxa"/>
            <w:vMerge/>
            <w:tcBorders>
              <w:top w:val="single" w:sz="4" w:space="0" w:color="auto"/>
              <w:bottom w:val="single" w:sz="4" w:space="0" w:color="auto"/>
            </w:tcBorders>
          </w:tcPr>
          <w:p w:rsidR="003D5C61" w:rsidRDefault="003D5C61"/>
        </w:tc>
        <w:tc>
          <w:tcPr>
            <w:tcW w:w="1401" w:type="dxa"/>
            <w:vMerge w:val="restart"/>
            <w:tcBorders>
              <w:top w:val="single" w:sz="4" w:space="0" w:color="auto"/>
              <w:bottom w:val="single" w:sz="4" w:space="0" w:color="auto"/>
            </w:tcBorders>
          </w:tcPr>
          <w:p w:rsidR="003D5C61" w:rsidRDefault="003D5C61">
            <w:pPr>
              <w:pStyle w:val="ConsPlusNormal"/>
              <w:jc w:val="center"/>
            </w:pPr>
            <w:r>
              <w:t>всего</w:t>
            </w:r>
          </w:p>
        </w:tc>
        <w:tc>
          <w:tcPr>
            <w:tcW w:w="4205" w:type="dxa"/>
            <w:gridSpan w:val="3"/>
            <w:tcBorders>
              <w:top w:val="single" w:sz="4" w:space="0" w:color="auto"/>
              <w:bottom w:val="single" w:sz="4" w:space="0" w:color="auto"/>
              <w:right w:val="nil"/>
            </w:tcBorders>
          </w:tcPr>
          <w:p w:rsidR="003D5C61" w:rsidRDefault="003D5C61">
            <w:pPr>
              <w:pStyle w:val="ConsPlusNormal"/>
              <w:jc w:val="center"/>
            </w:pPr>
            <w:r>
              <w:t>в том числе</w:t>
            </w:r>
          </w:p>
        </w:tc>
      </w:tr>
      <w:tr w:rsidR="003D5C61">
        <w:tc>
          <w:tcPr>
            <w:tcW w:w="3193" w:type="dxa"/>
            <w:gridSpan w:val="2"/>
            <w:vMerge/>
            <w:tcBorders>
              <w:top w:val="single" w:sz="4" w:space="0" w:color="auto"/>
              <w:left w:val="nil"/>
              <w:bottom w:val="single" w:sz="4" w:space="0" w:color="auto"/>
            </w:tcBorders>
          </w:tcPr>
          <w:p w:rsidR="003D5C61" w:rsidRDefault="003D5C61"/>
        </w:tc>
        <w:tc>
          <w:tcPr>
            <w:tcW w:w="737" w:type="dxa"/>
            <w:vMerge/>
            <w:tcBorders>
              <w:top w:val="single" w:sz="4" w:space="0" w:color="auto"/>
              <w:bottom w:val="single" w:sz="4" w:space="0" w:color="auto"/>
            </w:tcBorders>
          </w:tcPr>
          <w:p w:rsidR="003D5C61" w:rsidRDefault="003D5C61"/>
        </w:tc>
        <w:tc>
          <w:tcPr>
            <w:tcW w:w="510" w:type="dxa"/>
            <w:vMerge/>
            <w:tcBorders>
              <w:top w:val="single" w:sz="4" w:space="0" w:color="auto"/>
              <w:bottom w:val="single" w:sz="4" w:space="0" w:color="auto"/>
            </w:tcBorders>
          </w:tcPr>
          <w:p w:rsidR="003D5C61" w:rsidRDefault="003D5C61"/>
        </w:tc>
        <w:tc>
          <w:tcPr>
            <w:tcW w:w="624" w:type="dxa"/>
            <w:vMerge/>
            <w:tcBorders>
              <w:top w:val="single" w:sz="4" w:space="0" w:color="auto"/>
              <w:bottom w:val="single" w:sz="4" w:space="0" w:color="auto"/>
            </w:tcBorders>
          </w:tcPr>
          <w:p w:rsidR="003D5C61" w:rsidRDefault="003D5C61"/>
        </w:tc>
        <w:tc>
          <w:tcPr>
            <w:tcW w:w="554" w:type="dxa"/>
            <w:vMerge/>
            <w:tcBorders>
              <w:top w:val="single" w:sz="4" w:space="0" w:color="auto"/>
              <w:bottom w:val="single" w:sz="4" w:space="0" w:color="auto"/>
            </w:tcBorders>
          </w:tcPr>
          <w:p w:rsidR="003D5C61" w:rsidRDefault="003D5C61"/>
        </w:tc>
        <w:tc>
          <w:tcPr>
            <w:tcW w:w="1020" w:type="dxa"/>
            <w:vMerge/>
            <w:tcBorders>
              <w:top w:val="single" w:sz="4" w:space="0" w:color="auto"/>
              <w:bottom w:val="single" w:sz="4" w:space="0" w:color="auto"/>
            </w:tcBorders>
          </w:tcPr>
          <w:p w:rsidR="003D5C61" w:rsidRDefault="003D5C61"/>
        </w:tc>
        <w:tc>
          <w:tcPr>
            <w:tcW w:w="1984" w:type="dxa"/>
            <w:vMerge/>
            <w:tcBorders>
              <w:top w:val="single" w:sz="4" w:space="0" w:color="auto"/>
              <w:bottom w:val="single" w:sz="4" w:space="0" w:color="auto"/>
            </w:tcBorders>
          </w:tcPr>
          <w:p w:rsidR="003D5C61" w:rsidRDefault="003D5C61"/>
        </w:tc>
        <w:tc>
          <w:tcPr>
            <w:tcW w:w="1401" w:type="dxa"/>
            <w:vMerge/>
            <w:tcBorders>
              <w:top w:val="single" w:sz="4" w:space="0" w:color="auto"/>
              <w:bottom w:val="single" w:sz="4" w:space="0" w:color="auto"/>
            </w:tcBorders>
          </w:tcPr>
          <w:p w:rsidR="003D5C61" w:rsidRDefault="003D5C61"/>
        </w:tc>
        <w:tc>
          <w:tcPr>
            <w:tcW w:w="1401" w:type="dxa"/>
            <w:tcBorders>
              <w:top w:val="single" w:sz="4" w:space="0" w:color="auto"/>
              <w:bottom w:val="single" w:sz="4" w:space="0" w:color="auto"/>
            </w:tcBorders>
          </w:tcPr>
          <w:p w:rsidR="003D5C61" w:rsidRDefault="003D5C61">
            <w:pPr>
              <w:pStyle w:val="ConsPlusNormal"/>
              <w:jc w:val="center"/>
            </w:pPr>
            <w:r>
              <w:t>2018 год</w:t>
            </w:r>
          </w:p>
        </w:tc>
        <w:tc>
          <w:tcPr>
            <w:tcW w:w="1401" w:type="dxa"/>
            <w:tcBorders>
              <w:top w:val="single" w:sz="4" w:space="0" w:color="auto"/>
              <w:bottom w:val="single" w:sz="4" w:space="0" w:color="auto"/>
            </w:tcBorders>
          </w:tcPr>
          <w:p w:rsidR="003D5C61" w:rsidRDefault="003D5C61">
            <w:pPr>
              <w:pStyle w:val="ConsPlusNormal"/>
              <w:jc w:val="center"/>
            </w:pPr>
            <w:r>
              <w:t>2019 год</w:t>
            </w:r>
          </w:p>
        </w:tc>
        <w:tc>
          <w:tcPr>
            <w:tcW w:w="1403" w:type="dxa"/>
            <w:tcBorders>
              <w:top w:val="single" w:sz="4" w:space="0" w:color="auto"/>
              <w:bottom w:val="single" w:sz="4" w:space="0" w:color="auto"/>
              <w:right w:val="nil"/>
            </w:tcBorders>
          </w:tcPr>
          <w:p w:rsidR="003D5C61" w:rsidRDefault="003D5C61">
            <w:pPr>
              <w:pStyle w:val="ConsPlusNormal"/>
              <w:jc w:val="center"/>
            </w:pPr>
            <w:r>
              <w:t>2020 год</w:t>
            </w:r>
          </w:p>
        </w:tc>
      </w:tr>
      <w:tr w:rsidR="003D5C61">
        <w:tblPrEx>
          <w:tblBorders>
            <w:insideH w:val="none" w:sz="0" w:space="0" w:color="auto"/>
            <w:insideV w:val="none" w:sz="0" w:space="0" w:color="auto"/>
          </w:tblBorders>
        </w:tblPrEx>
        <w:tc>
          <w:tcPr>
            <w:tcW w:w="14228" w:type="dxa"/>
            <w:gridSpan w:val="12"/>
            <w:tcBorders>
              <w:top w:val="single" w:sz="4" w:space="0" w:color="auto"/>
              <w:left w:val="nil"/>
              <w:bottom w:val="nil"/>
              <w:right w:val="nil"/>
            </w:tcBorders>
          </w:tcPr>
          <w:p w:rsidR="003D5C61" w:rsidRDefault="003D5C61">
            <w:pPr>
              <w:pStyle w:val="ConsPlusNormal"/>
              <w:jc w:val="center"/>
              <w:outlineLvl w:val="3"/>
            </w:pPr>
            <w:r>
              <w:t>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r>
      <w:tr w:rsidR="003D5C61">
        <w:tblPrEx>
          <w:tblBorders>
            <w:insideH w:val="none" w:sz="0" w:space="0" w:color="auto"/>
            <w:insideV w:val="none" w:sz="0" w:space="0" w:color="auto"/>
          </w:tblBorders>
        </w:tblPrEx>
        <w:tc>
          <w:tcPr>
            <w:tcW w:w="528" w:type="dxa"/>
            <w:vMerge w:val="restart"/>
            <w:tcBorders>
              <w:top w:val="nil"/>
              <w:left w:val="nil"/>
              <w:bottom w:val="nil"/>
              <w:right w:val="nil"/>
            </w:tcBorders>
          </w:tcPr>
          <w:p w:rsidR="003D5C61" w:rsidRDefault="003D5C61">
            <w:pPr>
              <w:pStyle w:val="ConsPlusNormal"/>
              <w:jc w:val="center"/>
            </w:pPr>
            <w:r>
              <w:t>1.</w:t>
            </w:r>
          </w:p>
        </w:tc>
        <w:tc>
          <w:tcPr>
            <w:tcW w:w="2665" w:type="dxa"/>
            <w:vMerge w:val="restart"/>
            <w:tcBorders>
              <w:top w:val="nil"/>
              <w:left w:val="nil"/>
              <w:bottom w:val="nil"/>
              <w:right w:val="nil"/>
            </w:tcBorders>
          </w:tcPr>
          <w:p w:rsidR="003D5C61" w:rsidRDefault="003D5C61">
            <w:pPr>
              <w:pStyle w:val="ConsPlusNormal"/>
            </w:pPr>
            <w:r>
              <w:t xml:space="preserve">Развитие сети </w:t>
            </w:r>
            <w:r>
              <w:lastRenderedPageBreak/>
              <w:t>общеобразовательных организаций в сельской местности</w:t>
            </w:r>
          </w:p>
        </w:tc>
        <w:tc>
          <w:tcPr>
            <w:tcW w:w="737" w:type="dxa"/>
            <w:vMerge w:val="restart"/>
            <w:tcBorders>
              <w:top w:val="nil"/>
              <w:left w:val="nil"/>
              <w:bottom w:val="nil"/>
              <w:right w:val="nil"/>
            </w:tcBorders>
          </w:tcPr>
          <w:p w:rsidR="003D5C61" w:rsidRDefault="003D5C61">
            <w:pPr>
              <w:pStyle w:val="ConsPlusNormal"/>
              <w:jc w:val="center"/>
            </w:pPr>
            <w:r>
              <w:lastRenderedPageBreak/>
              <w:t>082</w:t>
            </w:r>
          </w:p>
        </w:tc>
        <w:tc>
          <w:tcPr>
            <w:tcW w:w="510" w:type="dxa"/>
            <w:vMerge w:val="restart"/>
            <w:tcBorders>
              <w:top w:val="nil"/>
              <w:left w:val="nil"/>
              <w:bottom w:val="nil"/>
              <w:right w:val="nil"/>
            </w:tcBorders>
          </w:tcPr>
          <w:p w:rsidR="003D5C61" w:rsidRDefault="003D5C61">
            <w:pPr>
              <w:pStyle w:val="ConsPlusNormal"/>
              <w:jc w:val="center"/>
            </w:pPr>
            <w:r>
              <w:t>25</w:t>
            </w:r>
          </w:p>
        </w:tc>
        <w:tc>
          <w:tcPr>
            <w:tcW w:w="624" w:type="dxa"/>
            <w:vMerge w:val="restart"/>
            <w:tcBorders>
              <w:top w:val="nil"/>
              <w:left w:val="nil"/>
              <w:bottom w:val="nil"/>
              <w:right w:val="nil"/>
            </w:tcBorders>
          </w:tcPr>
          <w:p w:rsidR="003D5C61" w:rsidRDefault="003D5C61">
            <w:pPr>
              <w:pStyle w:val="ConsPlusNormal"/>
              <w:jc w:val="center"/>
            </w:pPr>
            <w:r>
              <w:t>С</w:t>
            </w:r>
          </w:p>
        </w:tc>
        <w:tc>
          <w:tcPr>
            <w:tcW w:w="554" w:type="dxa"/>
            <w:vMerge w:val="restart"/>
            <w:tcBorders>
              <w:top w:val="nil"/>
              <w:left w:val="nil"/>
              <w:bottom w:val="nil"/>
              <w:right w:val="nil"/>
            </w:tcBorders>
          </w:tcPr>
          <w:p w:rsidR="003D5C61" w:rsidRDefault="003D5C61">
            <w:pPr>
              <w:pStyle w:val="ConsPlusNormal"/>
              <w:jc w:val="center"/>
            </w:pPr>
            <w:r>
              <w:t>01</w:t>
            </w:r>
          </w:p>
        </w:tc>
        <w:tc>
          <w:tcPr>
            <w:tcW w:w="1020" w:type="dxa"/>
            <w:vMerge w:val="restart"/>
            <w:tcBorders>
              <w:top w:val="nil"/>
              <w:left w:val="nil"/>
              <w:bottom w:val="nil"/>
              <w:right w:val="nil"/>
            </w:tcBorders>
          </w:tcPr>
          <w:p w:rsidR="003D5C61" w:rsidRDefault="003D5C61">
            <w:pPr>
              <w:pStyle w:val="ConsPlusNormal"/>
              <w:jc w:val="center"/>
            </w:pPr>
            <w:r>
              <w:t xml:space="preserve">2018 - </w:t>
            </w:r>
            <w:r>
              <w:lastRenderedPageBreak/>
              <w:t>2020 годы</w:t>
            </w:r>
          </w:p>
        </w:tc>
        <w:tc>
          <w:tcPr>
            <w:tcW w:w="1984" w:type="dxa"/>
            <w:tcBorders>
              <w:top w:val="nil"/>
              <w:left w:val="nil"/>
              <w:bottom w:val="nil"/>
              <w:right w:val="nil"/>
            </w:tcBorders>
          </w:tcPr>
          <w:p w:rsidR="003D5C61" w:rsidRDefault="003D5C61">
            <w:pPr>
              <w:pStyle w:val="ConsPlusNormal"/>
            </w:pPr>
            <w:r>
              <w:lastRenderedPageBreak/>
              <w:t>всего</w:t>
            </w:r>
          </w:p>
        </w:tc>
        <w:tc>
          <w:tcPr>
            <w:tcW w:w="1401" w:type="dxa"/>
            <w:tcBorders>
              <w:top w:val="nil"/>
              <w:left w:val="nil"/>
              <w:bottom w:val="nil"/>
              <w:right w:val="nil"/>
            </w:tcBorders>
          </w:tcPr>
          <w:p w:rsidR="003D5C61" w:rsidRDefault="003D5C61">
            <w:pPr>
              <w:pStyle w:val="ConsPlusNormal"/>
              <w:jc w:val="center"/>
            </w:pPr>
            <w:r>
              <w:t>2318441,7</w:t>
            </w:r>
          </w:p>
        </w:tc>
        <w:tc>
          <w:tcPr>
            <w:tcW w:w="1401" w:type="dxa"/>
            <w:tcBorders>
              <w:top w:val="nil"/>
              <w:left w:val="nil"/>
              <w:bottom w:val="nil"/>
              <w:right w:val="nil"/>
            </w:tcBorders>
          </w:tcPr>
          <w:p w:rsidR="003D5C61" w:rsidRDefault="003D5C61">
            <w:pPr>
              <w:pStyle w:val="ConsPlusNormal"/>
              <w:jc w:val="center"/>
            </w:pPr>
            <w:r>
              <w:t>1503005,8</w:t>
            </w:r>
          </w:p>
        </w:tc>
        <w:tc>
          <w:tcPr>
            <w:tcW w:w="1401" w:type="dxa"/>
            <w:tcBorders>
              <w:top w:val="nil"/>
              <w:left w:val="nil"/>
              <w:bottom w:val="nil"/>
              <w:right w:val="nil"/>
            </w:tcBorders>
          </w:tcPr>
          <w:p w:rsidR="003D5C61" w:rsidRDefault="003D5C61">
            <w:pPr>
              <w:pStyle w:val="ConsPlusNormal"/>
              <w:jc w:val="center"/>
            </w:pPr>
            <w:r>
              <w:t>451688</w:t>
            </w:r>
          </w:p>
        </w:tc>
        <w:tc>
          <w:tcPr>
            <w:tcW w:w="1403" w:type="dxa"/>
            <w:tcBorders>
              <w:top w:val="nil"/>
              <w:left w:val="nil"/>
              <w:bottom w:val="nil"/>
              <w:right w:val="nil"/>
            </w:tcBorders>
          </w:tcPr>
          <w:p w:rsidR="003D5C61" w:rsidRDefault="003D5C61">
            <w:pPr>
              <w:pStyle w:val="ConsPlusNormal"/>
              <w:jc w:val="center"/>
            </w:pPr>
            <w:r>
              <w:t>363747,9</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 том числе за счет:</w:t>
            </w: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федерального бюджета</w:t>
            </w:r>
          </w:p>
        </w:tc>
        <w:tc>
          <w:tcPr>
            <w:tcW w:w="1401" w:type="dxa"/>
            <w:tcBorders>
              <w:top w:val="nil"/>
              <w:left w:val="nil"/>
              <w:bottom w:val="nil"/>
              <w:right w:val="nil"/>
            </w:tcBorders>
          </w:tcPr>
          <w:p w:rsidR="003D5C61" w:rsidRDefault="003D5C61">
            <w:pPr>
              <w:pStyle w:val="ConsPlusNormal"/>
              <w:jc w:val="center"/>
            </w:pPr>
            <w:r>
              <w:t>1921864,6</w:t>
            </w:r>
          </w:p>
        </w:tc>
        <w:tc>
          <w:tcPr>
            <w:tcW w:w="1401" w:type="dxa"/>
            <w:tcBorders>
              <w:top w:val="nil"/>
              <w:left w:val="nil"/>
              <w:bottom w:val="nil"/>
              <w:right w:val="nil"/>
            </w:tcBorders>
          </w:tcPr>
          <w:p w:rsidR="003D5C61" w:rsidRDefault="003D5C61">
            <w:pPr>
              <w:pStyle w:val="ConsPlusNormal"/>
              <w:jc w:val="center"/>
            </w:pPr>
            <w:r>
              <w:t>1276559,2</w:t>
            </w:r>
          </w:p>
        </w:tc>
        <w:tc>
          <w:tcPr>
            <w:tcW w:w="1401" w:type="dxa"/>
            <w:tcBorders>
              <w:top w:val="nil"/>
              <w:left w:val="nil"/>
              <w:bottom w:val="nil"/>
              <w:right w:val="nil"/>
            </w:tcBorders>
          </w:tcPr>
          <w:p w:rsidR="003D5C61" w:rsidRDefault="003D5C61">
            <w:pPr>
              <w:pStyle w:val="ConsPlusNormal"/>
              <w:jc w:val="center"/>
            </w:pPr>
            <w:r>
              <w:t>371183,8</w:t>
            </w:r>
          </w:p>
        </w:tc>
        <w:tc>
          <w:tcPr>
            <w:tcW w:w="1403" w:type="dxa"/>
            <w:tcBorders>
              <w:top w:val="nil"/>
              <w:left w:val="nil"/>
              <w:bottom w:val="nil"/>
              <w:right w:val="nil"/>
            </w:tcBorders>
          </w:tcPr>
          <w:p w:rsidR="003D5C61" w:rsidRDefault="003D5C61">
            <w:pPr>
              <w:pStyle w:val="ConsPlusNormal"/>
              <w:jc w:val="center"/>
            </w:pPr>
            <w:r>
              <w:t>274121,6</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3D5C61" w:rsidRDefault="003D5C61">
            <w:pPr>
              <w:pStyle w:val="ConsPlusNormal"/>
              <w:jc w:val="center"/>
            </w:pPr>
            <w:r>
              <w:t>396577,1</w:t>
            </w:r>
          </w:p>
        </w:tc>
        <w:tc>
          <w:tcPr>
            <w:tcW w:w="1401" w:type="dxa"/>
            <w:tcBorders>
              <w:top w:val="nil"/>
              <w:left w:val="nil"/>
              <w:bottom w:val="nil"/>
              <w:right w:val="nil"/>
            </w:tcBorders>
          </w:tcPr>
          <w:p w:rsidR="003D5C61" w:rsidRDefault="003D5C61">
            <w:pPr>
              <w:pStyle w:val="ConsPlusNormal"/>
              <w:jc w:val="center"/>
            </w:pPr>
            <w:r>
              <w:t>226446,6</w:t>
            </w:r>
          </w:p>
        </w:tc>
        <w:tc>
          <w:tcPr>
            <w:tcW w:w="1401" w:type="dxa"/>
            <w:tcBorders>
              <w:top w:val="nil"/>
              <w:left w:val="nil"/>
              <w:bottom w:val="nil"/>
              <w:right w:val="nil"/>
            </w:tcBorders>
          </w:tcPr>
          <w:p w:rsidR="003D5C61" w:rsidRDefault="003D5C61">
            <w:pPr>
              <w:pStyle w:val="ConsPlusNormal"/>
              <w:jc w:val="center"/>
            </w:pPr>
            <w:r>
              <w:t>80504,2</w:t>
            </w:r>
          </w:p>
        </w:tc>
        <w:tc>
          <w:tcPr>
            <w:tcW w:w="1403" w:type="dxa"/>
            <w:tcBorders>
              <w:top w:val="nil"/>
              <w:left w:val="nil"/>
              <w:bottom w:val="nil"/>
              <w:right w:val="nil"/>
            </w:tcBorders>
          </w:tcPr>
          <w:p w:rsidR="003D5C61" w:rsidRDefault="003D5C61">
            <w:pPr>
              <w:pStyle w:val="ConsPlusNormal"/>
              <w:jc w:val="center"/>
            </w:pPr>
            <w:r>
              <w:t>89626,3</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внебюджетных средств</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3"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528" w:type="dxa"/>
            <w:vMerge w:val="restart"/>
            <w:tcBorders>
              <w:top w:val="nil"/>
              <w:left w:val="nil"/>
              <w:bottom w:val="nil"/>
              <w:right w:val="nil"/>
            </w:tcBorders>
          </w:tcPr>
          <w:p w:rsidR="003D5C61" w:rsidRDefault="003D5C61">
            <w:pPr>
              <w:pStyle w:val="ConsPlusNormal"/>
              <w:jc w:val="center"/>
            </w:pPr>
            <w:r>
              <w:t>2.</w:t>
            </w:r>
          </w:p>
        </w:tc>
        <w:tc>
          <w:tcPr>
            <w:tcW w:w="2665" w:type="dxa"/>
            <w:vMerge w:val="restart"/>
            <w:tcBorders>
              <w:top w:val="nil"/>
              <w:left w:val="nil"/>
              <w:bottom w:val="nil"/>
              <w:right w:val="nil"/>
            </w:tcBorders>
          </w:tcPr>
          <w:p w:rsidR="003D5C61" w:rsidRDefault="003D5C61">
            <w:pPr>
              <w:pStyle w:val="ConsPlusNormal"/>
            </w:pPr>
            <w:r>
              <w:t>Развитие сети фельдшерско-акушерских пунктов и (или) офисов врачей общей практики в сельской местности</w:t>
            </w:r>
          </w:p>
        </w:tc>
        <w:tc>
          <w:tcPr>
            <w:tcW w:w="737" w:type="dxa"/>
            <w:vMerge w:val="restart"/>
            <w:tcBorders>
              <w:top w:val="nil"/>
              <w:left w:val="nil"/>
              <w:bottom w:val="nil"/>
              <w:right w:val="nil"/>
            </w:tcBorders>
          </w:tcPr>
          <w:p w:rsidR="003D5C61" w:rsidRDefault="003D5C61">
            <w:pPr>
              <w:pStyle w:val="ConsPlusNormal"/>
              <w:jc w:val="center"/>
            </w:pPr>
            <w:r>
              <w:t>082</w:t>
            </w:r>
          </w:p>
        </w:tc>
        <w:tc>
          <w:tcPr>
            <w:tcW w:w="510" w:type="dxa"/>
            <w:vMerge w:val="restart"/>
            <w:tcBorders>
              <w:top w:val="nil"/>
              <w:left w:val="nil"/>
              <w:bottom w:val="nil"/>
              <w:right w:val="nil"/>
            </w:tcBorders>
          </w:tcPr>
          <w:p w:rsidR="003D5C61" w:rsidRDefault="003D5C61">
            <w:pPr>
              <w:pStyle w:val="ConsPlusNormal"/>
              <w:jc w:val="center"/>
            </w:pPr>
            <w:r>
              <w:t>25</w:t>
            </w:r>
          </w:p>
        </w:tc>
        <w:tc>
          <w:tcPr>
            <w:tcW w:w="624" w:type="dxa"/>
            <w:vMerge w:val="restart"/>
            <w:tcBorders>
              <w:top w:val="nil"/>
              <w:left w:val="nil"/>
              <w:bottom w:val="nil"/>
              <w:right w:val="nil"/>
            </w:tcBorders>
          </w:tcPr>
          <w:p w:rsidR="003D5C61" w:rsidRDefault="003D5C61">
            <w:pPr>
              <w:pStyle w:val="ConsPlusNormal"/>
              <w:jc w:val="center"/>
            </w:pPr>
            <w:r>
              <w:t>С</w:t>
            </w:r>
          </w:p>
        </w:tc>
        <w:tc>
          <w:tcPr>
            <w:tcW w:w="554" w:type="dxa"/>
            <w:vMerge w:val="restart"/>
            <w:tcBorders>
              <w:top w:val="nil"/>
              <w:left w:val="nil"/>
              <w:bottom w:val="nil"/>
              <w:right w:val="nil"/>
            </w:tcBorders>
          </w:tcPr>
          <w:p w:rsidR="003D5C61" w:rsidRDefault="003D5C61">
            <w:pPr>
              <w:pStyle w:val="ConsPlusNormal"/>
              <w:jc w:val="center"/>
            </w:pPr>
            <w:r>
              <w:t>01</w:t>
            </w:r>
          </w:p>
        </w:tc>
        <w:tc>
          <w:tcPr>
            <w:tcW w:w="1020" w:type="dxa"/>
            <w:vMerge w:val="restart"/>
            <w:tcBorders>
              <w:top w:val="nil"/>
              <w:left w:val="nil"/>
              <w:bottom w:val="nil"/>
              <w:right w:val="nil"/>
            </w:tcBorders>
          </w:tcPr>
          <w:p w:rsidR="003D5C61" w:rsidRDefault="003D5C61">
            <w:pPr>
              <w:pStyle w:val="ConsPlusNormal"/>
              <w:jc w:val="center"/>
            </w:pPr>
            <w:r>
              <w:t>2018 - 2020 годы</w:t>
            </w:r>
          </w:p>
        </w:tc>
        <w:tc>
          <w:tcPr>
            <w:tcW w:w="1984" w:type="dxa"/>
            <w:tcBorders>
              <w:top w:val="nil"/>
              <w:left w:val="nil"/>
              <w:bottom w:val="nil"/>
              <w:right w:val="nil"/>
            </w:tcBorders>
          </w:tcPr>
          <w:p w:rsidR="003D5C61" w:rsidRDefault="003D5C61">
            <w:pPr>
              <w:pStyle w:val="ConsPlusNormal"/>
            </w:pPr>
            <w:r>
              <w:t>всего</w:t>
            </w:r>
          </w:p>
        </w:tc>
        <w:tc>
          <w:tcPr>
            <w:tcW w:w="1401" w:type="dxa"/>
            <w:tcBorders>
              <w:top w:val="nil"/>
              <w:left w:val="nil"/>
              <w:bottom w:val="nil"/>
              <w:right w:val="nil"/>
            </w:tcBorders>
          </w:tcPr>
          <w:p w:rsidR="003D5C61" w:rsidRDefault="003D5C61">
            <w:pPr>
              <w:pStyle w:val="ConsPlusNormal"/>
              <w:jc w:val="center"/>
            </w:pPr>
            <w:r>
              <w:t>538794,5</w:t>
            </w:r>
          </w:p>
        </w:tc>
        <w:tc>
          <w:tcPr>
            <w:tcW w:w="1401" w:type="dxa"/>
            <w:tcBorders>
              <w:top w:val="nil"/>
              <w:left w:val="nil"/>
              <w:bottom w:val="nil"/>
              <w:right w:val="nil"/>
            </w:tcBorders>
          </w:tcPr>
          <w:p w:rsidR="003D5C61" w:rsidRDefault="003D5C61">
            <w:pPr>
              <w:pStyle w:val="ConsPlusNormal"/>
              <w:jc w:val="center"/>
            </w:pPr>
            <w:r>
              <w:t>188360,6</w:t>
            </w:r>
          </w:p>
        </w:tc>
        <w:tc>
          <w:tcPr>
            <w:tcW w:w="1401" w:type="dxa"/>
            <w:tcBorders>
              <w:top w:val="nil"/>
              <w:left w:val="nil"/>
              <w:bottom w:val="nil"/>
              <w:right w:val="nil"/>
            </w:tcBorders>
          </w:tcPr>
          <w:p w:rsidR="003D5C61" w:rsidRDefault="003D5C61">
            <w:pPr>
              <w:pStyle w:val="ConsPlusNormal"/>
              <w:jc w:val="center"/>
            </w:pPr>
            <w:r>
              <w:t>177136,4</w:t>
            </w:r>
          </w:p>
        </w:tc>
        <w:tc>
          <w:tcPr>
            <w:tcW w:w="1403" w:type="dxa"/>
            <w:tcBorders>
              <w:top w:val="nil"/>
              <w:left w:val="nil"/>
              <w:bottom w:val="nil"/>
              <w:right w:val="nil"/>
            </w:tcBorders>
          </w:tcPr>
          <w:p w:rsidR="003D5C61" w:rsidRDefault="003D5C61">
            <w:pPr>
              <w:pStyle w:val="ConsPlusNormal"/>
              <w:jc w:val="center"/>
            </w:pPr>
            <w:r>
              <w:t>173297,5</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 том числе за счет:</w:t>
            </w: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федерального бюджета</w:t>
            </w:r>
          </w:p>
        </w:tc>
        <w:tc>
          <w:tcPr>
            <w:tcW w:w="1401" w:type="dxa"/>
            <w:tcBorders>
              <w:top w:val="nil"/>
              <w:left w:val="nil"/>
              <w:bottom w:val="nil"/>
              <w:right w:val="nil"/>
            </w:tcBorders>
          </w:tcPr>
          <w:p w:rsidR="003D5C61" w:rsidRDefault="003D5C61">
            <w:pPr>
              <w:pStyle w:val="ConsPlusNormal"/>
              <w:jc w:val="center"/>
            </w:pPr>
            <w:r>
              <w:t>453549,8</w:t>
            </w:r>
          </w:p>
        </w:tc>
        <w:tc>
          <w:tcPr>
            <w:tcW w:w="1401" w:type="dxa"/>
            <w:tcBorders>
              <w:top w:val="nil"/>
              <w:left w:val="nil"/>
              <w:bottom w:val="nil"/>
              <w:right w:val="nil"/>
            </w:tcBorders>
          </w:tcPr>
          <w:p w:rsidR="003D5C61" w:rsidRDefault="003D5C61">
            <w:pPr>
              <w:pStyle w:val="ConsPlusNormal"/>
              <w:jc w:val="center"/>
            </w:pPr>
            <w:r>
              <w:t>156680,8</w:t>
            </w:r>
          </w:p>
        </w:tc>
        <w:tc>
          <w:tcPr>
            <w:tcW w:w="1401" w:type="dxa"/>
            <w:tcBorders>
              <w:top w:val="nil"/>
              <w:left w:val="nil"/>
              <w:bottom w:val="nil"/>
              <w:right w:val="nil"/>
            </w:tcBorders>
          </w:tcPr>
          <w:p w:rsidR="003D5C61" w:rsidRDefault="003D5C61">
            <w:pPr>
              <w:pStyle w:val="ConsPlusNormal"/>
              <w:jc w:val="center"/>
            </w:pPr>
            <w:r>
              <w:t>148434,5</w:t>
            </w:r>
          </w:p>
        </w:tc>
        <w:tc>
          <w:tcPr>
            <w:tcW w:w="1403" w:type="dxa"/>
            <w:tcBorders>
              <w:top w:val="nil"/>
              <w:left w:val="nil"/>
              <w:bottom w:val="nil"/>
              <w:right w:val="nil"/>
            </w:tcBorders>
          </w:tcPr>
          <w:p w:rsidR="003D5C61" w:rsidRDefault="003D5C61">
            <w:pPr>
              <w:pStyle w:val="ConsPlusNormal"/>
              <w:jc w:val="center"/>
            </w:pPr>
            <w:r>
              <w:t>148434,5</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3D5C61" w:rsidRDefault="003D5C61">
            <w:pPr>
              <w:pStyle w:val="ConsPlusNormal"/>
              <w:jc w:val="center"/>
            </w:pPr>
            <w:r>
              <w:t>85244,7</w:t>
            </w:r>
          </w:p>
        </w:tc>
        <w:tc>
          <w:tcPr>
            <w:tcW w:w="1401" w:type="dxa"/>
            <w:tcBorders>
              <w:top w:val="nil"/>
              <w:left w:val="nil"/>
              <w:bottom w:val="nil"/>
              <w:right w:val="nil"/>
            </w:tcBorders>
          </w:tcPr>
          <w:p w:rsidR="003D5C61" w:rsidRDefault="003D5C61">
            <w:pPr>
              <w:pStyle w:val="ConsPlusNormal"/>
              <w:jc w:val="center"/>
            </w:pPr>
            <w:r>
              <w:t>31679,8</w:t>
            </w:r>
          </w:p>
        </w:tc>
        <w:tc>
          <w:tcPr>
            <w:tcW w:w="1401" w:type="dxa"/>
            <w:tcBorders>
              <w:top w:val="nil"/>
              <w:left w:val="nil"/>
              <w:bottom w:val="nil"/>
              <w:right w:val="nil"/>
            </w:tcBorders>
          </w:tcPr>
          <w:p w:rsidR="003D5C61" w:rsidRDefault="003D5C61">
            <w:pPr>
              <w:pStyle w:val="ConsPlusNormal"/>
              <w:jc w:val="center"/>
            </w:pPr>
            <w:r>
              <w:t>28701,9</w:t>
            </w:r>
          </w:p>
        </w:tc>
        <w:tc>
          <w:tcPr>
            <w:tcW w:w="1403" w:type="dxa"/>
            <w:tcBorders>
              <w:top w:val="nil"/>
              <w:left w:val="nil"/>
              <w:bottom w:val="nil"/>
              <w:right w:val="nil"/>
            </w:tcBorders>
          </w:tcPr>
          <w:p w:rsidR="003D5C61" w:rsidRDefault="003D5C61">
            <w:pPr>
              <w:pStyle w:val="ConsPlusNormal"/>
              <w:jc w:val="center"/>
            </w:pPr>
            <w:r>
              <w:t>24863</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внебюджетных средств</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3"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528" w:type="dxa"/>
            <w:vMerge w:val="restart"/>
            <w:tcBorders>
              <w:top w:val="nil"/>
              <w:left w:val="nil"/>
              <w:bottom w:val="nil"/>
              <w:right w:val="nil"/>
            </w:tcBorders>
          </w:tcPr>
          <w:p w:rsidR="003D5C61" w:rsidRDefault="003D5C61">
            <w:pPr>
              <w:pStyle w:val="ConsPlusNormal"/>
              <w:jc w:val="center"/>
            </w:pPr>
            <w:r>
              <w:t>3.</w:t>
            </w:r>
          </w:p>
        </w:tc>
        <w:tc>
          <w:tcPr>
            <w:tcW w:w="2665" w:type="dxa"/>
            <w:vMerge w:val="restart"/>
            <w:tcBorders>
              <w:top w:val="nil"/>
              <w:left w:val="nil"/>
              <w:bottom w:val="nil"/>
              <w:right w:val="nil"/>
            </w:tcBorders>
          </w:tcPr>
          <w:p w:rsidR="003D5C61" w:rsidRDefault="003D5C61">
            <w:pPr>
              <w:pStyle w:val="ConsPlusNormal"/>
            </w:pPr>
            <w:r>
              <w:t xml:space="preserve">Развитие сети плоскостных спортивных </w:t>
            </w:r>
            <w:r>
              <w:lastRenderedPageBreak/>
              <w:t>сооружений в сельской местности</w:t>
            </w:r>
          </w:p>
        </w:tc>
        <w:tc>
          <w:tcPr>
            <w:tcW w:w="737" w:type="dxa"/>
            <w:vMerge w:val="restart"/>
            <w:tcBorders>
              <w:top w:val="nil"/>
              <w:left w:val="nil"/>
              <w:bottom w:val="nil"/>
              <w:right w:val="nil"/>
            </w:tcBorders>
          </w:tcPr>
          <w:p w:rsidR="003D5C61" w:rsidRDefault="003D5C61">
            <w:pPr>
              <w:pStyle w:val="ConsPlusNormal"/>
              <w:jc w:val="center"/>
            </w:pPr>
            <w:r>
              <w:lastRenderedPageBreak/>
              <w:t>082</w:t>
            </w:r>
          </w:p>
        </w:tc>
        <w:tc>
          <w:tcPr>
            <w:tcW w:w="510" w:type="dxa"/>
            <w:vMerge w:val="restart"/>
            <w:tcBorders>
              <w:top w:val="nil"/>
              <w:left w:val="nil"/>
              <w:bottom w:val="nil"/>
              <w:right w:val="nil"/>
            </w:tcBorders>
          </w:tcPr>
          <w:p w:rsidR="003D5C61" w:rsidRDefault="003D5C61">
            <w:pPr>
              <w:pStyle w:val="ConsPlusNormal"/>
              <w:jc w:val="center"/>
            </w:pPr>
            <w:r>
              <w:t>25</w:t>
            </w:r>
          </w:p>
        </w:tc>
        <w:tc>
          <w:tcPr>
            <w:tcW w:w="624" w:type="dxa"/>
            <w:vMerge w:val="restart"/>
            <w:tcBorders>
              <w:top w:val="nil"/>
              <w:left w:val="nil"/>
              <w:bottom w:val="nil"/>
              <w:right w:val="nil"/>
            </w:tcBorders>
          </w:tcPr>
          <w:p w:rsidR="003D5C61" w:rsidRDefault="003D5C61">
            <w:pPr>
              <w:pStyle w:val="ConsPlusNormal"/>
              <w:jc w:val="center"/>
            </w:pPr>
            <w:r>
              <w:t>С</w:t>
            </w:r>
          </w:p>
        </w:tc>
        <w:tc>
          <w:tcPr>
            <w:tcW w:w="554" w:type="dxa"/>
            <w:vMerge w:val="restart"/>
            <w:tcBorders>
              <w:top w:val="nil"/>
              <w:left w:val="nil"/>
              <w:bottom w:val="nil"/>
              <w:right w:val="nil"/>
            </w:tcBorders>
          </w:tcPr>
          <w:p w:rsidR="003D5C61" w:rsidRDefault="003D5C61">
            <w:pPr>
              <w:pStyle w:val="ConsPlusNormal"/>
              <w:jc w:val="center"/>
            </w:pPr>
            <w:r>
              <w:t>01</w:t>
            </w:r>
          </w:p>
        </w:tc>
        <w:tc>
          <w:tcPr>
            <w:tcW w:w="1020" w:type="dxa"/>
            <w:vMerge w:val="restart"/>
            <w:tcBorders>
              <w:top w:val="nil"/>
              <w:left w:val="nil"/>
              <w:bottom w:val="nil"/>
              <w:right w:val="nil"/>
            </w:tcBorders>
          </w:tcPr>
          <w:p w:rsidR="003D5C61" w:rsidRDefault="003D5C61">
            <w:pPr>
              <w:pStyle w:val="ConsPlusNormal"/>
              <w:jc w:val="center"/>
            </w:pPr>
            <w:r>
              <w:t xml:space="preserve">2018 - 2020 </w:t>
            </w:r>
            <w:r>
              <w:lastRenderedPageBreak/>
              <w:t>годы</w:t>
            </w:r>
          </w:p>
        </w:tc>
        <w:tc>
          <w:tcPr>
            <w:tcW w:w="1984" w:type="dxa"/>
            <w:tcBorders>
              <w:top w:val="nil"/>
              <w:left w:val="nil"/>
              <w:bottom w:val="nil"/>
              <w:right w:val="nil"/>
            </w:tcBorders>
          </w:tcPr>
          <w:p w:rsidR="003D5C61" w:rsidRDefault="003D5C61">
            <w:pPr>
              <w:pStyle w:val="ConsPlusNormal"/>
            </w:pPr>
            <w:r>
              <w:lastRenderedPageBreak/>
              <w:t>всего</w:t>
            </w:r>
          </w:p>
        </w:tc>
        <w:tc>
          <w:tcPr>
            <w:tcW w:w="1401" w:type="dxa"/>
            <w:tcBorders>
              <w:top w:val="nil"/>
              <w:left w:val="nil"/>
              <w:bottom w:val="nil"/>
              <w:right w:val="nil"/>
            </w:tcBorders>
          </w:tcPr>
          <w:p w:rsidR="003D5C61" w:rsidRDefault="003D5C61">
            <w:pPr>
              <w:pStyle w:val="ConsPlusNormal"/>
              <w:jc w:val="center"/>
            </w:pPr>
            <w:r>
              <w:t>404595,6</w:t>
            </w:r>
          </w:p>
        </w:tc>
        <w:tc>
          <w:tcPr>
            <w:tcW w:w="1401" w:type="dxa"/>
            <w:tcBorders>
              <w:top w:val="nil"/>
              <w:left w:val="nil"/>
              <w:bottom w:val="nil"/>
              <w:right w:val="nil"/>
            </w:tcBorders>
          </w:tcPr>
          <w:p w:rsidR="003D5C61" w:rsidRDefault="003D5C61">
            <w:pPr>
              <w:pStyle w:val="ConsPlusNormal"/>
              <w:jc w:val="center"/>
            </w:pPr>
            <w:r>
              <w:t>142608,9</w:t>
            </w:r>
          </w:p>
        </w:tc>
        <w:tc>
          <w:tcPr>
            <w:tcW w:w="1401" w:type="dxa"/>
            <w:tcBorders>
              <w:top w:val="nil"/>
              <w:left w:val="nil"/>
              <w:bottom w:val="nil"/>
              <w:right w:val="nil"/>
            </w:tcBorders>
          </w:tcPr>
          <w:p w:rsidR="003D5C61" w:rsidRDefault="003D5C61">
            <w:pPr>
              <w:pStyle w:val="ConsPlusNormal"/>
              <w:jc w:val="center"/>
            </w:pPr>
            <w:r>
              <w:t>131432,1</w:t>
            </w:r>
          </w:p>
        </w:tc>
        <w:tc>
          <w:tcPr>
            <w:tcW w:w="1403" w:type="dxa"/>
            <w:tcBorders>
              <w:top w:val="nil"/>
              <w:left w:val="nil"/>
              <w:bottom w:val="nil"/>
              <w:right w:val="nil"/>
            </w:tcBorders>
          </w:tcPr>
          <w:p w:rsidR="003D5C61" w:rsidRDefault="003D5C61">
            <w:pPr>
              <w:pStyle w:val="ConsPlusNormal"/>
              <w:jc w:val="center"/>
            </w:pPr>
            <w:r>
              <w:t>130554,6</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 том числе за счет:</w:t>
            </w: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федерального бюджета</w:t>
            </w:r>
          </w:p>
        </w:tc>
        <w:tc>
          <w:tcPr>
            <w:tcW w:w="1401" w:type="dxa"/>
            <w:tcBorders>
              <w:top w:val="nil"/>
              <w:left w:val="nil"/>
              <w:bottom w:val="nil"/>
              <w:right w:val="nil"/>
            </w:tcBorders>
          </w:tcPr>
          <w:p w:rsidR="003D5C61" w:rsidRDefault="003D5C61">
            <w:pPr>
              <w:pStyle w:val="ConsPlusNormal"/>
              <w:jc w:val="center"/>
            </w:pPr>
            <w:r>
              <w:t>340212</w:t>
            </w:r>
          </w:p>
        </w:tc>
        <w:tc>
          <w:tcPr>
            <w:tcW w:w="1401" w:type="dxa"/>
            <w:tcBorders>
              <w:top w:val="nil"/>
              <w:left w:val="nil"/>
              <w:bottom w:val="nil"/>
              <w:right w:val="nil"/>
            </w:tcBorders>
          </w:tcPr>
          <w:p w:rsidR="003D5C61" w:rsidRDefault="003D5C61">
            <w:pPr>
              <w:pStyle w:val="ConsPlusNormal"/>
              <w:jc w:val="center"/>
            </w:pPr>
            <w:r>
              <w:t>117527,8</w:t>
            </w:r>
          </w:p>
        </w:tc>
        <w:tc>
          <w:tcPr>
            <w:tcW w:w="1401" w:type="dxa"/>
            <w:tcBorders>
              <w:top w:val="nil"/>
              <w:left w:val="nil"/>
              <w:bottom w:val="nil"/>
              <w:right w:val="nil"/>
            </w:tcBorders>
          </w:tcPr>
          <w:p w:rsidR="003D5C61" w:rsidRDefault="003D5C61">
            <w:pPr>
              <w:pStyle w:val="ConsPlusNormal"/>
              <w:jc w:val="center"/>
            </w:pPr>
            <w:r>
              <w:t>111342,1</w:t>
            </w:r>
          </w:p>
        </w:tc>
        <w:tc>
          <w:tcPr>
            <w:tcW w:w="1403" w:type="dxa"/>
            <w:tcBorders>
              <w:top w:val="nil"/>
              <w:left w:val="nil"/>
              <w:bottom w:val="nil"/>
              <w:right w:val="nil"/>
            </w:tcBorders>
          </w:tcPr>
          <w:p w:rsidR="003D5C61" w:rsidRDefault="003D5C61">
            <w:pPr>
              <w:pStyle w:val="ConsPlusNormal"/>
              <w:jc w:val="center"/>
            </w:pPr>
            <w:r>
              <w:t>111342,1</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3D5C61" w:rsidRDefault="003D5C61">
            <w:pPr>
              <w:pStyle w:val="ConsPlusNormal"/>
              <w:jc w:val="center"/>
            </w:pPr>
            <w:r>
              <w:t>64383,6</w:t>
            </w:r>
          </w:p>
        </w:tc>
        <w:tc>
          <w:tcPr>
            <w:tcW w:w="1401" w:type="dxa"/>
            <w:tcBorders>
              <w:top w:val="nil"/>
              <w:left w:val="nil"/>
              <w:bottom w:val="nil"/>
              <w:right w:val="nil"/>
            </w:tcBorders>
          </w:tcPr>
          <w:p w:rsidR="003D5C61" w:rsidRDefault="003D5C61">
            <w:pPr>
              <w:pStyle w:val="ConsPlusNormal"/>
              <w:jc w:val="center"/>
            </w:pPr>
            <w:r>
              <w:t>25081,1</w:t>
            </w:r>
          </w:p>
        </w:tc>
        <w:tc>
          <w:tcPr>
            <w:tcW w:w="1401" w:type="dxa"/>
            <w:tcBorders>
              <w:top w:val="nil"/>
              <w:left w:val="nil"/>
              <w:bottom w:val="nil"/>
              <w:right w:val="nil"/>
            </w:tcBorders>
          </w:tcPr>
          <w:p w:rsidR="003D5C61" w:rsidRDefault="003D5C61">
            <w:pPr>
              <w:pStyle w:val="ConsPlusNormal"/>
              <w:jc w:val="center"/>
            </w:pPr>
            <w:r>
              <w:t>20090</w:t>
            </w:r>
          </w:p>
        </w:tc>
        <w:tc>
          <w:tcPr>
            <w:tcW w:w="1403" w:type="dxa"/>
            <w:tcBorders>
              <w:top w:val="nil"/>
              <w:left w:val="nil"/>
              <w:bottom w:val="nil"/>
              <w:right w:val="nil"/>
            </w:tcBorders>
          </w:tcPr>
          <w:p w:rsidR="003D5C61" w:rsidRDefault="003D5C61">
            <w:pPr>
              <w:pStyle w:val="ConsPlusNormal"/>
              <w:jc w:val="center"/>
            </w:pPr>
            <w:r>
              <w:t>19212,5</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внебюджетных средств</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3"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528" w:type="dxa"/>
            <w:vMerge w:val="restart"/>
            <w:tcBorders>
              <w:top w:val="nil"/>
              <w:left w:val="nil"/>
              <w:bottom w:val="nil"/>
              <w:right w:val="nil"/>
            </w:tcBorders>
          </w:tcPr>
          <w:p w:rsidR="003D5C61" w:rsidRDefault="003D5C61">
            <w:pPr>
              <w:pStyle w:val="ConsPlusNormal"/>
              <w:jc w:val="center"/>
            </w:pPr>
            <w:r>
              <w:t>4.</w:t>
            </w:r>
          </w:p>
        </w:tc>
        <w:tc>
          <w:tcPr>
            <w:tcW w:w="2665" w:type="dxa"/>
            <w:vMerge w:val="restart"/>
            <w:tcBorders>
              <w:top w:val="nil"/>
              <w:left w:val="nil"/>
              <w:bottom w:val="nil"/>
              <w:right w:val="nil"/>
            </w:tcBorders>
          </w:tcPr>
          <w:p w:rsidR="003D5C61" w:rsidRDefault="003D5C61">
            <w:pPr>
              <w:pStyle w:val="ConsPlusNormal"/>
            </w:pPr>
            <w:r>
              <w:t>Развитие сети учреждений культурно-досугового типа в сельской местности</w:t>
            </w:r>
          </w:p>
        </w:tc>
        <w:tc>
          <w:tcPr>
            <w:tcW w:w="737" w:type="dxa"/>
            <w:vMerge w:val="restart"/>
            <w:tcBorders>
              <w:top w:val="nil"/>
              <w:left w:val="nil"/>
              <w:bottom w:val="nil"/>
              <w:right w:val="nil"/>
            </w:tcBorders>
          </w:tcPr>
          <w:p w:rsidR="003D5C61" w:rsidRDefault="003D5C61">
            <w:pPr>
              <w:pStyle w:val="ConsPlusNormal"/>
              <w:jc w:val="center"/>
            </w:pPr>
            <w:r>
              <w:t>054</w:t>
            </w:r>
          </w:p>
        </w:tc>
        <w:tc>
          <w:tcPr>
            <w:tcW w:w="510" w:type="dxa"/>
            <w:vMerge w:val="restart"/>
            <w:tcBorders>
              <w:top w:val="nil"/>
              <w:left w:val="nil"/>
              <w:bottom w:val="nil"/>
              <w:right w:val="nil"/>
            </w:tcBorders>
          </w:tcPr>
          <w:p w:rsidR="003D5C61" w:rsidRDefault="003D5C61">
            <w:pPr>
              <w:pStyle w:val="ConsPlusNormal"/>
              <w:jc w:val="center"/>
            </w:pPr>
            <w:r>
              <w:t>25</w:t>
            </w:r>
          </w:p>
        </w:tc>
        <w:tc>
          <w:tcPr>
            <w:tcW w:w="624" w:type="dxa"/>
            <w:vMerge w:val="restart"/>
            <w:tcBorders>
              <w:top w:val="nil"/>
              <w:left w:val="nil"/>
              <w:bottom w:val="nil"/>
              <w:right w:val="nil"/>
            </w:tcBorders>
          </w:tcPr>
          <w:p w:rsidR="003D5C61" w:rsidRDefault="003D5C61">
            <w:pPr>
              <w:pStyle w:val="ConsPlusNormal"/>
              <w:jc w:val="center"/>
            </w:pPr>
            <w:r>
              <w:t>С</w:t>
            </w:r>
          </w:p>
        </w:tc>
        <w:tc>
          <w:tcPr>
            <w:tcW w:w="554" w:type="dxa"/>
            <w:vMerge w:val="restart"/>
            <w:tcBorders>
              <w:top w:val="nil"/>
              <w:left w:val="nil"/>
              <w:bottom w:val="nil"/>
              <w:right w:val="nil"/>
            </w:tcBorders>
          </w:tcPr>
          <w:p w:rsidR="003D5C61" w:rsidRDefault="003D5C61">
            <w:pPr>
              <w:pStyle w:val="ConsPlusNormal"/>
              <w:jc w:val="center"/>
            </w:pPr>
            <w:r>
              <w:t>01</w:t>
            </w:r>
          </w:p>
        </w:tc>
        <w:tc>
          <w:tcPr>
            <w:tcW w:w="1020" w:type="dxa"/>
            <w:vMerge w:val="restart"/>
            <w:tcBorders>
              <w:top w:val="nil"/>
              <w:left w:val="nil"/>
              <w:bottom w:val="nil"/>
              <w:right w:val="nil"/>
            </w:tcBorders>
          </w:tcPr>
          <w:p w:rsidR="003D5C61" w:rsidRDefault="003D5C61">
            <w:pPr>
              <w:pStyle w:val="ConsPlusNormal"/>
              <w:jc w:val="center"/>
            </w:pPr>
            <w:r>
              <w:t>2018 - 2020 годы</w:t>
            </w:r>
          </w:p>
        </w:tc>
        <w:tc>
          <w:tcPr>
            <w:tcW w:w="1984" w:type="dxa"/>
            <w:tcBorders>
              <w:top w:val="nil"/>
              <w:left w:val="nil"/>
              <w:bottom w:val="nil"/>
              <w:right w:val="nil"/>
            </w:tcBorders>
          </w:tcPr>
          <w:p w:rsidR="003D5C61" w:rsidRDefault="003D5C61">
            <w:pPr>
              <w:pStyle w:val="ConsPlusNormal"/>
            </w:pPr>
            <w:r>
              <w:t>всего</w:t>
            </w:r>
          </w:p>
        </w:tc>
        <w:tc>
          <w:tcPr>
            <w:tcW w:w="1401" w:type="dxa"/>
            <w:tcBorders>
              <w:top w:val="nil"/>
              <w:left w:val="nil"/>
              <w:bottom w:val="nil"/>
              <w:right w:val="nil"/>
            </w:tcBorders>
          </w:tcPr>
          <w:p w:rsidR="003D5C61" w:rsidRDefault="003D5C61">
            <w:pPr>
              <w:pStyle w:val="ConsPlusNormal"/>
              <w:jc w:val="center"/>
            </w:pPr>
            <w:r>
              <w:t>959544,9</w:t>
            </w:r>
          </w:p>
        </w:tc>
        <w:tc>
          <w:tcPr>
            <w:tcW w:w="1401" w:type="dxa"/>
            <w:tcBorders>
              <w:top w:val="nil"/>
              <w:left w:val="nil"/>
              <w:bottom w:val="nil"/>
              <w:right w:val="nil"/>
            </w:tcBorders>
          </w:tcPr>
          <w:p w:rsidR="003D5C61" w:rsidRDefault="003D5C61">
            <w:pPr>
              <w:pStyle w:val="ConsPlusNormal"/>
              <w:jc w:val="center"/>
            </w:pPr>
            <w:r>
              <w:t>324945,9</w:t>
            </w:r>
          </w:p>
        </w:tc>
        <w:tc>
          <w:tcPr>
            <w:tcW w:w="1401" w:type="dxa"/>
            <w:tcBorders>
              <w:top w:val="nil"/>
              <w:left w:val="nil"/>
              <w:bottom w:val="nil"/>
              <w:right w:val="nil"/>
            </w:tcBorders>
          </w:tcPr>
          <w:p w:rsidR="003D5C61" w:rsidRDefault="003D5C61">
            <w:pPr>
              <w:pStyle w:val="ConsPlusNormal"/>
              <w:jc w:val="center"/>
            </w:pPr>
            <w:r>
              <w:t>316451,5</w:t>
            </w:r>
          </w:p>
        </w:tc>
        <w:tc>
          <w:tcPr>
            <w:tcW w:w="1403" w:type="dxa"/>
            <w:tcBorders>
              <w:top w:val="nil"/>
              <w:left w:val="nil"/>
              <w:bottom w:val="nil"/>
              <w:right w:val="nil"/>
            </w:tcBorders>
          </w:tcPr>
          <w:p w:rsidR="003D5C61" w:rsidRDefault="003D5C61">
            <w:pPr>
              <w:pStyle w:val="ConsPlusNormal"/>
              <w:jc w:val="center"/>
            </w:pPr>
            <w:r>
              <w:t>318147,5</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 том числе за счет:</w:t>
            </w: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федерального бюджета</w:t>
            </w:r>
          </w:p>
        </w:tc>
        <w:tc>
          <w:tcPr>
            <w:tcW w:w="1401" w:type="dxa"/>
            <w:tcBorders>
              <w:top w:val="nil"/>
              <w:left w:val="nil"/>
              <w:bottom w:val="nil"/>
              <w:right w:val="nil"/>
            </w:tcBorders>
          </w:tcPr>
          <w:p w:rsidR="003D5C61" w:rsidRDefault="003D5C61">
            <w:pPr>
              <w:pStyle w:val="ConsPlusNormal"/>
              <w:jc w:val="center"/>
            </w:pPr>
            <w:r>
              <w:t>864534,7</w:t>
            </w:r>
          </w:p>
        </w:tc>
        <w:tc>
          <w:tcPr>
            <w:tcW w:w="1401" w:type="dxa"/>
            <w:tcBorders>
              <w:top w:val="nil"/>
              <w:left w:val="nil"/>
              <w:bottom w:val="nil"/>
              <w:right w:val="nil"/>
            </w:tcBorders>
          </w:tcPr>
          <w:p w:rsidR="003D5C61" w:rsidRDefault="003D5C61">
            <w:pPr>
              <w:pStyle w:val="ConsPlusNormal"/>
              <w:jc w:val="center"/>
            </w:pPr>
            <w:r>
              <w:t>298657,5</w:t>
            </w:r>
          </w:p>
        </w:tc>
        <w:tc>
          <w:tcPr>
            <w:tcW w:w="1401" w:type="dxa"/>
            <w:tcBorders>
              <w:top w:val="nil"/>
              <w:left w:val="nil"/>
              <w:bottom w:val="nil"/>
              <w:right w:val="nil"/>
            </w:tcBorders>
          </w:tcPr>
          <w:p w:rsidR="003D5C61" w:rsidRDefault="003D5C61">
            <w:pPr>
              <w:pStyle w:val="ConsPlusNormal"/>
              <w:jc w:val="center"/>
            </w:pPr>
            <w:r>
              <w:t>282938,6</w:t>
            </w:r>
          </w:p>
        </w:tc>
        <w:tc>
          <w:tcPr>
            <w:tcW w:w="1403" w:type="dxa"/>
            <w:tcBorders>
              <w:top w:val="nil"/>
              <w:left w:val="nil"/>
              <w:bottom w:val="nil"/>
              <w:right w:val="nil"/>
            </w:tcBorders>
          </w:tcPr>
          <w:p w:rsidR="003D5C61" w:rsidRDefault="003D5C61">
            <w:pPr>
              <w:pStyle w:val="ConsPlusNormal"/>
              <w:jc w:val="center"/>
            </w:pPr>
            <w:r>
              <w:t>282938,6</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3D5C61" w:rsidRDefault="003D5C61">
            <w:pPr>
              <w:pStyle w:val="ConsPlusNormal"/>
              <w:jc w:val="center"/>
            </w:pPr>
            <w:r>
              <w:t>95010,2</w:t>
            </w:r>
          </w:p>
        </w:tc>
        <w:tc>
          <w:tcPr>
            <w:tcW w:w="1401" w:type="dxa"/>
            <w:tcBorders>
              <w:top w:val="nil"/>
              <w:left w:val="nil"/>
              <w:bottom w:val="nil"/>
              <w:right w:val="nil"/>
            </w:tcBorders>
          </w:tcPr>
          <w:p w:rsidR="003D5C61" w:rsidRDefault="003D5C61">
            <w:pPr>
              <w:pStyle w:val="ConsPlusNormal"/>
              <w:jc w:val="center"/>
            </w:pPr>
            <w:r>
              <w:t>26288,4</w:t>
            </w:r>
          </w:p>
        </w:tc>
        <w:tc>
          <w:tcPr>
            <w:tcW w:w="1401" w:type="dxa"/>
            <w:tcBorders>
              <w:top w:val="nil"/>
              <w:left w:val="nil"/>
              <w:bottom w:val="nil"/>
              <w:right w:val="nil"/>
            </w:tcBorders>
          </w:tcPr>
          <w:p w:rsidR="003D5C61" w:rsidRDefault="003D5C61">
            <w:pPr>
              <w:pStyle w:val="ConsPlusNormal"/>
              <w:jc w:val="center"/>
            </w:pPr>
            <w:r>
              <w:t>33512,9</w:t>
            </w:r>
          </w:p>
        </w:tc>
        <w:tc>
          <w:tcPr>
            <w:tcW w:w="1403" w:type="dxa"/>
            <w:tcBorders>
              <w:top w:val="nil"/>
              <w:left w:val="nil"/>
              <w:bottom w:val="nil"/>
              <w:right w:val="nil"/>
            </w:tcBorders>
          </w:tcPr>
          <w:p w:rsidR="003D5C61" w:rsidRDefault="003D5C61">
            <w:pPr>
              <w:pStyle w:val="ConsPlusNormal"/>
              <w:jc w:val="center"/>
            </w:pPr>
            <w:r>
              <w:t>35208,9</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внебюджетных средств</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3"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528" w:type="dxa"/>
            <w:vMerge w:val="restart"/>
            <w:tcBorders>
              <w:top w:val="nil"/>
              <w:left w:val="nil"/>
              <w:bottom w:val="nil"/>
              <w:right w:val="nil"/>
            </w:tcBorders>
          </w:tcPr>
          <w:p w:rsidR="003D5C61" w:rsidRDefault="003D5C61">
            <w:pPr>
              <w:pStyle w:val="ConsPlusNormal"/>
              <w:jc w:val="center"/>
            </w:pPr>
            <w:r>
              <w:t>5.</w:t>
            </w:r>
          </w:p>
        </w:tc>
        <w:tc>
          <w:tcPr>
            <w:tcW w:w="2665" w:type="dxa"/>
            <w:vMerge w:val="restart"/>
            <w:tcBorders>
              <w:top w:val="nil"/>
              <w:left w:val="nil"/>
              <w:bottom w:val="nil"/>
              <w:right w:val="nil"/>
            </w:tcBorders>
          </w:tcPr>
          <w:p w:rsidR="003D5C61" w:rsidRDefault="003D5C61">
            <w:pPr>
              <w:pStyle w:val="ConsPlusNormal"/>
            </w:pPr>
            <w:r>
              <w:t>Развитие газификации в сельской местности</w:t>
            </w:r>
          </w:p>
        </w:tc>
        <w:tc>
          <w:tcPr>
            <w:tcW w:w="737" w:type="dxa"/>
            <w:vMerge w:val="restart"/>
            <w:tcBorders>
              <w:top w:val="nil"/>
              <w:left w:val="nil"/>
              <w:bottom w:val="nil"/>
              <w:right w:val="nil"/>
            </w:tcBorders>
          </w:tcPr>
          <w:p w:rsidR="003D5C61" w:rsidRDefault="003D5C61">
            <w:pPr>
              <w:pStyle w:val="ConsPlusNormal"/>
              <w:jc w:val="center"/>
            </w:pPr>
            <w:r>
              <w:t>082</w:t>
            </w:r>
          </w:p>
        </w:tc>
        <w:tc>
          <w:tcPr>
            <w:tcW w:w="510" w:type="dxa"/>
            <w:vMerge w:val="restart"/>
            <w:tcBorders>
              <w:top w:val="nil"/>
              <w:left w:val="nil"/>
              <w:bottom w:val="nil"/>
              <w:right w:val="nil"/>
            </w:tcBorders>
          </w:tcPr>
          <w:p w:rsidR="003D5C61" w:rsidRDefault="003D5C61">
            <w:pPr>
              <w:pStyle w:val="ConsPlusNormal"/>
              <w:jc w:val="center"/>
            </w:pPr>
            <w:r>
              <w:t>25</w:t>
            </w:r>
          </w:p>
        </w:tc>
        <w:tc>
          <w:tcPr>
            <w:tcW w:w="624" w:type="dxa"/>
            <w:vMerge w:val="restart"/>
            <w:tcBorders>
              <w:top w:val="nil"/>
              <w:left w:val="nil"/>
              <w:bottom w:val="nil"/>
              <w:right w:val="nil"/>
            </w:tcBorders>
          </w:tcPr>
          <w:p w:rsidR="003D5C61" w:rsidRDefault="003D5C61">
            <w:pPr>
              <w:pStyle w:val="ConsPlusNormal"/>
              <w:jc w:val="center"/>
            </w:pPr>
            <w:r>
              <w:t>С</w:t>
            </w:r>
          </w:p>
        </w:tc>
        <w:tc>
          <w:tcPr>
            <w:tcW w:w="554" w:type="dxa"/>
            <w:vMerge w:val="restart"/>
            <w:tcBorders>
              <w:top w:val="nil"/>
              <w:left w:val="nil"/>
              <w:bottom w:val="nil"/>
              <w:right w:val="nil"/>
            </w:tcBorders>
          </w:tcPr>
          <w:p w:rsidR="003D5C61" w:rsidRDefault="003D5C61">
            <w:pPr>
              <w:pStyle w:val="ConsPlusNormal"/>
              <w:jc w:val="center"/>
            </w:pPr>
            <w:r>
              <w:t>01</w:t>
            </w:r>
          </w:p>
        </w:tc>
        <w:tc>
          <w:tcPr>
            <w:tcW w:w="1020" w:type="dxa"/>
            <w:vMerge w:val="restart"/>
            <w:tcBorders>
              <w:top w:val="nil"/>
              <w:left w:val="nil"/>
              <w:bottom w:val="nil"/>
              <w:right w:val="nil"/>
            </w:tcBorders>
          </w:tcPr>
          <w:p w:rsidR="003D5C61" w:rsidRDefault="003D5C61">
            <w:pPr>
              <w:pStyle w:val="ConsPlusNormal"/>
              <w:jc w:val="center"/>
            </w:pPr>
            <w:r>
              <w:t>2018 - 2020 годы</w:t>
            </w:r>
          </w:p>
        </w:tc>
        <w:tc>
          <w:tcPr>
            <w:tcW w:w="1984" w:type="dxa"/>
            <w:tcBorders>
              <w:top w:val="nil"/>
              <w:left w:val="nil"/>
              <w:bottom w:val="nil"/>
              <w:right w:val="nil"/>
            </w:tcBorders>
          </w:tcPr>
          <w:p w:rsidR="003D5C61" w:rsidRDefault="003D5C61">
            <w:pPr>
              <w:pStyle w:val="ConsPlusNormal"/>
            </w:pPr>
            <w:r>
              <w:t>всего</w:t>
            </w:r>
          </w:p>
        </w:tc>
        <w:tc>
          <w:tcPr>
            <w:tcW w:w="1401" w:type="dxa"/>
            <w:tcBorders>
              <w:top w:val="nil"/>
              <w:left w:val="nil"/>
              <w:bottom w:val="nil"/>
              <w:right w:val="nil"/>
            </w:tcBorders>
          </w:tcPr>
          <w:p w:rsidR="003D5C61" w:rsidRDefault="003D5C61">
            <w:pPr>
              <w:pStyle w:val="ConsPlusNormal"/>
              <w:jc w:val="center"/>
            </w:pPr>
            <w:r>
              <w:t>3178161,2</w:t>
            </w:r>
          </w:p>
        </w:tc>
        <w:tc>
          <w:tcPr>
            <w:tcW w:w="1401" w:type="dxa"/>
            <w:tcBorders>
              <w:top w:val="nil"/>
              <w:left w:val="nil"/>
              <w:bottom w:val="nil"/>
              <w:right w:val="nil"/>
            </w:tcBorders>
          </w:tcPr>
          <w:p w:rsidR="003D5C61" w:rsidRDefault="003D5C61">
            <w:pPr>
              <w:pStyle w:val="ConsPlusNormal"/>
              <w:jc w:val="center"/>
            </w:pPr>
            <w:r>
              <w:t>1106592,3</w:t>
            </w:r>
          </w:p>
        </w:tc>
        <w:tc>
          <w:tcPr>
            <w:tcW w:w="1401" w:type="dxa"/>
            <w:tcBorders>
              <w:top w:val="nil"/>
              <w:left w:val="nil"/>
              <w:bottom w:val="nil"/>
              <w:right w:val="nil"/>
            </w:tcBorders>
          </w:tcPr>
          <w:p w:rsidR="003D5C61" w:rsidRDefault="003D5C61">
            <w:pPr>
              <w:pStyle w:val="ConsPlusNormal"/>
              <w:jc w:val="center"/>
            </w:pPr>
            <w:r>
              <w:t>1040328,4</w:t>
            </w:r>
          </w:p>
        </w:tc>
        <w:tc>
          <w:tcPr>
            <w:tcW w:w="1403" w:type="dxa"/>
            <w:tcBorders>
              <w:top w:val="nil"/>
              <w:left w:val="nil"/>
              <w:bottom w:val="nil"/>
              <w:right w:val="nil"/>
            </w:tcBorders>
          </w:tcPr>
          <w:p w:rsidR="003D5C61" w:rsidRDefault="003D5C61">
            <w:pPr>
              <w:pStyle w:val="ConsPlusNormal"/>
              <w:jc w:val="center"/>
            </w:pPr>
            <w:r>
              <w:t>1031240,5</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 том числе за счет:</w:t>
            </w: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федерального бюджета</w:t>
            </w:r>
          </w:p>
        </w:tc>
        <w:tc>
          <w:tcPr>
            <w:tcW w:w="1401" w:type="dxa"/>
            <w:tcBorders>
              <w:top w:val="nil"/>
              <w:left w:val="nil"/>
              <w:bottom w:val="nil"/>
              <w:right w:val="nil"/>
            </w:tcBorders>
          </w:tcPr>
          <w:p w:rsidR="003D5C61" w:rsidRDefault="003D5C61">
            <w:pPr>
              <w:pStyle w:val="ConsPlusNormal"/>
              <w:jc w:val="center"/>
            </w:pPr>
            <w:r>
              <w:t>2384924,1</w:t>
            </w:r>
          </w:p>
        </w:tc>
        <w:tc>
          <w:tcPr>
            <w:tcW w:w="1401" w:type="dxa"/>
            <w:tcBorders>
              <w:top w:val="nil"/>
              <w:left w:val="nil"/>
              <w:bottom w:val="nil"/>
              <w:right w:val="nil"/>
            </w:tcBorders>
          </w:tcPr>
          <w:p w:rsidR="003D5C61" w:rsidRDefault="003D5C61">
            <w:pPr>
              <w:pStyle w:val="ConsPlusNormal"/>
              <w:jc w:val="center"/>
            </w:pPr>
            <w:r>
              <w:t>823882,9</w:t>
            </w:r>
          </w:p>
        </w:tc>
        <w:tc>
          <w:tcPr>
            <w:tcW w:w="1401" w:type="dxa"/>
            <w:tcBorders>
              <w:top w:val="nil"/>
              <w:left w:val="nil"/>
              <w:bottom w:val="nil"/>
              <w:right w:val="nil"/>
            </w:tcBorders>
          </w:tcPr>
          <w:p w:rsidR="003D5C61" w:rsidRDefault="003D5C61">
            <w:pPr>
              <w:pStyle w:val="ConsPlusNormal"/>
              <w:jc w:val="center"/>
            </w:pPr>
            <w:r>
              <w:t>780520,6</w:t>
            </w:r>
          </w:p>
        </w:tc>
        <w:tc>
          <w:tcPr>
            <w:tcW w:w="1403" w:type="dxa"/>
            <w:tcBorders>
              <w:top w:val="nil"/>
              <w:left w:val="nil"/>
              <w:bottom w:val="nil"/>
              <w:right w:val="nil"/>
            </w:tcBorders>
          </w:tcPr>
          <w:p w:rsidR="003D5C61" w:rsidRDefault="003D5C61">
            <w:pPr>
              <w:pStyle w:val="ConsPlusNormal"/>
              <w:jc w:val="center"/>
            </w:pPr>
            <w:r>
              <w:t>780520,6</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3D5C61" w:rsidRDefault="003D5C61">
            <w:pPr>
              <w:pStyle w:val="ConsPlusNormal"/>
              <w:jc w:val="center"/>
            </w:pPr>
            <w:r>
              <w:t>475421</w:t>
            </w:r>
          </w:p>
        </w:tc>
        <w:tc>
          <w:tcPr>
            <w:tcW w:w="1401" w:type="dxa"/>
            <w:tcBorders>
              <w:top w:val="nil"/>
              <w:left w:val="nil"/>
              <w:bottom w:val="nil"/>
              <w:right w:val="nil"/>
            </w:tcBorders>
          </w:tcPr>
          <w:p w:rsidR="003D5C61" w:rsidRDefault="003D5C61">
            <w:pPr>
              <w:pStyle w:val="ConsPlusNormal"/>
              <w:jc w:val="center"/>
            </w:pPr>
            <w:r>
              <w:t>172050,1</w:t>
            </w:r>
          </w:p>
        </w:tc>
        <w:tc>
          <w:tcPr>
            <w:tcW w:w="1401" w:type="dxa"/>
            <w:tcBorders>
              <w:top w:val="nil"/>
              <w:left w:val="nil"/>
              <w:bottom w:val="nil"/>
              <w:right w:val="nil"/>
            </w:tcBorders>
          </w:tcPr>
          <w:p w:rsidR="003D5C61" w:rsidRDefault="003D5C61">
            <w:pPr>
              <w:pStyle w:val="ConsPlusNormal"/>
              <w:jc w:val="center"/>
            </w:pPr>
            <w:r>
              <w:t>155775</w:t>
            </w:r>
          </w:p>
        </w:tc>
        <w:tc>
          <w:tcPr>
            <w:tcW w:w="1403" w:type="dxa"/>
            <w:tcBorders>
              <w:top w:val="nil"/>
              <w:left w:val="nil"/>
              <w:bottom w:val="nil"/>
              <w:right w:val="nil"/>
            </w:tcBorders>
          </w:tcPr>
          <w:p w:rsidR="003D5C61" w:rsidRDefault="003D5C61">
            <w:pPr>
              <w:pStyle w:val="ConsPlusNormal"/>
              <w:jc w:val="center"/>
            </w:pPr>
            <w:r>
              <w:t>147595,9</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внебюджетных средств</w:t>
            </w:r>
          </w:p>
        </w:tc>
        <w:tc>
          <w:tcPr>
            <w:tcW w:w="1401" w:type="dxa"/>
            <w:tcBorders>
              <w:top w:val="nil"/>
              <w:left w:val="nil"/>
              <w:bottom w:val="nil"/>
              <w:right w:val="nil"/>
            </w:tcBorders>
          </w:tcPr>
          <w:p w:rsidR="003D5C61" w:rsidRDefault="003D5C61">
            <w:pPr>
              <w:pStyle w:val="ConsPlusNormal"/>
              <w:jc w:val="center"/>
            </w:pPr>
            <w:r>
              <w:t>317816,1</w:t>
            </w:r>
          </w:p>
        </w:tc>
        <w:tc>
          <w:tcPr>
            <w:tcW w:w="1401" w:type="dxa"/>
            <w:tcBorders>
              <w:top w:val="nil"/>
              <w:left w:val="nil"/>
              <w:bottom w:val="nil"/>
              <w:right w:val="nil"/>
            </w:tcBorders>
          </w:tcPr>
          <w:p w:rsidR="003D5C61" w:rsidRDefault="003D5C61">
            <w:pPr>
              <w:pStyle w:val="ConsPlusNormal"/>
              <w:jc w:val="center"/>
            </w:pPr>
            <w:r>
              <w:t>110659,3</w:t>
            </w:r>
          </w:p>
        </w:tc>
        <w:tc>
          <w:tcPr>
            <w:tcW w:w="1401" w:type="dxa"/>
            <w:tcBorders>
              <w:top w:val="nil"/>
              <w:left w:val="nil"/>
              <w:bottom w:val="nil"/>
              <w:right w:val="nil"/>
            </w:tcBorders>
          </w:tcPr>
          <w:p w:rsidR="003D5C61" w:rsidRDefault="003D5C61">
            <w:pPr>
              <w:pStyle w:val="ConsPlusNormal"/>
              <w:jc w:val="center"/>
            </w:pPr>
            <w:r>
              <w:t>104032,8</w:t>
            </w:r>
          </w:p>
        </w:tc>
        <w:tc>
          <w:tcPr>
            <w:tcW w:w="1403" w:type="dxa"/>
            <w:tcBorders>
              <w:top w:val="nil"/>
              <w:left w:val="nil"/>
              <w:bottom w:val="nil"/>
              <w:right w:val="nil"/>
            </w:tcBorders>
          </w:tcPr>
          <w:p w:rsidR="003D5C61" w:rsidRDefault="003D5C61">
            <w:pPr>
              <w:pStyle w:val="ConsPlusNormal"/>
              <w:jc w:val="center"/>
            </w:pPr>
            <w:r>
              <w:t>103124</w:t>
            </w:r>
          </w:p>
        </w:tc>
      </w:tr>
      <w:tr w:rsidR="003D5C61">
        <w:tblPrEx>
          <w:tblBorders>
            <w:insideH w:val="none" w:sz="0" w:space="0" w:color="auto"/>
            <w:insideV w:val="none" w:sz="0" w:space="0" w:color="auto"/>
          </w:tblBorders>
        </w:tblPrEx>
        <w:tc>
          <w:tcPr>
            <w:tcW w:w="528" w:type="dxa"/>
            <w:vMerge w:val="restart"/>
            <w:tcBorders>
              <w:top w:val="nil"/>
              <w:left w:val="nil"/>
              <w:bottom w:val="nil"/>
              <w:right w:val="nil"/>
            </w:tcBorders>
          </w:tcPr>
          <w:p w:rsidR="003D5C61" w:rsidRDefault="003D5C61">
            <w:pPr>
              <w:pStyle w:val="ConsPlusNormal"/>
              <w:jc w:val="center"/>
            </w:pPr>
            <w:r>
              <w:t>6.</w:t>
            </w:r>
          </w:p>
        </w:tc>
        <w:tc>
          <w:tcPr>
            <w:tcW w:w="2665" w:type="dxa"/>
            <w:vMerge w:val="restart"/>
            <w:tcBorders>
              <w:top w:val="nil"/>
              <w:left w:val="nil"/>
              <w:bottom w:val="nil"/>
              <w:right w:val="nil"/>
            </w:tcBorders>
          </w:tcPr>
          <w:p w:rsidR="003D5C61" w:rsidRDefault="003D5C61">
            <w:pPr>
              <w:pStyle w:val="ConsPlusNormal"/>
            </w:pPr>
            <w:r>
              <w:t>Развитие водоснабжения в сельской местности</w:t>
            </w:r>
          </w:p>
        </w:tc>
        <w:tc>
          <w:tcPr>
            <w:tcW w:w="737" w:type="dxa"/>
            <w:vMerge w:val="restart"/>
            <w:tcBorders>
              <w:top w:val="nil"/>
              <w:left w:val="nil"/>
              <w:bottom w:val="nil"/>
              <w:right w:val="nil"/>
            </w:tcBorders>
          </w:tcPr>
          <w:p w:rsidR="003D5C61" w:rsidRDefault="003D5C61">
            <w:pPr>
              <w:pStyle w:val="ConsPlusNormal"/>
              <w:jc w:val="center"/>
            </w:pPr>
            <w:r>
              <w:t>082</w:t>
            </w:r>
          </w:p>
        </w:tc>
        <w:tc>
          <w:tcPr>
            <w:tcW w:w="510" w:type="dxa"/>
            <w:vMerge w:val="restart"/>
            <w:tcBorders>
              <w:top w:val="nil"/>
              <w:left w:val="nil"/>
              <w:bottom w:val="nil"/>
              <w:right w:val="nil"/>
            </w:tcBorders>
          </w:tcPr>
          <w:p w:rsidR="003D5C61" w:rsidRDefault="003D5C61">
            <w:pPr>
              <w:pStyle w:val="ConsPlusNormal"/>
              <w:jc w:val="center"/>
            </w:pPr>
            <w:r>
              <w:t>25</w:t>
            </w:r>
          </w:p>
        </w:tc>
        <w:tc>
          <w:tcPr>
            <w:tcW w:w="624" w:type="dxa"/>
            <w:vMerge w:val="restart"/>
            <w:tcBorders>
              <w:top w:val="nil"/>
              <w:left w:val="nil"/>
              <w:bottom w:val="nil"/>
              <w:right w:val="nil"/>
            </w:tcBorders>
          </w:tcPr>
          <w:p w:rsidR="003D5C61" w:rsidRDefault="003D5C61">
            <w:pPr>
              <w:pStyle w:val="ConsPlusNormal"/>
              <w:jc w:val="center"/>
            </w:pPr>
            <w:r>
              <w:t>С</w:t>
            </w:r>
          </w:p>
        </w:tc>
        <w:tc>
          <w:tcPr>
            <w:tcW w:w="554" w:type="dxa"/>
            <w:vMerge w:val="restart"/>
            <w:tcBorders>
              <w:top w:val="nil"/>
              <w:left w:val="nil"/>
              <w:bottom w:val="nil"/>
              <w:right w:val="nil"/>
            </w:tcBorders>
          </w:tcPr>
          <w:p w:rsidR="003D5C61" w:rsidRDefault="003D5C61">
            <w:pPr>
              <w:pStyle w:val="ConsPlusNormal"/>
              <w:jc w:val="center"/>
            </w:pPr>
            <w:r>
              <w:t>01</w:t>
            </w:r>
          </w:p>
        </w:tc>
        <w:tc>
          <w:tcPr>
            <w:tcW w:w="1020" w:type="dxa"/>
            <w:vMerge w:val="restart"/>
            <w:tcBorders>
              <w:top w:val="nil"/>
              <w:left w:val="nil"/>
              <w:bottom w:val="nil"/>
              <w:right w:val="nil"/>
            </w:tcBorders>
          </w:tcPr>
          <w:p w:rsidR="003D5C61" w:rsidRDefault="003D5C61">
            <w:pPr>
              <w:pStyle w:val="ConsPlusNormal"/>
              <w:jc w:val="center"/>
            </w:pPr>
            <w:r>
              <w:t>2018 - 2020 годы</w:t>
            </w:r>
          </w:p>
        </w:tc>
        <w:tc>
          <w:tcPr>
            <w:tcW w:w="1984" w:type="dxa"/>
            <w:tcBorders>
              <w:top w:val="nil"/>
              <w:left w:val="nil"/>
              <w:bottom w:val="nil"/>
              <w:right w:val="nil"/>
            </w:tcBorders>
          </w:tcPr>
          <w:p w:rsidR="003D5C61" w:rsidRDefault="003D5C61">
            <w:pPr>
              <w:pStyle w:val="ConsPlusNormal"/>
            </w:pPr>
            <w:r>
              <w:t>всего</w:t>
            </w:r>
          </w:p>
        </w:tc>
        <w:tc>
          <w:tcPr>
            <w:tcW w:w="1401" w:type="dxa"/>
            <w:tcBorders>
              <w:top w:val="nil"/>
              <w:left w:val="nil"/>
              <w:bottom w:val="nil"/>
              <w:right w:val="nil"/>
            </w:tcBorders>
          </w:tcPr>
          <w:p w:rsidR="003D5C61" w:rsidRDefault="003D5C61">
            <w:pPr>
              <w:pStyle w:val="ConsPlusNormal"/>
              <w:jc w:val="center"/>
            </w:pPr>
            <w:r>
              <w:t>3503286</w:t>
            </w:r>
          </w:p>
        </w:tc>
        <w:tc>
          <w:tcPr>
            <w:tcW w:w="1401" w:type="dxa"/>
            <w:tcBorders>
              <w:top w:val="nil"/>
              <w:left w:val="nil"/>
              <w:bottom w:val="nil"/>
              <w:right w:val="nil"/>
            </w:tcBorders>
          </w:tcPr>
          <w:p w:rsidR="003D5C61" w:rsidRDefault="003D5C61">
            <w:pPr>
              <w:pStyle w:val="ConsPlusNormal"/>
              <w:jc w:val="center"/>
            </w:pPr>
            <w:r>
              <w:t>1210475,3</w:t>
            </w:r>
          </w:p>
        </w:tc>
        <w:tc>
          <w:tcPr>
            <w:tcW w:w="1401" w:type="dxa"/>
            <w:tcBorders>
              <w:top w:val="nil"/>
              <w:left w:val="nil"/>
              <w:bottom w:val="nil"/>
              <w:right w:val="nil"/>
            </w:tcBorders>
          </w:tcPr>
          <w:p w:rsidR="003D5C61" w:rsidRDefault="003D5C61">
            <w:pPr>
              <w:pStyle w:val="ConsPlusNormal"/>
              <w:jc w:val="center"/>
            </w:pPr>
            <w:r>
              <w:t>1150025,9</w:t>
            </w:r>
          </w:p>
        </w:tc>
        <w:tc>
          <w:tcPr>
            <w:tcW w:w="1403" w:type="dxa"/>
            <w:tcBorders>
              <w:top w:val="nil"/>
              <w:left w:val="nil"/>
              <w:bottom w:val="nil"/>
              <w:right w:val="nil"/>
            </w:tcBorders>
          </w:tcPr>
          <w:p w:rsidR="003D5C61" w:rsidRDefault="003D5C61">
            <w:pPr>
              <w:pStyle w:val="ConsPlusNormal"/>
              <w:jc w:val="center"/>
            </w:pPr>
            <w:r>
              <w:t>1142784,8</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 том числе за счет:</w:t>
            </w: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федерального бюджета</w:t>
            </w:r>
          </w:p>
        </w:tc>
        <w:tc>
          <w:tcPr>
            <w:tcW w:w="1401" w:type="dxa"/>
            <w:tcBorders>
              <w:top w:val="nil"/>
              <w:left w:val="nil"/>
              <w:bottom w:val="nil"/>
              <w:right w:val="nil"/>
            </w:tcBorders>
          </w:tcPr>
          <w:p w:rsidR="003D5C61" w:rsidRDefault="003D5C61">
            <w:pPr>
              <w:pStyle w:val="ConsPlusNormal"/>
              <w:jc w:val="center"/>
            </w:pPr>
            <w:r>
              <w:t>2837172,1</w:t>
            </w:r>
          </w:p>
        </w:tc>
        <w:tc>
          <w:tcPr>
            <w:tcW w:w="1401" w:type="dxa"/>
            <w:tcBorders>
              <w:top w:val="nil"/>
              <w:left w:val="nil"/>
              <w:bottom w:val="nil"/>
              <w:right w:val="nil"/>
            </w:tcBorders>
          </w:tcPr>
          <w:p w:rsidR="003D5C61" w:rsidRDefault="003D5C61">
            <w:pPr>
              <w:pStyle w:val="ConsPlusNormal"/>
              <w:jc w:val="center"/>
            </w:pPr>
            <w:r>
              <w:t>980113,9</w:t>
            </w:r>
          </w:p>
        </w:tc>
        <w:tc>
          <w:tcPr>
            <w:tcW w:w="1401" w:type="dxa"/>
            <w:tcBorders>
              <w:top w:val="nil"/>
              <w:left w:val="nil"/>
              <w:bottom w:val="nil"/>
              <w:right w:val="nil"/>
            </w:tcBorders>
          </w:tcPr>
          <w:p w:rsidR="003D5C61" w:rsidRDefault="003D5C61">
            <w:pPr>
              <w:pStyle w:val="ConsPlusNormal"/>
              <w:jc w:val="center"/>
            </w:pPr>
            <w:r>
              <w:t>928529,1</w:t>
            </w:r>
          </w:p>
        </w:tc>
        <w:tc>
          <w:tcPr>
            <w:tcW w:w="1403" w:type="dxa"/>
            <w:tcBorders>
              <w:top w:val="nil"/>
              <w:left w:val="nil"/>
              <w:bottom w:val="nil"/>
              <w:right w:val="nil"/>
            </w:tcBorders>
          </w:tcPr>
          <w:p w:rsidR="003D5C61" w:rsidRDefault="003D5C61">
            <w:pPr>
              <w:pStyle w:val="ConsPlusNormal"/>
              <w:jc w:val="center"/>
            </w:pPr>
            <w:r>
              <w:t>928529,1</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3D5C61" w:rsidRDefault="003D5C61">
            <w:pPr>
              <w:pStyle w:val="ConsPlusNormal"/>
              <w:jc w:val="center"/>
            </w:pPr>
            <w:r>
              <w:t>490949,6</w:t>
            </w:r>
          </w:p>
        </w:tc>
        <w:tc>
          <w:tcPr>
            <w:tcW w:w="1401" w:type="dxa"/>
            <w:tcBorders>
              <w:top w:val="nil"/>
              <w:left w:val="nil"/>
              <w:bottom w:val="nil"/>
              <w:right w:val="nil"/>
            </w:tcBorders>
          </w:tcPr>
          <w:p w:rsidR="003D5C61" w:rsidRDefault="003D5C61">
            <w:pPr>
              <w:pStyle w:val="ConsPlusNormal"/>
              <w:jc w:val="center"/>
            </w:pPr>
            <w:r>
              <w:t>169837,6</w:t>
            </w:r>
          </w:p>
        </w:tc>
        <w:tc>
          <w:tcPr>
            <w:tcW w:w="1401" w:type="dxa"/>
            <w:tcBorders>
              <w:top w:val="nil"/>
              <w:left w:val="nil"/>
              <w:bottom w:val="nil"/>
              <w:right w:val="nil"/>
            </w:tcBorders>
          </w:tcPr>
          <w:p w:rsidR="003D5C61" w:rsidRDefault="003D5C61">
            <w:pPr>
              <w:pStyle w:val="ConsPlusNormal"/>
              <w:jc w:val="center"/>
            </w:pPr>
            <w:r>
              <w:t>163995,5</w:t>
            </w:r>
          </w:p>
        </w:tc>
        <w:tc>
          <w:tcPr>
            <w:tcW w:w="1403" w:type="dxa"/>
            <w:tcBorders>
              <w:top w:val="nil"/>
              <w:left w:val="nil"/>
              <w:bottom w:val="nil"/>
              <w:right w:val="nil"/>
            </w:tcBorders>
          </w:tcPr>
          <w:p w:rsidR="003D5C61" w:rsidRDefault="003D5C61">
            <w:pPr>
              <w:pStyle w:val="ConsPlusNormal"/>
              <w:jc w:val="center"/>
            </w:pPr>
            <w:r>
              <w:t>157116,5</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внебюджетных средств</w:t>
            </w:r>
          </w:p>
        </w:tc>
        <w:tc>
          <w:tcPr>
            <w:tcW w:w="1401" w:type="dxa"/>
            <w:tcBorders>
              <w:top w:val="nil"/>
              <w:left w:val="nil"/>
              <w:bottom w:val="nil"/>
              <w:right w:val="nil"/>
            </w:tcBorders>
          </w:tcPr>
          <w:p w:rsidR="003D5C61" w:rsidRDefault="003D5C61">
            <w:pPr>
              <w:pStyle w:val="ConsPlusNormal"/>
              <w:jc w:val="center"/>
            </w:pPr>
            <w:r>
              <w:t>175164,3</w:t>
            </w:r>
          </w:p>
        </w:tc>
        <w:tc>
          <w:tcPr>
            <w:tcW w:w="1401" w:type="dxa"/>
            <w:tcBorders>
              <w:top w:val="nil"/>
              <w:left w:val="nil"/>
              <w:bottom w:val="nil"/>
              <w:right w:val="nil"/>
            </w:tcBorders>
          </w:tcPr>
          <w:p w:rsidR="003D5C61" w:rsidRDefault="003D5C61">
            <w:pPr>
              <w:pStyle w:val="ConsPlusNormal"/>
              <w:jc w:val="center"/>
            </w:pPr>
            <w:r>
              <w:t>60523,8</w:t>
            </w:r>
          </w:p>
        </w:tc>
        <w:tc>
          <w:tcPr>
            <w:tcW w:w="1401" w:type="dxa"/>
            <w:tcBorders>
              <w:top w:val="nil"/>
              <w:left w:val="nil"/>
              <w:bottom w:val="nil"/>
              <w:right w:val="nil"/>
            </w:tcBorders>
          </w:tcPr>
          <w:p w:rsidR="003D5C61" w:rsidRDefault="003D5C61">
            <w:pPr>
              <w:pStyle w:val="ConsPlusNormal"/>
              <w:jc w:val="center"/>
            </w:pPr>
            <w:r>
              <w:t>57501,3</w:t>
            </w:r>
          </w:p>
        </w:tc>
        <w:tc>
          <w:tcPr>
            <w:tcW w:w="1403" w:type="dxa"/>
            <w:tcBorders>
              <w:top w:val="nil"/>
              <w:left w:val="nil"/>
              <w:bottom w:val="nil"/>
              <w:right w:val="nil"/>
            </w:tcBorders>
          </w:tcPr>
          <w:p w:rsidR="003D5C61" w:rsidRDefault="003D5C61">
            <w:pPr>
              <w:pStyle w:val="ConsPlusNormal"/>
              <w:jc w:val="center"/>
            </w:pPr>
            <w:r>
              <w:t>57139,2</w:t>
            </w:r>
          </w:p>
        </w:tc>
      </w:tr>
      <w:tr w:rsidR="003D5C61">
        <w:tblPrEx>
          <w:tblBorders>
            <w:insideH w:val="none" w:sz="0" w:space="0" w:color="auto"/>
            <w:insideV w:val="none" w:sz="0" w:space="0" w:color="auto"/>
          </w:tblBorders>
        </w:tblPrEx>
        <w:tc>
          <w:tcPr>
            <w:tcW w:w="528" w:type="dxa"/>
            <w:vMerge w:val="restart"/>
            <w:tcBorders>
              <w:top w:val="nil"/>
              <w:left w:val="nil"/>
              <w:bottom w:val="nil"/>
              <w:right w:val="nil"/>
            </w:tcBorders>
          </w:tcPr>
          <w:p w:rsidR="003D5C61" w:rsidRDefault="003D5C61">
            <w:pPr>
              <w:pStyle w:val="ConsPlusNormal"/>
              <w:jc w:val="center"/>
            </w:pPr>
            <w:r>
              <w:t>7.</w:t>
            </w:r>
          </w:p>
        </w:tc>
        <w:tc>
          <w:tcPr>
            <w:tcW w:w="2665" w:type="dxa"/>
            <w:vMerge w:val="restart"/>
            <w:tcBorders>
              <w:top w:val="nil"/>
              <w:left w:val="nil"/>
              <w:bottom w:val="nil"/>
              <w:right w:val="nil"/>
            </w:tcBorders>
          </w:tcPr>
          <w:p w:rsidR="003D5C61" w:rsidRDefault="003D5C61">
            <w:pPr>
              <w:pStyle w:val="ConsPlusNormal"/>
            </w:pPr>
            <w:r>
              <w:t>Реализация проектов комплексного обустройства площадок под компактную жилищную застройку в сельской местности</w:t>
            </w:r>
          </w:p>
        </w:tc>
        <w:tc>
          <w:tcPr>
            <w:tcW w:w="737" w:type="dxa"/>
            <w:vMerge w:val="restart"/>
            <w:tcBorders>
              <w:top w:val="nil"/>
              <w:left w:val="nil"/>
              <w:bottom w:val="nil"/>
              <w:right w:val="nil"/>
            </w:tcBorders>
          </w:tcPr>
          <w:p w:rsidR="003D5C61" w:rsidRDefault="003D5C61">
            <w:pPr>
              <w:pStyle w:val="ConsPlusNormal"/>
              <w:jc w:val="center"/>
            </w:pPr>
            <w:r>
              <w:t>082</w:t>
            </w:r>
          </w:p>
        </w:tc>
        <w:tc>
          <w:tcPr>
            <w:tcW w:w="510" w:type="dxa"/>
            <w:vMerge w:val="restart"/>
            <w:tcBorders>
              <w:top w:val="nil"/>
              <w:left w:val="nil"/>
              <w:bottom w:val="nil"/>
              <w:right w:val="nil"/>
            </w:tcBorders>
          </w:tcPr>
          <w:p w:rsidR="003D5C61" w:rsidRDefault="003D5C61">
            <w:pPr>
              <w:pStyle w:val="ConsPlusNormal"/>
              <w:jc w:val="center"/>
            </w:pPr>
            <w:r>
              <w:t>25</w:t>
            </w:r>
          </w:p>
        </w:tc>
        <w:tc>
          <w:tcPr>
            <w:tcW w:w="624" w:type="dxa"/>
            <w:vMerge w:val="restart"/>
            <w:tcBorders>
              <w:top w:val="nil"/>
              <w:left w:val="nil"/>
              <w:bottom w:val="nil"/>
              <w:right w:val="nil"/>
            </w:tcBorders>
          </w:tcPr>
          <w:p w:rsidR="003D5C61" w:rsidRDefault="003D5C61">
            <w:pPr>
              <w:pStyle w:val="ConsPlusNormal"/>
              <w:jc w:val="center"/>
            </w:pPr>
            <w:r>
              <w:t>С</w:t>
            </w:r>
          </w:p>
        </w:tc>
        <w:tc>
          <w:tcPr>
            <w:tcW w:w="554" w:type="dxa"/>
            <w:vMerge w:val="restart"/>
            <w:tcBorders>
              <w:top w:val="nil"/>
              <w:left w:val="nil"/>
              <w:bottom w:val="nil"/>
              <w:right w:val="nil"/>
            </w:tcBorders>
          </w:tcPr>
          <w:p w:rsidR="003D5C61" w:rsidRDefault="003D5C61">
            <w:pPr>
              <w:pStyle w:val="ConsPlusNormal"/>
              <w:jc w:val="center"/>
            </w:pPr>
            <w:r>
              <w:t>01</w:t>
            </w:r>
          </w:p>
        </w:tc>
        <w:tc>
          <w:tcPr>
            <w:tcW w:w="1020" w:type="dxa"/>
            <w:vMerge w:val="restart"/>
            <w:tcBorders>
              <w:top w:val="nil"/>
              <w:left w:val="nil"/>
              <w:bottom w:val="nil"/>
              <w:right w:val="nil"/>
            </w:tcBorders>
          </w:tcPr>
          <w:p w:rsidR="003D5C61" w:rsidRDefault="003D5C61">
            <w:pPr>
              <w:pStyle w:val="ConsPlusNormal"/>
              <w:jc w:val="center"/>
            </w:pPr>
            <w:r>
              <w:t>2018 - 2020 годы</w:t>
            </w:r>
          </w:p>
        </w:tc>
        <w:tc>
          <w:tcPr>
            <w:tcW w:w="1984" w:type="dxa"/>
            <w:tcBorders>
              <w:top w:val="nil"/>
              <w:left w:val="nil"/>
              <w:bottom w:val="nil"/>
              <w:right w:val="nil"/>
            </w:tcBorders>
          </w:tcPr>
          <w:p w:rsidR="003D5C61" w:rsidRDefault="003D5C61">
            <w:pPr>
              <w:pStyle w:val="ConsPlusNormal"/>
            </w:pPr>
            <w:r>
              <w:t>всего</w:t>
            </w:r>
          </w:p>
        </w:tc>
        <w:tc>
          <w:tcPr>
            <w:tcW w:w="1401" w:type="dxa"/>
            <w:tcBorders>
              <w:top w:val="nil"/>
              <w:left w:val="nil"/>
              <w:bottom w:val="nil"/>
              <w:right w:val="nil"/>
            </w:tcBorders>
          </w:tcPr>
          <w:p w:rsidR="003D5C61" w:rsidRDefault="003D5C61">
            <w:pPr>
              <w:pStyle w:val="ConsPlusNormal"/>
              <w:jc w:val="center"/>
            </w:pPr>
            <w:r>
              <w:t>3122007,2</w:t>
            </w:r>
          </w:p>
        </w:tc>
        <w:tc>
          <w:tcPr>
            <w:tcW w:w="1401" w:type="dxa"/>
            <w:tcBorders>
              <w:top w:val="nil"/>
              <w:left w:val="nil"/>
              <w:bottom w:val="nil"/>
              <w:right w:val="nil"/>
            </w:tcBorders>
          </w:tcPr>
          <w:p w:rsidR="003D5C61" w:rsidRDefault="003D5C61">
            <w:pPr>
              <w:pStyle w:val="ConsPlusNormal"/>
              <w:jc w:val="center"/>
            </w:pPr>
            <w:r>
              <w:t>1093938,7</w:t>
            </w:r>
          </w:p>
        </w:tc>
        <w:tc>
          <w:tcPr>
            <w:tcW w:w="1401" w:type="dxa"/>
            <w:tcBorders>
              <w:top w:val="nil"/>
              <w:left w:val="nil"/>
              <w:bottom w:val="nil"/>
              <w:right w:val="nil"/>
            </w:tcBorders>
          </w:tcPr>
          <w:p w:rsidR="003D5C61" w:rsidRDefault="003D5C61">
            <w:pPr>
              <w:pStyle w:val="ConsPlusNormal"/>
              <w:jc w:val="center"/>
            </w:pPr>
            <w:r>
              <w:t>1006523,7</w:t>
            </w:r>
          </w:p>
        </w:tc>
        <w:tc>
          <w:tcPr>
            <w:tcW w:w="1403" w:type="dxa"/>
            <w:tcBorders>
              <w:top w:val="nil"/>
              <w:left w:val="nil"/>
              <w:bottom w:val="nil"/>
              <w:right w:val="nil"/>
            </w:tcBorders>
          </w:tcPr>
          <w:p w:rsidR="003D5C61" w:rsidRDefault="003D5C61">
            <w:pPr>
              <w:pStyle w:val="ConsPlusNormal"/>
              <w:jc w:val="center"/>
            </w:pPr>
            <w:r>
              <w:t>1021544,8</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 том числе за счет:</w:t>
            </w: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федерального бюджета</w:t>
            </w:r>
          </w:p>
        </w:tc>
        <w:tc>
          <w:tcPr>
            <w:tcW w:w="1401" w:type="dxa"/>
            <w:tcBorders>
              <w:top w:val="nil"/>
              <w:left w:val="nil"/>
              <w:bottom w:val="nil"/>
              <w:right w:val="nil"/>
            </w:tcBorders>
          </w:tcPr>
          <w:p w:rsidR="003D5C61" w:rsidRDefault="003D5C61">
            <w:pPr>
              <w:pStyle w:val="ConsPlusNormal"/>
              <w:jc w:val="center"/>
            </w:pPr>
            <w:r>
              <w:t>2268147,4</w:t>
            </w:r>
          </w:p>
        </w:tc>
        <w:tc>
          <w:tcPr>
            <w:tcW w:w="1401" w:type="dxa"/>
            <w:tcBorders>
              <w:top w:val="nil"/>
              <w:left w:val="nil"/>
              <w:bottom w:val="nil"/>
              <w:right w:val="nil"/>
            </w:tcBorders>
          </w:tcPr>
          <w:p w:rsidR="003D5C61" w:rsidRDefault="003D5C61">
            <w:pPr>
              <w:pStyle w:val="ConsPlusNormal"/>
              <w:jc w:val="center"/>
            </w:pPr>
            <w:r>
              <w:t>783541,8</w:t>
            </w:r>
          </w:p>
        </w:tc>
        <w:tc>
          <w:tcPr>
            <w:tcW w:w="1401" w:type="dxa"/>
            <w:tcBorders>
              <w:top w:val="nil"/>
              <w:left w:val="nil"/>
              <w:bottom w:val="nil"/>
              <w:right w:val="nil"/>
            </w:tcBorders>
          </w:tcPr>
          <w:p w:rsidR="003D5C61" w:rsidRDefault="003D5C61">
            <w:pPr>
              <w:pStyle w:val="ConsPlusNormal"/>
              <w:jc w:val="center"/>
            </w:pPr>
            <w:r>
              <w:t>742302,8</w:t>
            </w:r>
          </w:p>
        </w:tc>
        <w:tc>
          <w:tcPr>
            <w:tcW w:w="1403" w:type="dxa"/>
            <w:tcBorders>
              <w:top w:val="nil"/>
              <w:left w:val="nil"/>
              <w:bottom w:val="nil"/>
              <w:right w:val="nil"/>
            </w:tcBorders>
          </w:tcPr>
          <w:p w:rsidR="003D5C61" w:rsidRDefault="003D5C61">
            <w:pPr>
              <w:pStyle w:val="ConsPlusNormal"/>
              <w:jc w:val="center"/>
            </w:pPr>
            <w:r>
              <w:t>742302,8</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 xml:space="preserve">средств бюджета субъекта </w:t>
            </w:r>
            <w:r>
              <w:lastRenderedPageBreak/>
              <w:t>Российской Федерации и местного бюджета</w:t>
            </w:r>
          </w:p>
        </w:tc>
        <w:tc>
          <w:tcPr>
            <w:tcW w:w="1401" w:type="dxa"/>
            <w:tcBorders>
              <w:top w:val="nil"/>
              <w:left w:val="nil"/>
              <w:bottom w:val="nil"/>
              <w:right w:val="nil"/>
            </w:tcBorders>
          </w:tcPr>
          <w:p w:rsidR="003D5C61" w:rsidRDefault="003D5C61">
            <w:pPr>
              <w:pStyle w:val="ConsPlusNormal"/>
              <w:jc w:val="center"/>
            </w:pPr>
            <w:r>
              <w:lastRenderedPageBreak/>
              <w:t>541659,1</w:t>
            </w:r>
          </w:p>
        </w:tc>
        <w:tc>
          <w:tcPr>
            <w:tcW w:w="1401" w:type="dxa"/>
            <w:tcBorders>
              <w:top w:val="nil"/>
              <w:left w:val="nil"/>
              <w:bottom w:val="nil"/>
              <w:right w:val="nil"/>
            </w:tcBorders>
          </w:tcPr>
          <w:p w:rsidR="003D5C61" w:rsidRDefault="003D5C61">
            <w:pPr>
              <w:pStyle w:val="ConsPlusNormal"/>
              <w:jc w:val="center"/>
            </w:pPr>
            <w:r>
              <w:t>201003,1</w:t>
            </w:r>
          </w:p>
        </w:tc>
        <w:tc>
          <w:tcPr>
            <w:tcW w:w="1401" w:type="dxa"/>
            <w:tcBorders>
              <w:top w:val="nil"/>
              <w:left w:val="nil"/>
              <w:bottom w:val="nil"/>
              <w:right w:val="nil"/>
            </w:tcBorders>
          </w:tcPr>
          <w:p w:rsidR="003D5C61" w:rsidRDefault="003D5C61">
            <w:pPr>
              <w:pStyle w:val="ConsPlusNormal"/>
              <w:jc w:val="center"/>
            </w:pPr>
            <w:r>
              <w:t>163568,5</w:t>
            </w:r>
          </w:p>
        </w:tc>
        <w:tc>
          <w:tcPr>
            <w:tcW w:w="1403" w:type="dxa"/>
            <w:tcBorders>
              <w:top w:val="nil"/>
              <w:left w:val="nil"/>
              <w:bottom w:val="nil"/>
              <w:right w:val="nil"/>
            </w:tcBorders>
          </w:tcPr>
          <w:p w:rsidR="003D5C61" w:rsidRDefault="003D5C61">
            <w:pPr>
              <w:pStyle w:val="ConsPlusNormal"/>
              <w:jc w:val="center"/>
            </w:pPr>
            <w:r>
              <w:t>177087,5</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внебюджетных средств</w:t>
            </w:r>
          </w:p>
        </w:tc>
        <w:tc>
          <w:tcPr>
            <w:tcW w:w="1401" w:type="dxa"/>
            <w:tcBorders>
              <w:top w:val="nil"/>
              <w:left w:val="nil"/>
              <w:bottom w:val="nil"/>
              <w:right w:val="nil"/>
            </w:tcBorders>
          </w:tcPr>
          <w:p w:rsidR="003D5C61" w:rsidRDefault="003D5C61">
            <w:pPr>
              <w:pStyle w:val="ConsPlusNormal"/>
              <w:jc w:val="center"/>
            </w:pPr>
            <w:r>
              <w:t>312200,7</w:t>
            </w:r>
          </w:p>
        </w:tc>
        <w:tc>
          <w:tcPr>
            <w:tcW w:w="1401" w:type="dxa"/>
            <w:tcBorders>
              <w:top w:val="nil"/>
              <w:left w:val="nil"/>
              <w:bottom w:val="nil"/>
              <w:right w:val="nil"/>
            </w:tcBorders>
          </w:tcPr>
          <w:p w:rsidR="003D5C61" w:rsidRDefault="003D5C61">
            <w:pPr>
              <w:pStyle w:val="ConsPlusNormal"/>
              <w:jc w:val="center"/>
            </w:pPr>
            <w:r>
              <w:t>109393,8</w:t>
            </w:r>
          </w:p>
        </w:tc>
        <w:tc>
          <w:tcPr>
            <w:tcW w:w="1401" w:type="dxa"/>
            <w:tcBorders>
              <w:top w:val="nil"/>
              <w:left w:val="nil"/>
              <w:bottom w:val="nil"/>
              <w:right w:val="nil"/>
            </w:tcBorders>
          </w:tcPr>
          <w:p w:rsidR="003D5C61" w:rsidRDefault="003D5C61">
            <w:pPr>
              <w:pStyle w:val="ConsPlusNormal"/>
              <w:jc w:val="center"/>
            </w:pPr>
            <w:r>
              <w:t>100652,4</w:t>
            </w:r>
          </w:p>
        </w:tc>
        <w:tc>
          <w:tcPr>
            <w:tcW w:w="1403" w:type="dxa"/>
            <w:tcBorders>
              <w:top w:val="nil"/>
              <w:left w:val="nil"/>
              <w:bottom w:val="nil"/>
              <w:right w:val="nil"/>
            </w:tcBorders>
          </w:tcPr>
          <w:p w:rsidR="003D5C61" w:rsidRDefault="003D5C61">
            <w:pPr>
              <w:pStyle w:val="ConsPlusNormal"/>
              <w:jc w:val="center"/>
            </w:pPr>
            <w:r>
              <w:t>102154,5</w:t>
            </w:r>
          </w:p>
        </w:tc>
      </w:tr>
      <w:tr w:rsidR="003D5C61">
        <w:tblPrEx>
          <w:tblBorders>
            <w:insideH w:val="none" w:sz="0" w:space="0" w:color="auto"/>
            <w:insideV w:val="none" w:sz="0" w:space="0" w:color="auto"/>
          </w:tblBorders>
        </w:tblPrEx>
        <w:tc>
          <w:tcPr>
            <w:tcW w:w="528" w:type="dxa"/>
            <w:vMerge w:val="restart"/>
            <w:tcBorders>
              <w:top w:val="nil"/>
              <w:left w:val="nil"/>
              <w:bottom w:val="nil"/>
              <w:right w:val="nil"/>
            </w:tcBorders>
          </w:tcPr>
          <w:p w:rsidR="003D5C61" w:rsidRDefault="003D5C61">
            <w:pPr>
              <w:pStyle w:val="ConsPlusNormal"/>
              <w:jc w:val="center"/>
            </w:pPr>
            <w:r>
              <w:t>8.</w:t>
            </w:r>
          </w:p>
        </w:tc>
        <w:tc>
          <w:tcPr>
            <w:tcW w:w="2665" w:type="dxa"/>
            <w:vMerge w:val="restart"/>
            <w:tcBorders>
              <w:top w:val="nil"/>
              <w:left w:val="nil"/>
              <w:bottom w:val="nil"/>
              <w:right w:val="nil"/>
            </w:tcBorders>
          </w:tcPr>
          <w:p w:rsidR="003D5C61" w:rsidRDefault="003D5C61">
            <w:pPr>
              <w:pStyle w:val="ConsPlusNormal"/>
            </w:pPr>
            <w:r>
              <w:t>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737" w:type="dxa"/>
            <w:vMerge w:val="restart"/>
            <w:tcBorders>
              <w:top w:val="nil"/>
              <w:left w:val="nil"/>
              <w:bottom w:val="nil"/>
              <w:right w:val="nil"/>
            </w:tcBorders>
          </w:tcPr>
          <w:p w:rsidR="003D5C61" w:rsidRDefault="003D5C61">
            <w:pPr>
              <w:pStyle w:val="ConsPlusNormal"/>
              <w:jc w:val="center"/>
            </w:pPr>
            <w:r>
              <w:t>108</w:t>
            </w:r>
          </w:p>
        </w:tc>
        <w:tc>
          <w:tcPr>
            <w:tcW w:w="510" w:type="dxa"/>
            <w:vMerge w:val="restart"/>
            <w:tcBorders>
              <w:top w:val="nil"/>
              <w:left w:val="nil"/>
              <w:bottom w:val="nil"/>
              <w:right w:val="nil"/>
            </w:tcBorders>
          </w:tcPr>
          <w:p w:rsidR="003D5C61" w:rsidRDefault="003D5C61">
            <w:pPr>
              <w:pStyle w:val="ConsPlusNormal"/>
              <w:jc w:val="center"/>
            </w:pPr>
            <w:r>
              <w:t>25</w:t>
            </w:r>
          </w:p>
        </w:tc>
        <w:tc>
          <w:tcPr>
            <w:tcW w:w="624" w:type="dxa"/>
            <w:vMerge w:val="restart"/>
            <w:tcBorders>
              <w:top w:val="nil"/>
              <w:left w:val="nil"/>
              <w:bottom w:val="nil"/>
              <w:right w:val="nil"/>
            </w:tcBorders>
          </w:tcPr>
          <w:p w:rsidR="003D5C61" w:rsidRDefault="003D5C61">
            <w:pPr>
              <w:pStyle w:val="ConsPlusNormal"/>
              <w:jc w:val="center"/>
            </w:pPr>
            <w:r>
              <w:t>С</w:t>
            </w:r>
          </w:p>
        </w:tc>
        <w:tc>
          <w:tcPr>
            <w:tcW w:w="554" w:type="dxa"/>
            <w:vMerge w:val="restart"/>
            <w:tcBorders>
              <w:top w:val="nil"/>
              <w:left w:val="nil"/>
              <w:bottom w:val="nil"/>
              <w:right w:val="nil"/>
            </w:tcBorders>
          </w:tcPr>
          <w:p w:rsidR="003D5C61" w:rsidRDefault="003D5C61">
            <w:pPr>
              <w:pStyle w:val="ConsPlusNormal"/>
              <w:jc w:val="center"/>
            </w:pPr>
            <w:r>
              <w:t>01</w:t>
            </w:r>
          </w:p>
        </w:tc>
        <w:tc>
          <w:tcPr>
            <w:tcW w:w="1020" w:type="dxa"/>
            <w:vMerge w:val="restart"/>
            <w:tcBorders>
              <w:top w:val="nil"/>
              <w:left w:val="nil"/>
              <w:bottom w:val="nil"/>
              <w:right w:val="nil"/>
            </w:tcBorders>
          </w:tcPr>
          <w:p w:rsidR="003D5C61" w:rsidRDefault="003D5C61">
            <w:pPr>
              <w:pStyle w:val="ConsPlusNormal"/>
              <w:jc w:val="center"/>
            </w:pPr>
            <w:r>
              <w:t>2018 - 2020 годы</w:t>
            </w:r>
          </w:p>
        </w:tc>
        <w:tc>
          <w:tcPr>
            <w:tcW w:w="1984" w:type="dxa"/>
            <w:tcBorders>
              <w:top w:val="nil"/>
              <w:left w:val="nil"/>
              <w:bottom w:val="nil"/>
              <w:right w:val="nil"/>
            </w:tcBorders>
          </w:tcPr>
          <w:p w:rsidR="003D5C61" w:rsidRDefault="003D5C61">
            <w:pPr>
              <w:pStyle w:val="ConsPlusNormal"/>
            </w:pPr>
            <w:r>
              <w:t>всего</w:t>
            </w:r>
          </w:p>
        </w:tc>
        <w:tc>
          <w:tcPr>
            <w:tcW w:w="1401" w:type="dxa"/>
            <w:tcBorders>
              <w:top w:val="nil"/>
              <w:left w:val="nil"/>
              <w:bottom w:val="nil"/>
              <w:right w:val="nil"/>
            </w:tcBorders>
          </w:tcPr>
          <w:p w:rsidR="003D5C61" w:rsidRDefault="003D5C61">
            <w:pPr>
              <w:pStyle w:val="ConsPlusNormal"/>
              <w:jc w:val="center"/>
            </w:pPr>
            <w:r>
              <w:t>35987717,9</w:t>
            </w:r>
          </w:p>
        </w:tc>
        <w:tc>
          <w:tcPr>
            <w:tcW w:w="1401" w:type="dxa"/>
            <w:tcBorders>
              <w:top w:val="nil"/>
              <w:left w:val="nil"/>
              <w:bottom w:val="nil"/>
              <w:right w:val="nil"/>
            </w:tcBorders>
          </w:tcPr>
          <w:p w:rsidR="003D5C61" w:rsidRDefault="003D5C61">
            <w:pPr>
              <w:pStyle w:val="ConsPlusNormal"/>
              <w:jc w:val="center"/>
            </w:pPr>
            <w:r>
              <w:t>11308606,4</w:t>
            </w:r>
          </w:p>
        </w:tc>
        <w:tc>
          <w:tcPr>
            <w:tcW w:w="1401" w:type="dxa"/>
            <w:tcBorders>
              <w:top w:val="nil"/>
              <w:left w:val="nil"/>
              <w:bottom w:val="nil"/>
              <w:right w:val="nil"/>
            </w:tcBorders>
          </w:tcPr>
          <w:p w:rsidR="003D5C61" w:rsidRDefault="003D5C61">
            <w:pPr>
              <w:pStyle w:val="ConsPlusNormal"/>
              <w:jc w:val="center"/>
            </w:pPr>
            <w:r>
              <w:t>12084988,6</w:t>
            </w:r>
          </w:p>
        </w:tc>
        <w:tc>
          <w:tcPr>
            <w:tcW w:w="1403" w:type="dxa"/>
            <w:tcBorders>
              <w:top w:val="nil"/>
              <w:left w:val="nil"/>
              <w:bottom w:val="nil"/>
              <w:right w:val="nil"/>
            </w:tcBorders>
          </w:tcPr>
          <w:p w:rsidR="003D5C61" w:rsidRDefault="003D5C61">
            <w:pPr>
              <w:pStyle w:val="ConsPlusNormal"/>
              <w:jc w:val="center"/>
            </w:pPr>
            <w:r>
              <w:t>12594122,9</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 том числе за счет:</w:t>
            </w: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федерального бюджета</w:t>
            </w:r>
          </w:p>
        </w:tc>
        <w:tc>
          <w:tcPr>
            <w:tcW w:w="1401" w:type="dxa"/>
            <w:tcBorders>
              <w:top w:val="nil"/>
              <w:left w:val="nil"/>
              <w:bottom w:val="nil"/>
              <w:right w:val="nil"/>
            </w:tcBorders>
          </w:tcPr>
          <w:p w:rsidR="003D5C61" w:rsidRDefault="003D5C61">
            <w:pPr>
              <w:pStyle w:val="ConsPlusNormal"/>
              <w:jc w:val="center"/>
            </w:pPr>
            <w:r>
              <w:t>28000500</w:t>
            </w:r>
          </w:p>
        </w:tc>
        <w:tc>
          <w:tcPr>
            <w:tcW w:w="1401" w:type="dxa"/>
            <w:tcBorders>
              <w:top w:val="nil"/>
              <w:left w:val="nil"/>
              <w:bottom w:val="nil"/>
              <w:right w:val="nil"/>
            </w:tcBorders>
          </w:tcPr>
          <w:p w:rsidR="003D5C61" w:rsidRDefault="003D5C61">
            <w:pPr>
              <w:pStyle w:val="ConsPlusNormal"/>
              <w:jc w:val="center"/>
            </w:pPr>
            <w:r>
              <w:t>8937700</w:t>
            </w:r>
          </w:p>
        </w:tc>
        <w:tc>
          <w:tcPr>
            <w:tcW w:w="1401" w:type="dxa"/>
            <w:tcBorders>
              <w:top w:val="nil"/>
              <w:left w:val="nil"/>
              <w:bottom w:val="nil"/>
              <w:right w:val="nil"/>
            </w:tcBorders>
          </w:tcPr>
          <w:p w:rsidR="003D5C61" w:rsidRDefault="003D5C61">
            <w:pPr>
              <w:pStyle w:val="ConsPlusNormal"/>
              <w:jc w:val="center"/>
            </w:pPr>
            <w:r>
              <w:t>9334700</w:t>
            </w:r>
          </w:p>
        </w:tc>
        <w:tc>
          <w:tcPr>
            <w:tcW w:w="1403" w:type="dxa"/>
            <w:tcBorders>
              <w:top w:val="nil"/>
              <w:left w:val="nil"/>
              <w:bottom w:val="nil"/>
              <w:right w:val="nil"/>
            </w:tcBorders>
          </w:tcPr>
          <w:p w:rsidR="003D5C61" w:rsidRDefault="003D5C61">
            <w:pPr>
              <w:pStyle w:val="ConsPlusNormal"/>
              <w:jc w:val="center"/>
            </w:pPr>
            <w:r>
              <w:t>9728100</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3D5C61" w:rsidRDefault="003D5C61">
            <w:pPr>
              <w:pStyle w:val="ConsPlusNormal"/>
              <w:jc w:val="center"/>
            </w:pPr>
            <w:r>
              <w:t>7267463,5</w:t>
            </w:r>
          </w:p>
        </w:tc>
        <w:tc>
          <w:tcPr>
            <w:tcW w:w="1401" w:type="dxa"/>
            <w:tcBorders>
              <w:top w:val="nil"/>
              <w:left w:val="nil"/>
              <w:bottom w:val="nil"/>
              <w:right w:val="nil"/>
            </w:tcBorders>
          </w:tcPr>
          <w:p w:rsidR="003D5C61" w:rsidRDefault="003D5C61">
            <w:pPr>
              <w:pStyle w:val="ConsPlusNormal"/>
              <w:jc w:val="center"/>
            </w:pPr>
            <w:r>
              <w:t>2144734,3</w:t>
            </w:r>
          </w:p>
        </w:tc>
        <w:tc>
          <w:tcPr>
            <w:tcW w:w="1401" w:type="dxa"/>
            <w:tcBorders>
              <w:top w:val="nil"/>
              <w:left w:val="nil"/>
              <w:bottom w:val="nil"/>
              <w:right w:val="nil"/>
            </w:tcBorders>
          </w:tcPr>
          <w:p w:rsidR="003D5C61" w:rsidRDefault="003D5C61">
            <w:pPr>
              <w:pStyle w:val="ConsPlusNormal"/>
              <w:jc w:val="center"/>
            </w:pPr>
            <w:r>
              <w:t>2508588,8</w:t>
            </w:r>
          </w:p>
        </w:tc>
        <w:tc>
          <w:tcPr>
            <w:tcW w:w="1403" w:type="dxa"/>
            <w:tcBorders>
              <w:top w:val="nil"/>
              <w:left w:val="nil"/>
              <w:bottom w:val="nil"/>
              <w:right w:val="nil"/>
            </w:tcBorders>
          </w:tcPr>
          <w:p w:rsidR="003D5C61" w:rsidRDefault="003D5C61">
            <w:pPr>
              <w:pStyle w:val="ConsPlusNormal"/>
              <w:jc w:val="center"/>
            </w:pPr>
            <w:r>
              <w:t>2614140,4</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внебюджетных средств</w:t>
            </w:r>
          </w:p>
        </w:tc>
        <w:tc>
          <w:tcPr>
            <w:tcW w:w="1401" w:type="dxa"/>
            <w:tcBorders>
              <w:top w:val="nil"/>
              <w:left w:val="nil"/>
              <w:bottom w:val="nil"/>
              <w:right w:val="nil"/>
            </w:tcBorders>
          </w:tcPr>
          <w:p w:rsidR="003D5C61" w:rsidRDefault="003D5C61">
            <w:pPr>
              <w:pStyle w:val="ConsPlusNormal"/>
              <w:jc w:val="center"/>
            </w:pPr>
            <w:r>
              <w:t>719754,4</w:t>
            </w:r>
          </w:p>
        </w:tc>
        <w:tc>
          <w:tcPr>
            <w:tcW w:w="1401" w:type="dxa"/>
            <w:tcBorders>
              <w:top w:val="nil"/>
              <w:left w:val="nil"/>
              <w:bottom w:val="nil"/>
              <w:right w:val="nil"/>
            </w:tcBorders>
          </w:tcPr>
          <w:p w:rsidR="003D5C61" w:rsidRDefault="003D5C61">
            <w:pPr>
              <w:pStyle w:val="ConsPlusNormal"/>
              <w:jc w:val="center"/>
            </w:pPr>
            <w:r>
              <w:t>226172,1</w:t>
            </w:r>
          </w:p>
        </w:tc>
        <w:tc>
          <w:tcPr>
            <w:tcW w:w="1401" w:type="dxa"/>
            <w:tcBorders>
              <w:top w:val="nil"/>
              <w:left w:val="nil"/>
              <w:bottom w:val="nil"/>
              <w:right w:val="nil"/>
            </w:tcBorders>
          </w:tcPr>
          <w:p w:rsidR="003D5C61" w:rsidRDefault="003D5C61">
            <w:pPr>
              <w:pStyle w:val="ConsPlusNormal"/>
              <w:jc w:val="center"/>
            </w:pPr>
            <w:r>
              <w:t>241699,8</w:t>
            </w:r>
          </w:p>
        </w:tc>
        <w:tc>
          <w:tcPr>
            <w:tcW w:w="1403" w:type="dxa"/>
            <w:tcBorders>
              <w:top w:val="nil"/>
              <w:left w:val="nil"/>
              <w:bottom w:val="nil"/>
              <w:right w:val="nil"/>
            </w:tcBorders>
          </w:tcPr>
          <w:p w:rsidR="003D5C61" w:rsidRDefault="003D5C61">
            <w:pPr>
              <w:pStyle w:val="ConsPlusNormal"/>
              <w:jc w:val="center"/>
            </w:pPr>
            <w:r>
              <w:t>251882,5</w:t>
            </w:r>
          </w:p>
        </w:tc>
      </w:tr>
      <w:tr w:rsidR="003D5C61">
        <w:tblPrEx>
          <w:tblBorders>
            <w:insideH w:val="none" w:sz="0" w:space="0" w:color="auto"/>
            <w:insideV w:val="none" w:sz="0" w:space="0" w:color="auto"/>
          </w:tblBorders>
        </w:tblPrEx>
        <w:tc>
          <w:tcPr>
            <w:tcW w:w="14228" w:type="dxa"/>
            <w:gridSpan w:val="12"/>
            <w:tcBorders>
              <w:top w:val="nil"/>
              <w:left w:val="nil"/>
              <w:bottom w:val="nil"/>
              <w:right w:val="nil"/>
            </w:tcBorders>
          </w:tcPr>
          <w:p w:rsidR="003D5C61" w:rsidRDefault="003D5C61">
            <w:pPr>
              <w:pStyle w:val="ConsPlusNormal"/>
              <w:jc w:val="center"/>
              <w:outlineLvl w:val="3"/>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r>
      <w:tr w:rsidR="003D5C61">
        <w:tblPrEx>
          <w:tblBorders>
            <w:insideH w:val="none" w:sz="0" w:space="0" w:color="auto"/>
            <w:insideV w:val="none" w:sz="0" w:space="0" w:color="auto"/>
          </w:tblBorders>
        </w:tblPrEx>
        <w:tc>
          <w:tcPr>
            <w:tcW w:w="528" w:type="dxa"/>
            <w:vMerge w:val="restart"/>
            <w:tcBorders>
              <w:top w:val="nil"/>
              <w:left w:val="nil"/>
              <w:bottom w:val="nil"/>
              <w:right w:val="nil"/>
            </w:tcBorders>
          </w:tcPr>
          <w:p w:rsidR="003D5C61" w:rsidRDefault="003D5C61">
            <w:pPr>
              <w:pStyle w:val="ConsPlusNormal"/>
            </w:pPr>
          </w:p>
        </w:tc>
        <w:tc>
          <w:tcPr>
            <w:tcW w:w="2665" w:type="dxa"/>
            <w:vMerge w:val="restart"/>
            <w:tcBorders>
              <w:top w:val="nil"/>
              <w:left w:val="nil"/>
              <w:bottom w:val="nil"/>
              <w:right w:val="nil"/>
            </w:tcBorders>
          </w:tcPr>
          <w:p w:rsidR="003D5C61" w:rsidRDefault="003D5C61">
            <w:pPr>
              <w:pStyle w:val="ConsPlusNormal"/>
            </w:pPr>
            <w:r>
              <w:t>Улучшение жилищных условий граждан, проживающих в сельской местности, в том числе молодых семей и молодых специалистов</w:t>
            </w:r>
          </w:p>
        </w:tc>
        <w:tc>
          <w:tcPr>
            <w:tcW w:w="737" w:type="dxa"/>
            <w:vMerge w:val="restart"/>
            <w:tcBorders>
              <w:top w:val="nil"/>
              <w:left w:val="nil"/>
              <w:bottom w:val="nil"/>
              <w:right w:val="nil"/>
            </w:tcBorders>
          </w:tcPr>
          <w:p w:rsidR="003D5C61" w:rsidRDefault="003D5C61">
            <w:pPr>
              <w:pStyle w:val="ConsPlusNormal"/>
              <w:jc w:val="center"/>
            </w:pPr>
            <w:r>
              <w:t>082</w:t>
            </w:r>
          </w:p>
        </w:tc>
        <w:tc>
          <w:tcPr>
            <w:tcW w:w="510" w:type="dxa"/>
            <w:vMerge w:val="restart"/>
            <w:tcBorders>
              <w:top w:val="nil"/>
              <w:left w:val="nil"/>
              <w:bottom w:val="nil"/>
              <w:right w:val="nil"/>
            </w:tcBorders>
          </w:tcPr>
          <w:p w:rsidR="003D5C61" w:rsidRDefault="003D5C61">
            <w:pPr>
              <w:pStyle w:val="ConsPlusNormal"/>
              <w:jc w:val="center"/>
            </w:pPr>
            <w:r>
              <w:t>25</w:t>
            </w:r>
          </w:p>
        </w:tc>
        <w:tc>
          <w:tcPr>
            <w:tcW w:w="624" w:type="dxa"/>
            <w:vMerge w:val="restart"/>
            <w:tcBorders>
              <w:top w:val="nil"/>
              <w:left w:val="nil"/>
              <w:bottom w:val="nil"/>
              <w:right w:val="nil"/>
            </w:tcBorders>
          </w:tcPr>
          <w:p w:rsidR="003D5C61" w:rsidRDefault="003D5C61">
            <w:pPr>
              <w:pStyle w:val="ConsPlusNormal"/>
              <w:jc w:val="center"/>
            </w:pPr>
            <w:r>
              <w:t>С</w:t>
            </w:r>
          </w:p>
        </w:tc>
        <w:tc>
          <w:tcPr>
            <w:tcW w:w="554" w:type="dxa"/>
            <w:vMerge w:val="restart"/>
            <w:tcBorders>
              <w:top w:val="nil"/>
              <w:left w:val="nil"/>
              <w:bottom w:val="nil"/>
              <w:right w:val="nil"/>
            </w:tcBorders>
          </w:tcPr>
          <w:p w:rsidR="003D5C61" w:rsidRDefault="003D5C61">
            <w:pPr>
              <w:pStyle w:val="ConsPlusNormal"/>
              <w:jc w:val="center"/>
            </w:pPr>
            <w:r>
              <w:t>02</w:t>
            </w:r>
          </w:p>
        </w:tc>
        <w:tc>
          <w:tcPr>
            <w:tcW w:w="1020" w:type="dxa"/>
            <w:vMerge w:val="restart"/>
            <w:tcBorders>
              <w:top w:val="nil"/>
              <w:left w:val="nil"/>
              <w:bottom w:val="nil"/>
              <w:right w:val="nil"/>
            </w:tcBorders>
          </w:tcPr>
          <w:p w:rsidR="003D5C61" w:rsidRDefault="003D5C61">
            <w:pPr>
              <w:pStyle w:val="ConsPlusNormal"/>
              <w:jc w:val="center"/>
            </w:pPr>
            <w:r>
              <w:t>2018 - 2020 годы</w:t>
            </w:r>
          </w:p>
        </w:tc>
        <w:tc>
          <w:tcPr>
            <w:tcW w:w="1984" w:type="dxa"/>
            <w:tcBorders>
              <w:top w:val="nil"/>
              <w:left w:val="nil"/>
              <w:bottom w:val="nil"/>
              <w:right w:val="nil"/>
            </w:tcBorders>
          </w:tcPr>
          <w:p w:rsidR="003D5C61" w:rsidRDefault="003D5C61">
            <w:pPr>
              <w:pStyle w:val="ConsPlusNormal"/>
            </w:pPr>
            <w:r>
              <w:t>всего</w:t>
            </w:r>
          </w:p>
        </w:tc>
        <w:tc>
          <w:tcPr>
            <w:tcW w:w="1401" w:type="dxa"/>
            <w:tcBorders>
              <w:top w:val="nil"/>
              <w:left w:val="nil"/>
              <w:bottom w:val="nil"/>
              <w:right w:val="nil"/>
            </w:tcBorders>
          </w:tcPr>
          <w:p w:rsidR="003D5C61" w:rsidRDefault="003D5C61">
            <w:pPr>
              <w:pStyle w:val="ConsPlusNormal"/>
              <w:jc w:val="center"/>
            </w:pPr>
            <w:r>
              <w:t>17907286,8</w:t>
            </w:r>
          </w:p>
        </w:tc>
        <w:tc>
          <w:tcPr>
            <w:tcW w:w="1401" w:type="dxa"/>
            <w:tcBorders>
              <w:top w:val="nil"/>
              <w:left w:val="nil"/>
              <w:bottom w:val="nil"/>
              <w:right w:val="nil"/>
            </w:tcBorders>
          </w:tcPr>
          <w:p w:rsidR="003D5C61" w:rsidRDefault="003D5C61">
            <w:pPr>
              <w:pStyle w:val="ConsPlusNormal"/>
              <w:jc w:val="center"/>
            </w:pPr>
            <w:r>
              <w:t>4895889,1</w:t>
            </w:r>
          </w:p>
        </w:tc>
        <w:tc>
          <w:tcPr>
            <w:tcW w:w="1401" w:type="dxa"/>
            <w:tcBorders>
              <w:top w:val="nil"/>
              <w:left w:val="nil"/>
              <w:bottom w:val="nil"/>
              <w:right w:val="nil"/>
            </w:tcBorders>
          </w:tcPr>
          <w:p w:rsidR="003D5C61" w:rsidRDefault="003D5C61">
            <w:pPr>
              <w:pStyle w:val="ConsPlusNormal"/>
              <w:jc w:val="center"/>
            </w:pPr>
            <w:r>
              <w:t>6401814,3</w:t>
            </w:r>
          </w:p>
        </w:tc>
        <w:tc>
          <w:tcPr>
            <w:tcW w:w="1403" w:type="dxa"/>
            <w:tcBorders>
              <w:top w:val="nil"/>
              <w:left w:val="nil"/>
              <w:bottom w:val="nil"/>
              <w:right w:val="nil"/>
            </w:tcBorders>
          </w:tcPr>
          <w:p w:rsidR="003D5C61" w:rsidRDefault="003D5C61">
            <w:pPr>
              <w:pStyle w:val="ConsPlusNormal"/>
              <w:jc w:val="center"/>
            </w:pPr>
            <w:r>
              <w:t>6609583,4</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 том числе за счет:</w:t>
            </w: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федерального бюджета</w:t>
            </w:r>
          </w:p>
        </w:tc>
        <w:tc>
          <w:tcPr>
            <w:tcW w:w="1401" w:type="dxa"/>
            <w:tcBorders>
              <w:top w:val="nil"/>
              <w:left w:val="nil"/>
              <w:bottom w:val="nil"/>
              <w:right w:val="nil"/>
            </w:tcBorders>
          </w:tcPr>
          <w:p w:rsidR="003D5C61" w:rsidRDefault="003D5C61">
            <w:pPr>
              <w:pStyle w:val="ConsPlusNormal"/>
              <w:jc w:val="center"/>
            </w:pPr>
            <w:r>
              <w:t>10118366,8</w:t>
            </w:r>
          </w:p>
        </w:tc>
        <w:tc>
          <w:tcPr>
            <w:tcW w:w="1401" w:type="dxa"/>
            <w:tcBorders>
              <w:top w:val="nil"/>
              <w:left w:val="nil"/>
              <w:bottom w:val="nil"/>
              <w:right w:val="nil"/>
            </w:tcBorders>
          </w:tcPr>
          <w:p w:rsidR="003D5C61" w:rsidRDefault="003D5C61">
            <w:pPr>
              <w:pStyle w:val="ConsPlusNormal"/>
              <w:jc w:val="center"/>
            </w:pPr>
            <w:r>
              <w:t>2755718,8</w:t>
            </w:r>
          </w:p>
        </w:tc>
        <w:tc>
          <w:tcPr>
            <w:tcW w:w="1401" w:type="dxa"/>
            <w:tcBorders>
              <w:top w:val="nil"/>
              <w:left w:val="nil"/>
              <w:bottom w:val="nil"/>
              <w:right w:val="nil"/>
            </w:tcBorders>
          </w:tcPr>
          <w:p w:rsidR="003D5C61" w:rsidRDefault="003D5C61">
            <w:pPr>
              <w:pStyle w:val="ConsPlusNormal"/>
              <w:jc w:val="center"/>
            </w:pPr>
            <w:r>
              <w:t>3632792,9</w:t>
            </w:r>
          </w:p>
        </w:tc>
        <w:tc>
          <w:tcPr>
            <w:tcW w:w="1403" w:type="dxa"/>
            <w:tcBorders>
              <w:top w:val="nil"/>
              <w:left w:val="nil"/>
              <w:bottom w:val="nil"/>
              <w:right w:val="nil"/>
            </w:tcBorders>
          </w:tcPr>
          <w:p w:rsidR="003D5C61" w:rsidRDefault="003D5C61">
            <w:pPr>
              <w:pStyle w:val="ConsPlusNormal"/>
              <w:jc w:val="center"/>
            </w:pPr>
            <w:r>
              <w:t>3729855,1</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3D5C61" w:rsidRDefault="003D5C61">
            <w:pPr>
              <w:pStyle w:val="ConsPlusNormal"/>
              <w:jc w:val="center"/>
            </w:pPr>
            <w:r>
              <w:t>2416734</w:t>
            </w:r>
          </w:p>
        </w:tc>
        <w:tc>
          <w:tcPr>
            <w:tcW w:w="1401" w:type="dxa"/>
            <w:tcBorders>
              <w:top w:val="nil"/>
              <w:left w:val="nil"/>
              <w:bottom w:val="nil"/>
              <w:right w:val="nil"/>
            </w:tcBorders>
          </w:tcPr>
          <w:p w:rsidR="003D5C61" w:rsidRDefault="003D5C61">
            <w:pPr>
              <w:pStyle w:val="ConsPlusNormal"/>
              <w:jc w:val="center"/>
            </w:pPr>
            <w:r>
              <w:t>671403,6</w:t>
            </w:r>
          </w:p>
        </w:tc>
        <w:tc>
          <w:tcPr>
            <w:tcW w:w="1401" w:type="dxa"/>
            <w:tcBorders>
              <w:top w:val="nil"/>
              <w:left w:val="nil"/>
              <w:bottom w:val="nil"/>
              <w:right w:val="nil"/>
            </w:tcBorders>
          </w:tcPr>
          <w:p w:rsidR="003D5C61" w:rsidRDefault="003D5C61">
            <w:pPr>
              <w:pStyle w:val="ConsPlusNormal"/>
              <w:jc w:val="center"/>
            </w:pPr>
            <w:r>
              <w:t>848477,1</w:t>
            </w:r>
          </w:p>
        </w:tc>
        <w:tc>
          <w:tcPr>
            <w:tcW w:w="1403" w:type="dxa"/>
            <w:tcBorders>
              <w:top w:val="nil"/>
              <w:left w:val="nil"/>
              <w:bottom w:val="nil"/>
              <w:right w:val="nil"/>
            </w:tcBorders>
          </w:tcPr>
          <w:p w:rsidR="003D5C61" w:rsidRDefault="003D5C61">
            <w:pPr>
              <w:pStyle w:val="ConsPlusNormal"/>
              <w:jc w:val="center"/>
            </w:pPr>
            <w:r>
              <w:t>896853,3</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внебюджетных средств</w:t>
            </w:r>
          </w:p>
        </w:tc>
        <w:tc>
          <w:tcPr>
            <w:tcW w:w="1401" w:type="dxa"/>
            <w:tcBorders>
              <w:top w:val="nil"/>
              <w:left w:val="nil"/>
              <w:bottom w:val="nil"/>
              <w:right w:val="nil"/>
            </w:tcBorders>
          </w:tcPr>
          <w:p w:rsidR="003D5C61" w:rsidRDefault="003D5C61">
            <w:pPr>
              <w:pStyle w:val="ConsPlusNormal"/>
              <w:jc w:val="center"/>
            </w:pPr>
            <w:r>
              <w:t>5372186</w:t>
            </w:r>
          </w:p>
        </w:tc>
        <w:tc>
          <w:tcPr>
            <w:tcW w:w="1401" w:type="dxa"/>
            <w:tcBorders>
              <w:top w:val="nil"/>
              <w:left w:val="nil"/>
              <w:bottom w:val="nil"/>
              <w:right w:val="nil"/>
            </w:tcBorders>
          </w:tcPr>
          <w:p w:rsidR="003D5C61" w:rsidRDefault="003D5C61">
            <w:pPr>
              <w:pStyle w:val="ConsPlusNormal"/>
              <w:jc w:val="center"/>
            </w:pPr>
            <w:r>
              <w:t>1468766,7</w:t>
            </w:r>
          </w:p>
        </w:tc>
        <w:tc>
          <w:tcPr>
            <w:tcW w:w="1401" w:type="dxa"/>
            <w:tcBorders>
              <w:top w:val="nil"/>
              <w:left w:val="nil"/>
              <w:bottom w:val="nil"/>
              <w:right w:val="nil"/>
            </w:tcBorders>
          </w:tcPr>
          <w:p w:rsidR="003D5C61" w:rsidRDefault="003D5C61">
            <w:pPr>
              <w:pStyle w:val="ConsPlusNormal"/>
              <w:jc w:val="center"/>
            </w:pPr>
            <w:r>
              <w:t>1920544,3</w:t>
            </w:r>
          </w:p>
        </w:tc>
        <w:tc>
          <w:tcPr>
            <w:tcW w:w="1403" w:type="dxa"/>
            <w:tcBorders>
              <w:top w:val="nil"/>
              <w:left w:val="nil"/>
              <w:bottom w:val="nil"/>
              <w:right w:val="nil"/>
            </w:tcBorders>
          </w:tcPr>
          <w:p w:rsidR="003D5C61" w:rsidRDefault="003D5C61">
            <w:pPr>
              <w:pStyle w:val="ConsPlusNormal"/>
              <w:jc w:val="center"/>
            </w:pPr>
            <w:r>
              <w:t>1982875</w:t>
            </w:r>
          </w:p>
        </w:tc>
      </w:tr>
      <w:tr w:rsidR="003D5C61">
        <w:tblPrEx>
          <w:tblBorders>
            <w:insideH w:val="none" w:sz="0" w:space="0" w:color="auto"/>
            <w:insideV w:val="none" w:sz="0" w:space="0" w:color="auto"/>
          </w:tblBorders>
        </w:tblPrEx>
        <w:tc>
          <w:tcPr>
            <w:tcW w:w="14228" w:type="dxa"/>
            <w:gridSpan w:val="12"/>
            <w:tcBorders>
              <w:top w:val="nil"/>
              <w:left w:val="nil"/>
              <w:bottom w:val="nil"/>
              <w:right w:val="nil"/>
            </w:tcBorders>
          </w:tcPr>
          <w:p w:rsidR="003D5C61" w:rsidRDefault="003D5C61">
            <w:pPr>
              <w:pStyle w:val="ConsPlusNormal"/>
              <w:jc w:val="center"/>
              <w:outlineLvl w:val="3"/>
            </w:pPr>
            <w:r>
              <w:t>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r>
      <w:tr w:rsidR="003D5C61">
        <w:tblPrEx>
          <w:tblBorders>
            <w:insideH w:val="none" w:sz="0" w:space="0" w:color="auto"/>
            <w:insideV w:val="none" w:sz="0" w:space="0" w:color="auto"/>
          </w:tblBorders>
        </w:tblPrEx>
        <w:tc>
          <w:tcPr>
            <w:tcW w:w="528" w:type="dxa"/>
            <w:vMerge w:val="restart"/>
            <w:tcBorders>
              <w:top w:val="nil"/>
              <w:left w:val="nil"/>
              <w:bottom w:val="nil"/>
              <w:right w:val="nil"/>
            </w:tcBorders>
          </w:tcPr>
          <w:p w:rsidR="003D5C61" w:rsidRDefault="003D5C61">
            <w:pPr>
              <w:pStyle w:val="ConsPlusNormal"/>
            </w:pPr>
          </w:p>
        </w:tc>
        <w:tc>
          <w:tcPr>
            <w:tcW w:w="2665" w:type="dxa"/>
            <w:vMerge w:val="restart"/>
            <w:tcBorders>
              <w:top w:val="nil"/>
              <w:left w:val="nil"/>
              <w:bottom w:val="nil"/>
              <w:right w:val="nil"/>
            </w:tcBorders>
          </w:tcPr>
          <w:p w:rsidR="003D5C61" w:rsidRDefault="003D5C61">
            <w:pPr>
              <w:pStyle w:val="ConsPlusNormal"/>
            </w:pPr>
            <w:r>
              <w:t>Мероприятие по грантовой поддержке местных инициатив граждан, проживающих в сельской местности</w:t>
            </w:r>
          </w:p>
        </w:tc>
        <w:tc>
          <w:tcPr>
            <w:tcW w:w="737" w:type="dxa"/>
            <w:vMerge w:val="restart"/>
            <w:tcBorders>
              <w:top w:val="nil"/>
              <w:left w:val="nil"/>
              <w:bottom w:val="nil"/>
              <w:right w:val="nil"/>
            </w:tcBorders>
          </w:tcPr>
          <w:p w:rsidR="003D5C61" w:rsidRDefault="003D5C61">
            <w:pPr>
              <w:pStyle w:val="ConsPlusNormal"/>
              <w:jc w:val="center"/>
            </w:pPr>
            <w:r>
              <w:t>082</w:t>
            </w:r>
          </w:p>
        </w:tc>
        <w:tc>
          <w:tcPr>
            <w:tcW w:w="510" w:type="dxa"/>
            <w:vMerge w:val="restart"/>
            <w:tcBorders>
              <w:top w:val="nil"/>
              <w:left w:val="nil"/>
              <w:bottom w:val="nil"/>
              <w:right w:val="nil"/>
            </w:tcBorders>
          </w:tcPr>
          <w:p w:rsidR="003D5C61" w:rsidRDefault="003D5C61">
            <w:pPr>
              <w:pStyle w:val="ConsPlusNormal"/>
              <w:jc w:val="center"/>
            </w:pPr>
            <w:r>
              <w:t>25</w:t>
            </w:r>
          </w:p>
        </w:tc>
        <w:tc>
          <w:tcPr>
            <w:tcW w:w="624" w:type="dxa"/>
            <w:vMerge w:val="restart"/>
            <w:tcBorders>
              <w:top w:val="nil"/>
              <w:left w:val="nil"/>
              <w:bottom w:val="nil"/>
              <w:right w:val="nil"/>
            </w:tcBorders>
          </w:tcPr>
          <w:p w:rsidR="003D5C61" w:rsidRDefault="003D5C61">
            <w:pPr>
              <w:pStyle w:val="ConsPlusNormal"/>
              <w:jc w:val="center"/>
            </w:pPr>
            <w:r>
              <w:t>С</w:t>
            </w:r>
          </w:p>
        </w:tc>
        <w:tc>
          <w:tcPr>
            <w:tcW w:w="554" w:type="dxa"/>
            <w:vMerge w:val="restart"/>
            <w:tcBorders>
              <w:top w:val="nil"/>
              <w:left w:val="nil"/>
              <w:bottom w:val="nil"/>
              <w:right w:val="nil"/>
            </w:tcBorders>
          </w:tcPr>
          <w:p w:rsidR="003D5C61" w:rsidRDefault="003D5C61">
            <w:pPr>
              <w:pStyle w:val="ConsPlusNormal"/>
              <w:jc w:val="center"/>
            </w:pPr>
            <w:r>
              <w:t>03</w:t>
            </w:r>
          </w:p>
        </w:tc>
        <w:tc>
          <w:tcPr>
            <w:tcW w:w="1020" w:type="dxa"/>
            <w:vMerge w:val="restart"/>
            <w:tcBorders>
              <w:top w:val="nil"/>
              <w:left w:val="nil"/>
              <w:bottom w:val="nil"/>
              <w:right w:val="nil"/>
            </w:tcBorders>
          </w:tcPr>
          <w:p w:rsidR="003D5C61" w:rsidRDefault="003D5C61">
            <w:pPr>
              <w:pStyle w:val="ConsPlusNormal"/>
              <w:jc w:val="center"/>
            </w:pPr>
            <w:r>
              <w:t>2018 - 2020 годы</w:t>
            </w:r>
          </w:p>
        </w:tc>
        <w:tc>
          <w:tcPr>
            <w:tcW w:w="1984" w:type="dxa"/>
            <w:tcBorders>
              <w:top w:val="nil"/>
              <w:left w:val="nil"/>
              <w:bottom w:val="nil"/>
              <w:right w:val="nil"/>
            </w:tcBorders>
          </w:tcPr>
          <w:p w:rsidR="003D5C61" w:rsidRDefault="003D5C61">
            <w:pPr>
              <w:pStyle w:val="ConsPlusNormal"/>
            </w:pPr>
            <w:r>
              <w:t>всего</w:t>
            </w:r>
          </w:p>
        </w:tc>
        <w:tc>
          <w:tcPr>
            <w:tcW w:w="1401" w:type="dxa"/>
            <w:tcBorders>
              <w:top w:val="nil"/>
              <w:left w:val="nil"/>
              <w:bottom w:val="nil"/>
              <w:right w:val="nil"/>
            </w:tcBorders>
          </w:tcPr>
          <w:p w:rsidR="003D5C61" w:rsidRDefault="003D5C61">
            <w:pPr>
              <w:pStyle w:val="ConsPlusNormal"/>
              <w:jc w:val="center"/>
            </w:pPr>
            <w:r>
              <w:t>269925,6</w:t>
            </w:r>
          </w:p>
        </w:tc>
        <w:tc>
          <w:tcPr>
            <w:tcW w:w="1401" w:type="dxa"/>
            <w:tcBorders>
              <w:top w:val="nil"/>
              <w:left w:val="nil"/>
              <w:bottom w:val="nil"/>
              <w:right w:val="nil"/>
            </w:tcBorders>
          </w:tcPr>
          <w:p w:rsidR="003D5C61" w:rsidRDefault="003D5C61">
            <w:pPr>
              <w:pStyle w:val="ConsPlusNormal"/>
              <w:jc w:val="center"/>
            </w:pPr>
            <w:r>
              <w:t>95319,9</w:t>
            </w:r>
          </w:p>
        </w:tc>
        <w:tc>
          <w:tcPr>
            <w:tcW w:w="1401" w:type="dxa"/>
            <w:tcBorders>
              <w:top w:val="nil"/>
              <w:left w:val="nil"/>
              <w:bottom w:val="nil"/>
              <w:right w:val="nil"/>
            </w:tcBorders>
          </w:tcPr>
          <w:p w:rsidR="003D5C61" w:rsidRDefault="003D5C61">
            <w:pPr>
              <w:pStyle w:val="ConsPlusNormal"/>
              <w:jc w:val="center"/>
            </w:pPr>
            <w:r>
              <w:t>87902,8</w:t>
            </w:r>
          </w:p>
        </w:tc>
        <w:tc>
          <w:tcPr>
            <w:tcW w:w="1403" w:type="dxa"/>
            <w:tcBorders>
              <w:top w:val="nil"/>
              <w:left w:val="nil"/>
              <w:bottom w:val="nil"/>
              <w:right w:val="nil"/>
            </w:tcBorders>
          </w:tcPr>
          <w:p w:rsidR="003D5C61" w:rsidRDefault="003D5C61">
            <w:pPr>
              <w:pStyle w:val="ConsPlusNormal"/>
              <w:jc w:val="center"/>
            </w:pPr>
            <w:r>
              <w:t>86702,9</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 том числе за счет:</w:t>
            </w: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федерального бюджета</w:t>
            </w:r>
          </w:p>
        </w:tc>
        <w:tc>
          <w:tcPr>
            <w:tcW w:w="1401" w:type="dxa"/>
            <w:tcBorders>
              <w:top w:val="nil"/>
              <w:left w:val="nil"/>
              <w:bottom w:val="nil"/>
              <w:right w:val="nil"/>
            </w:tcBorders>
          </w:tcPr>
          <w:p w:rsidR="003D5C61" w:rsidRDefault="003D5C61">
            <w:pPr>
              <w:pStyle w:val="ConsPlusNormal"/>
              <w:jc w:val="center"/>
            </w:pPr>
            <w:r>
              <w:t>221317,6</w:t>
            </w:r>
          </w:p>
        </w:tc>
        <w:tc>
          <w:tcPr>
            <w:tcW w:w="1401" w:type="dxa"/>
            <w:tcBorders>
              <w:top w:val="nil"/>
              <w:left w:val="nil"/>
              <w:bottom w:val="nil"/>
              <w:right w:val="nil"/>
            </w:tcBorders>
          </w:tcPr>
          <w:p w:rsidR="003D5C61" w:rsidRDefault="003D5C61">
            <w:pPr>
              <w:pStyle w:val="ConsPlusNormal"/>
              <w:jc w:val="center"/>
            </w:pPr>
            <w:r>
              <w:t>76455,2</w:t>
            </w:r>
          </w:p>
        </w:tc>
        <w:tc>
          <w:tcPr>
            <w:tcW w:w="1401" w:type="dxa"/>
            <w:tcBorders>
              <w:top w:val="nil"/>
              <w:left w:val="nil"/>
              <w:bottom w:val="nil"/>
              <w:right w:val="nil"/>
            </w:tcBorders>
          </w:tcPr>
          <w:p w:rsidR="003D5C61" w:rsidRDefault="003D5C61">
            <w:pPr>
              <w:pStyle w:val="ConsPlusNormal"/>
              <w:jc w:val="center"/>
            </w:pPr>
            <w:r>
              <w:t>72431,2</w:t>
            </w:r>
          </w:p>
        </w:tc>
        <w:tc>
          <w:tcPr>
            <w:tcW w:w="1403" w:type="dxa"/>
            <w:tcBorders>
              <w:top w:val="nil"/>
              <w:left w:val="nil"/>
              <w:bottom w:val="nil"/>
              <w:right w:val="nil"/>
            </w:tcBorders>
          </w:tcPr>
          <w:p w:rsidR="003D5C61" w:rsidRDefault="003D5C61">
            <w:pPr>
              <w:pStyle w:val="ConsPlusNormal"/>
              <w:jc w:val="center"/>
            </w:pPr>
            <w:r>
              <w:t>72431,2</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3D5C61" w:rsidRDefault="003D5C61">
            <w:pPr>
              <w:pStyle w:val="ConsPlusNormal"/>
              <w:jc w:val="center"/>
            </w:pPr>
            <w:r>
              <w:t>48608</w:t>
            </w:r>
          </w:p>
        </w:tc>
        <w:tc>
          <w:tcPr>
            <w:tcW w:w="1401" w:type="dxa"/>
            <w:tcBorders>
              <w:top w:val="nil"/>
              <w:left w:val="nil"/>
              <w:bottom w:val="nil"/>
              <w:right w:val="nil"/>
            </w:tcBorders>
          </w:tcPr>
          <w:p w:rsidR="003D5C61" w:rsidRDefault="003D5C61">
            <w:pPr>
              <w:pStyle w:val="ConsPlusNormal"/>
              <w:jc w:val="center"/>
            </w:pPr>
            <w:r>
              <w:t>18864,7</w:t>
            </w:r>
          </w:p>
        </w:tc>
        <w:tc>
          <w:tcPr>
            <w:tcW w:w="1401" w:type="dxa"/>
            <w:tcBorders>
              <w:top w:val="nil"/>
              <w:left w:val="nil"/>
              <w:bottom w:val="nil"/>
              <w:right w:val="nil"/>
            </w:tcBorders>
          </w:tcPr>
          <w:p w:rsidR="003D5C61" w:rsidRDefault="003D5C61">
            <w:pPr>
              <w:pStyle w:val="ConsPlusNormal"/>
              <w:jc w:val="center"/>
            </w:pPr>
            <w:r>
              <w:t>15471,6</w:t>
            </w:r>
          </w:p>
        </w:tc>
        <w:tc>
          <w:tcPr>
            <w:tcW w:w="1403" w:type="dxa"/>
            <w:tcBorders>
              <w:top w:val="nil"/>
              <w:left w:val="nil"/>
              <w:bottom w:val="nil"/>
              <w:right w:val="nil"/>
            </w:tcBorders>
          </w:tcPr>
          <w:p w:rsidR="003D5C61" w:rsidRDefault="003D5C61">
            <w:pPr>
              <w:pStyle w:val="ConsPlusNormal"/>
              <w:jc w:val="center"/>
            </w:pPr>
            <w:r>
              <w:t>14271,7</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внебюджетных средств</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3"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14228" w:type="dxa"/>
            <w:gridSpan w:val="12"/>
            <w:tcBorders>
              <w:top w:val="nil"/>
              <w:left w:val="nil"/>
              <w:bottom w:val="nil"/>
              <w:right w:val="nil"/>
            </w:tcBorders>
          </w:tcPr>
          <w:p w:rsidR="003D5C61" w:rsidRDefault="003D5C61">
            <w:pPr>
              <w:pStyle w:val="ConsPlusNormal"/>
              <w:jc w:val="center"/>
              <w:outlineLvl w:val="3"/>
            </w:pPr>
            <w:r>
              <w:t>Основное мероприятие "Поощрение и популяризация достижений в сфере развития сельских территорий"</w:t>
            </w:r>
          </w:p>
        </w:tc>
      </w:tr>
      <w:tr w:rsidR="003D5C61">
        <w:tblPrEx>
          <w:tblBorders>
            <w:insideH w:val="none" w:sz="0" w:space="0" w:color="auto"/>
            <w:insideV w:val="none" w:sz="0" w:space="0" w:color="auto"/>
          </w:tblBorders>
        </w:tblPrEx>
        <w:tc>
          <w:tcPr>
            <w:tcW w:w="528" w:type="dxa"/>
            <w:vMerge w:val="restart"/>
            <w:tcBorders>
              <w:top w:val="nil"/>
              <w:left w:val="nil"/>
              <w:bottom w:val="nil"/>
              <w:right w:val="nil"/>
            </w:tcBorders>
          </w:tcPr>
          <w:p w:rsidR="003D5C61" w:rsidRDefault="003D5C61">
            <w:pPr>
              <w:pStyle w:val="ConsPlusNormal"/>
              <w:jc w:val="center"/>
            </w:pPr>
            <w:r>
              <w:t>1.</w:t>
            </w:r>
          </w:p>
        </w:tc>
        <w:tc>
          <w:tcPr>
            <w:tcW w:w="2665" w:type="dxa"/>
            <w:vMerge w:val="restart"/>
            <w:tcBorders>
              <w:top w:val="nil"/>
              <w:left w:val="nil"/>
              <w:bottom w:val="nil"/>
              <w:right w:val="nil"/>
            </w:tcBorders>
          </w:tcPr>
          <w:p w:rsidR="003D5C61" w:rsidRDefault="003D5C61">
            <w:pPr>
              <w:pStyle w:val="ConsPlusNormal"/>
            </w:pPr>
            <w:r>
              <w:t xml:space="preserve">Организация и проведение </w:t>
            </w:r>
            <w:r>
              <w:lastRenderedPageBreak/>
              <w:t>всероссийского конкурса информационно-просветительских проектов по сельской тематике, включая премирование победителей</w:t>
            </w:r>
          </w:p>
        </w:tc>
        <w:tc>
          <w:tcPr>
            <w:tcW w:w="737" w:type="dxa"/>
            <w:vMerge w:val="restart"/>
            <w:tcBorders>
              <w:top w:val="nil"/>
              <w:left w:val="nil"/>
              <w:bottom w:val="nil"/>
              <w:right w:val="nil"/>
            </w:tcBorders>
          </w:tcPr>
          <w:p w:rsidR="003D5C61" w:rsidRDefault="003D5C61">
            <w:pPr>
              <w:pStyle w:val="ConsPlusNormal"/>
              <w:jc w:val="center"/>
            </w:pPr>
            <w:r>
              <w:lastRenderedPageBreak/>
              <w:t>082</w:t>
            </w:r>
          </w:p>
        </w:tc>
        <w:tc>
          <w:tcPr>
            <w:tcW w:w="510" w:type="dxa"/>
            <w:vMerge w:val="restart"/>
            <w:tcBorders>
              <w:top w:val="nil"/>
              <w:left w:val="nil"/>
              <w:bottom w:val="nil"/>
              <w:right w:val="nil"/>
            </w:tcBorders>
          </w:tcPr>
          <w:p w:rsidR="003D5C61" w:rsidRDefault="003D5C61">
            <w:pPr>
              <w:pStyle w:val="ConsPlusNormal"/>
              <w:jc w:val="center"/>
            </w:pPr>
            <w:r>
              <w:t>25</w:t>
            </w:r>
          </w:p>
        </w:tc>
        <w:tc>
          <w:tcPr>
            <w:tcW w:w="624" w:type="dxa"/>
            <w:vMerge w:val="restart"/>
            <w:tcBorders>
              <w:top w:val="nil"/>
              <w:left w:val="nil"/>
              <w:bottom w:val="nil"/>
              <w:right w:val="nil"/>
            </w:tcBorders>
          </w:tcPr>
          <w:p w:rsidR="003D5C61" w:rsidRDefault="003D5C61">
            <w:pPr>
              <w:pStyle w:val="ConsPlusNormal"/>
              <w:jc w:val="center"/>
            </w:pPr>
            <w:r>
              <w:t>С</w:t>
            </w:r>
          </w:p>
        </w:tc>
        <w:tc>
          <w:tcPr>
            <w:tcW w:w="554" w:type="dxa"/>
            <w:vMerge w:val="restart"/>
            <w:tcBorders>
              <w:top w:val="nil"/>
              <w:left w:val="nil"/>
              <w:bottom w:val="nil"/>
              <w:right w:val="nil"/>
            </w:tcBorders>
          </w:tcPr>
          <w:p w:rsidR="003D5C61" w:rsidRDefault="003D5C61">
            <w:pPr>
              <w:pStyle w:val="ConsPlusNormal"/>
              <w:jc w:val="center"/>
            </w:pPr>
            <w:r>
              <w:t>04</w:t>
            </w:r>
          </w:p>
        </w:tc>
        <w:tc>
          <w:tcPr>
            <w:tcW w:w="1020" w:type="dxa"/>
            <w:vMerge w:val="restart"/>
            <w:tcBorders>
              <w:top w:val="nil"/>
              <w:left w:val="nil"/>
              <w:bottom w:val="nil"/>
              <w:right w:val="nil"/>
            </w:tcBorders>
          </w:tcPr>
          <w:p w:rsidR="003D5C61" w:rsidRDefault="003D5C61">
            <w:pPr>
              <w:pStyle w:val="ConsPlusNormal"/>
              <w:jc w:val="center"/>
            </w:pPr>
            <w:r>
              <w:t xml:space="preserve">2018 - 2020 </w:t>
            </w:r>
            <w:r>
              <w:lastRenderedPageBreak/>
              <w:t>годы</w:t>
            </w:r>
          </w:p>
        </w:tc>
        <w:tc>
          <w:tcPr>
            <w:tcW w:w="1984" w:type="dxa"/>
            <w:tcBorders>
              <w:top w:val="nil"/>
              <w:left w:val="nil"/>
              <w:bottom w:val="nil"/>
              <w:right w:val="nil"/>
            </w:tcBorders>
          </w:tcPr>
          <w:p w:rsidR="003D5C61" w:rsidRDefault="003D5C61">
            <w:pPr>
              <w:pStyle w:val="ConsPlusNormal"/>
            </w:pPr>
            <w:r>
              <w:lastRenderedPageBreak/>
              <w:t>всего</w:t>
            </w:r>
          </w:p>
        </w:tc>
        <w:tc>
          <w:tcPr>
            <w:tcW w:w="1401" w:type="dxa"/>
            <w:tcBorders>
              <w:top w:val="nil"/>
              <w:left w:val="nil"/>
              <w:bottom w:val="nil"/>
              <w:right w:val="nil"/>
            </w:tcBorders>
          </w:tcPr>
          <w:p w:rsidR="003D5C61" w:rsidRDefault="003D5C61">
            <w:pPr>
              <w:pStyle w:val="ConsPlusNormal"/>
              <w:jc w:val="center"/>
            </w:pPr>
            <w:r>
              <w:t>40797</w:t>
            </w:r>
          </w:p>
        </w:tc>
        <w:tc>
          <w:tcPr>
            <w:tcW w:w="1401" w:type="dxa"/>
            <w:tcBorders>
              <w:top w:val="nil"/>
              <w:left w:val="nil"/>
              <w:bottom w:val="nil"/>
              <w:right w:val="nil"/>
            </w:tcBorders>
          </w:tcPr>
          <w:p w:rsidR="003D5C61" w:rsidRDefault="003D5C61">
            <w:pPr>
              <w:pStyle w:val="ConsPlusNormal"/>
              <w:jc w:val="center"/>
            </w:pPr>
            <w:r>
              <w:t>14384,4</w:t>
            </w:r>
          </w:p>
        </w:tc>
        <w:tc>
          <w:tcPr>
            <w:tcW w:w="1401" w:type="dxa"/>
            <w:tcBorders>
              <w:top w:val="nil"/>
              <w:left w:val="nil"/>
              <w:bottom w:val="nil"/>
              <w:right w:val="nil"/>
            </w:tcBorders>
          </w:tcPr>
          <w:p w:rsidR="003D5C61" w:rsidRDefault="003D5C61">
            <w:pPr>
              <w:pStyle w:val="ConsPlusNormal"/>
              <w:jc w:val="center"/>
            </w:pPr>
            <w:r>
              <w:t>13206,3</w:t>
            </w:r>
          </w:p>
        </w:tc>
        <w:tc>
          <w:tcPr>
            <w:tcW w:w="1403" w:type="dxa"/>
            <w:tcBorders>
              <w:top w:val="nil"/>
              <w:left w:val="nil"/>
              <w:bottom w:val="nil"/>
              <w:right w:val="nil"/>
            </w:tcBorders>
          </w:tcPr>
          <w:p w:rsidR="003D5C61" w:rsidRDefault="003D5C61">
            <w:pPr>
              <w:pStyle w:val="ConsPlusNormal"/>
              <w:jc w:val="center"/>
            </w:pPr>
            <w:r>
              <w:t>13206,3</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 том числе за счет:</w:t>
            </w: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федерального бюджета</w:t>
            </w:r>
          </w:p>
        </w:tc>
        <w:tc>
          <w:tcPr>
            <w:tcW w:w="1401" w:type="dxa"/>
            <w:tcBorders>
              <w:top w:val="nil"/>
              <w:left w:val="nil"/>
              <w:bottom w:val="nil"/>
              <w:right w:val="nil"/>
            </w:tcBorders>
          </w:tcPr>
          <w:p w:rsidR="003D5C61" w:rsidRDefault="003D5C61">
            <w:pPr>
              <w:pStyle w:val="ConsPlusNormal"/>
              <w:jc w:val="center"/>
            </w:pPr>
            <w:r>
              <w:t>40797</w:t>
            </w:r>
          </w:p>
        </w:tc>
        <w:tc>
          <w:tcPr>
            <w:tcW w:w="1401" w:type="dxa"/>
            <w:tcBorders>
              <w:top w:val="nil"/>
              <w:left w:val="nil"/>
              <w:bottom w:val="nil"/>
              <w:right w:val="nil"/>
            </w:tcBorders>
          </w:tcPr>
          <w:p w:rsidR="003D5C61" w:rsidRDefault="003D5C61">
            <w:pPr>
              <w:pStyle w:val="ConsPlusNormal"/>
              <w:jc w:val="center"/>
            </w:pPr>
            <w:r>
              <w:t>14384,4</w:t>
            </w:r>
          </w:p>
        </w:tc>
        <w:tc>
          <w:tcPr>
            <w:tcW w:w="1401" w:type="dxa"/>
            <w:tcBorders>
              <w:top w:val="nil"/>
              <w:left w:val="nil"/>
              <w:bottom w:val="nil"/>
              <w:right w:val="nil"/>
            </w:tcBorders>
          </w:tcPr>
          <w:p w:rsidR="003D5C61" w:rsidRDefault="003D5C61">
            <w:pPr>
              <w:pStyle w:val="ConsPlusNormal"/>
              <w:jc w:val="center"/>
            </w:pPr>
            <w:r>
              <w:t>13206,3</w:t>
            </w:r>
          </w:p>
        </w:tc>
        <w:tc>
          <w:tcPr>
            <w:tcW w:w="1403" w:type="dxa"/>
            <w:tcBorders>
              <w:top w:val="nil"/>
              <w:left w:val="nil"/>
              <w:bottom w:val="nil"/>
              <w:right w:val="nil"/>
            </w:tcBorders>
          </w:tcPr>
          <w:p w:rsidR="003D5C61" w:rsidRDefault="003D5C61">
            <w:pPr>
              <w:pStyle w:val="ConsPlusNormal"/>
              <w:jc w:val="center"/>
            </w:pPr>
            <w:r>
              <w:t>13206,3</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3"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внебюджетных средств</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3"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528" w:type="dxa"/>
            <w:vMerge w:val="restart"/>
            <w:tcBorders>
              <w:top w:val="nil"/>
              <w:left w:val="nil"/>
              <w:bottom w:val="nil"/>
              <w:right w:val="nil"/>
            </w:tcBorders>
          </w:tcPr>
          <w:p w:rsidR="003D5C61" w:rsidRDefault="003D5C61">
            <w:pPr>
              <w:pStyle w:val="ConsPlusNormal"/>
              <w:jc w:val="center"/>
            </w:pPr>
            <w:r>
              <w:t>2.</w:t>
            </w:r>
          </w:p>
        </w:tc>
        <w:tc>
          <w:tcPr>
            <w:tcW w:w="2665" w:type="dxa"/>
            <w:vMerge w:val="restart"/>
            <w:tcBorders>
              <w:top w:val="nil"/>
              <w:left w:val="nil"/>
              <w:bottom w:val="nil"/>
              <w:right w:val="nil"/>
            </w:tcBorders>
          </w:tcPr>
          <w:p w:rsidR="003D5C61" w:rsidRDefault="003D5C61">
            <w:pPr>
              <w:pStyle w:val="ConsPlusNormal"/>
            </w:pPr>
            <w:r>
              <w:t>Реализация всероссийского молодежного проекта по сохранению культурно-исторического наследия села и повышению информированности населения о возможностях самореализации на сельских территориях</w:t>
            </w:r>
          </w:p>
        </w:tc>
        <w:tc>
          <w:tcPr>
            <w:tcW w:w="737" w:type="dxa"/>
            <w:vMerge w:val="restart"/>
            <w:tcBorders>
              <w:top w:val="nil"/>
              <w:left w:val="nil"/>
              <w:bottom w:val="nil"/>
              <w:right w:val="nil"/>
            </w:tcBorders>
          </w:tcPr>
          <w:p w:rsidR="003D5C61" w:rsidRDefault="003D5C61">
            <w:pPr>
              <w:pStyle w:val="ConsPlusNormal"/>
              <w:jc w:val="center"/>
            </w:pPr>
            <w:r>
              <w:t>082</w:t>
            </w:r>
          </w:p>
        </w:tc>
        <w:tc>
          <w:tcPr>
            <w:tcW w:w="510" w:type="dxa"/>
            <w:vMerge w:val="restart"/>
            <w:tcBorders>
              <w:top w:val="nil"/>
              <w:left w:val="nil"/>
              <w:bottom w:val="nil"/>
              <w:right w:val="nil"/>
            </w:tcBorders>
          </w:tcPr>
          <w:p w:rsidR="003D5C61" w:rsidRDefault="003D5C61">
            <w:pPr>
              <w:pStyle w:val="ConsPlusNormal"/>
              <w:jc w:val="center"/>
            </w:pPr>
            <w:r>
              <w:t>25</w:t>
            </w:r>
          </w:p>
        </w:tc>
        <w:tc>
          <w:tcPr>
            <w:tcW w:w="624" w:type="dxa"/>
            <w:vMerge w:val="restart"/>
            <w:tcBorders>
              <w:top w:val="nil"/>
              <w:left w:val="nil"/>
              <w:bottom w:val="nil"/>
              <w:right w:val="nil"/>
            </w:tcBorders>
          </w:tcPr>
          <w:p w:rsidR="003D5C61" w:rsidRDefault="003D5C61">
            <w:pPr>
              <w:pStyle w:val="ConsPlusNormal"/>
              <w:jc w:val="center"/>
            </w:pPr>
            <w:r>
              <w:t>С</w:t>
            </w:r>
          </w:p>
        </w:tc>
        <w:tc>
          <w:tcPr>
            <w:tcW w:w="554" w:type="dxa"/>
            <w:vMerge w:val="restart"/>
            <w:tcBorders>
              <w:top w:val="nil"/>
              <w:left w:val="nil"/>
              <w:bottom w:val="nil"/>
              <w:right w:val="nil"/>
            </w:tcBorders>
          </w:tcPr>
          <w:p w:rsidR="003D5C61" w:rsidRDefault="003D5C61">
            <w:pPr>
              <w:pStyle w:val="ConsPlusNormal"/>
              <w:jc w:val="center"/>
            </w:pPr>
            <w:r>
              <w:t>04</w:t>
            </w:r>
          </w:p>
        </w:tc>
        <w:tc>
          <w:tcPr>
            <w:tcW w:w="1020" w:type="dxa"/>
            <w:vMerge w:val="restart"/>
            <w:tcBorders>
              <w:top w:val="nil"/>
              <w:left w:val="nil"/>
              <w:bottom w:val="nil"/>
              <w:right w:val="nil"/>
            </w:tcBorders>
          </w:tcPr>
          <w:p w:rsidR="003D5C61" w:rsidRDefault="003D5C61">
            <w:pPr>
              <w:pStyle w:val="ConsPlusNormal"/>
              <w:jc w:val="center"/>
            </w:pPr>
            <w:r>
              <w:t>2018 - 2020 годы</w:t>
            </w:r>
          </w:p>
        </w:tc>
        <w:tc>
          <w:tcPr>
            <w:tcW w:w="1984" w:type="dxa"/>
            <w:tcBorders>
              <w:top w:val="nil"/>
              <w:left w:val="nil"/>
              <w:bottom w:val="nil"/>
              <w:right w:val="nil"/>
            </w:tcBorders>
          </w:tcPr>
          <w:p w:rsidR="003D5C61" w:rsidRDefault="003D5C61">
            <w:pPr>
              <w:pStyle w:val="ConsPlusNormal"/>
            </w:pPr>
            <w:r>
              <w:t>всего</w:t>
            </w:r>
          </w:p>
        </w:tc>
        <w:tc>
          <w:tcPr>
            <w:tcW w:w="1401" w:type="dxa"/>
            <w:tcBorders>
              <w:top w:val="nil"/>
              <w:left w:val="nil"/>
              <w:bottom w:val="nil"/>
              <w:right w:val="nil"/>
            </w:tcBorders>
          </w:tcPr>
          <w:p w:rsidR="003D5C61" w:rsidRDefault="003D5C61">
            <w:pPr>
              <w:pStyle w:val="ConsPlusNormal"/>
              <w:jc w:val="center"/>
            </w:pPr>
            <w:r>
              <w:t>13500</w:t>
            </w:r>
          </w:p>
        </w:tc>
        <w:tc>
          <w:tcPr>
            <w:tcW w:w="1401" w:type="dxa"/>
            <w:tcBorders>
              <w:top w:val="nil"/>
              <w:left w:val="nil"/>
              <w:bottom w:val="nil"/>
              <w:right w:val="nil"/>
            </w:tcBorders>
          </w:tcPr>
          <w:p w:rsidR="003D5C61" w:rsidRDefault="003D5C61">
            <w:pPr>
              <w:pStyle w:val="ConsPlusNormal"/>
              <w:jc w:val="center"/>
            </w:pPr>
            <w:r>
              <w:t>4500</w:t>
            </w:r>
          </w:p>
        </w:tc>
        <w:tc>
          <w:tcPr>
            <w:tcW w:w="1401" w:type="dxa"/>
            <w:tcBorders>
              <w:top w:val="nil"/>
              <w:left w:val="nil"/>
              <w:bottom w:val="nil"/>
              <w:right w:val="nil"/>
            </w:tcBorders>
          </w:tcPr>
          <w:p w:rsidR="003D5C61" w:rsidRDefault="003D5C61">
            <w:pPr>
              <w:pStyle w:val="ConsPlusNormal"/>
              <w:jc w:val="center"/>
            </w:pPr>
            <w:r>
              <w:t>4500</w:t>
            </w:r>
          </w:p>
        </w:tc>
        <w:tc>
          <w:tcPr>
            <w:tcW w:w="1403" w:type="dxa"/>
            <w:tcBorders>
              <w:top w:val="nil"/>
              <w:left w:val="nil"/>
              <w:bottom w:val="nil"/>
              <w:right w:val="nil"/>
            </w:tcBorders>
          </w:tcPr>
          <w:p w:rsidR="003D5C61" w:rsidRDefault="003D5C61">
            <w:pPr>
              <w:pStyle w:val="ConsPlusNormal"/>
              <w:jc w:val="center"/>
            </w:pPr>
            <w:r>
              <w:t>4500</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 том числе за счет:</w:t>
            </w: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федерального бюджета</w:t>
            </w:r>
          </w:p>
        </w:tc>
        <w:tc>
          <w:tcPr>
            <w:tcW w:w="1401" w:type="dxa"/>
            <w:tcBorders>
              <w:top w:val="nil"/>
              <w:left w:val="nil"/>
              <w:bottom w:val="nil"/>
              <w:right w:val="nil"/>
            </w:tcBorders>
          </w:tcPr>
          <w:p w:rsidR="003D5C61" w:rsidRDefault="003D5C61">
            <w:pPr>
              <w:pStyle w:val="ConsPlusNormal"/>
              <w:jc w:val="center"/>
            </w:pPr>
            <w:r>
              <w:t>13500</w:t>
            </w:r>
          </w:p>
        </w:tc>
        <w:tc>
          <w:tcPr>
            <w:tcW w:w="1401" w:type="dxa"/>
            <w:tcBorders>
              <w:top w:val="nil"/>
              <w:left w:val="nil"/>
              <w:bottom w:val="nil"/>
              <w:right w:val="nil"/>
            </w:tcBorders>
          </w:tcPr>
          <w:p w:rsidR="003D5C61" w:rsidRDefault="003D5C61">
            <w:pPr>
              <w:pStyle w:val="ConsPlusNormal"/>
              <w:jc w:val="center"/>
            </w:pPr>
            <w:r>
              <w:t>4500</w:t>
            </w:r>
          </w:p>
        </w:tc>
        <w:tc>
          <w:tcPr>
            <w:tcW w:w="1401" w:type="dxa"/>
            <w:tcBorders>
              <w:top w:val="nil"/>
              <w:left w:val="nil"/>
              <w:bottom w:val="nil"/>
              <w:right w:val="nil"/>
            </w:tcBorders>
          </w:tcPr>
          <w:p w:rsidR="003D5C61" w:rsidRDefault="003D5C61">
            <w:pPr>
              <w:pStyle w:val="ConsPlusNormal"/>
              <w:jc w:val="center"/>
            </w:pPr>
            <w:r>
              <w:t>4500</w:t>
            </w:r>
          </w:p>
        </w:tc>
        <w:tc>
          <w:tcPr>
            <w:tcW w:w="1403" w:type="dxa"/>
            <w:tcBorders>
              <w:top w:val="nil"/>
              <w:left w:val="nil"/>
              <w:bottom w:val="nil"/>
              <w:right w:val="nil"/>
            </w:tcBorders>
          </w:tcPr>
          <w:p w:rsidR="003D5C61" w:rsidRDefault="003D5C61">
            <w:pPr>
              <w:pStyle w:val="ConsPlusNormal"/>
              <w:jc w:val="center"/>
            </w:pPr>
            <w:r>
              <w:t>4500</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3"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528" w:type="dxa"/>
            <w:vMerge/>
            <w:tcBorders>
              <w:top w:val="nil"/>
              <w:left w:val="nil"/>
              <w:bottom w:val="nil"/>
              <w:right w:val="nil"/>
            </w:tcBorders>
          </w:tcPr>
          <w:p w:rsidR="003D5C61" w:rsidRDefault="003D5C61"/>
        </w:tc>
        <w:tc>
          <w:tcPr>
            <w:tcW w:w="2665" w:type="dxa"/>
            <w:vMerge/>
            <w:tcBorders>
              <w:top w:val="nil"/>
              <w:left w:val="nil"/>
              <w:bottom w:val="nil"/>
              <w:right w:val="nil"/>
            </w:tcBorders>
          </w:tcPr>
          <w:p w:rsidR="003D5C61" w:rsidRDefault="003D5C61"/>
        </w:tc>
        <w:tc>
          <w:tcPr>
            <w:tcW w:w="737" w:type="dxa"/>
            <w:vMerge/>
            <w:tcBorders>
              <w:top w:val="nil"/>
              <w:left w:val="nil"/>
              <w:bottom w:val="nil"/>
              <w:right w:val="nil"/>
            </w:tcBorders>
          </w:tcPr>
          <w:p w:rsidR="003D5C61" w:rsidRDefault="003D5C61"/>
        </w:tc>
        <w:tc>
          <w:tcPr>
            <w:tcW w:w="510" w:type="dxa"/>
            <w:vMerge/>
            <w:tcBorders>
              <w:top w:val="nil"/>
              <w:left w:val="nil"/>
              <w:bottom w:val="nil"/>
              <w:right w:val="nil"/>
            </w:tcBorders>
          </w:tcPr>
          <w:p w:rsidR="003D5C61" w:rsidRDefault="003D5C61"/>
        </w:tc>
        <w:tc>
          <w:tcPr>
            <w:tcW w:w="624" w:type="dxa"/>
            <w:vMerge/>
            <w:tcBorders>
              <w:top w:val="nil"/>
              <w:left w:val="nil"/>
              <w:bottom w:val="nil"/>
              <w:right w:val="nil"/>
            </w:tcBorders>
          </w:tcPr>
          <w:p w:rsidR="003D5C61" w:rsidRDefault="003D5C61"/>
        </w:tc>
        <w:tc>
          <w:tcPr>
            <w:tcW w:w="554" w:type="dxa"/>
            <w:vMerge/>
            <w:tcBorders>
              <w:top w:val="nil"/>
              <w:left w:val="nil"/>
              <w:bottom w:val="nil"/>
              <w:right w:val="nil"/>
            </w:tcBorders>
          </w:tcPr>
          <w:p w:rsidR="003D5C61" w:rsidRDefault="003D5C61"/>
        </w:tc>
        <w:tc>
          <w:tcPr>
            <w:tcW w:w="1020" w:type="dxa"/>
            <w:vMerge/>
            <w:tcBorders>
              <w:top w:val="nil"/>
              <w:left w:val="nil"/>
              <w:bottom w:val="nil"/>
              <w:right w:val="nil"/>
            </w:tcBorders>
          </w:tcPr>
          <w:p w:rsidR="003D5C61" w:rsidRDefault="003D5C61"/>
        </w:tc>
        <w:tc>
          <w:tcPr>
            <w:tcW w:w="1984" w:type="dxa"/>
            <w:tcBorders>
              <w:top w:val="nil"/>
              <w:left w:val="nil"/>
              <w:bottom w:val="nil"/>
              <w:right w:val="nil"/>
            </w:tcBorders>
          </w:tcPr>
          <w:p w:rsidR="003D5C61" w:rsidRDefault="003D5C61">
            <w:pPr>
              <w:pStyle w:val="ConsPlusNormal"/>
            </w:pPr>
            <w:r>
              <w:t>внебюджетных средств</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3"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528" w:type="dxa"/>
            <w:vMerge w:val="restart"/>
            <w:tcBorders>
              <w:top w:val="nil"/>
              <w:left w:val="nil"/>
              <w:bottom w:val="single" w:sz="4" w:space="0" w:color="auto"/>
              <w:right w:val="nil"/>
            </w:tcBorders>
          </w:tcPr>
          <w:p w:rsidR="003D5C61" w:rsidRDefault="003D5C61">
            <w:pPr>
              <w:pStyle w:val="ConsPlusNormal"/>
              <w:jc w:val="center"/>
            </w:pPr>
            <w:r>
              <w:t>3.</w:t>
            </w:r>
          </w:p>
        </w:tc>
        <w:tc>
          <w:tcPr>
            <w:tcW w:w="2665" w:type="dxa"/>
            <w:vMerge w:val="restart"/>
            <w:tcBorders>
              <w:top w:val="nil"/>
              <w:left w:val="nil"/>
              <w:bottom w:val="single" w:sz="4" w:space="0" w:color="auto"/>
              <w:right w:val="nil"/>
            </w:tcBorders>
          </w:tcPr>
          <w:p w:rsidR="003D5C61" w:rsidRDefault="003D5C61">
            <w:pPr>
              <w:pStyle w:val="ConsPlusNormal"/>
            </w:pPr>
            <w:r>
              <w:t xml:space="preserve">Организация и проведение всероссийских соревнований по традиционным для России </w:t>
            </w:r>
            <w:r>
              <w:lastRenderedPageBreak/>
              <w:t>(национальным) видам спорта</w:t>
            </w:r>
          </w:p>
        </w:tc>
        <w:tc>
          <w:tcPr>
            <w:tcW w:w="737" w:type="dxa"/>
            <w:vMerge w:val="restart"/>
            <w:tcBorders>
              <w:top w:val="nil"/>
              <w:left w:val="nil"/>
              <w:bottom w:val="single" w:sz="4" w:space="0" w:color="auto"/>
              <w:right w:val="nil"/>
            </w:tcBorders>
          </w:tcPr>
          <w:p w:rsidR="003D5C61" w:rsidRDefault="003D5C61">
            <w:pPr>
              <w:pStyle w:val="ConsPlusNormal"/>
              <w:jc w:val="center"/>
            </w:pPr>
            <w:r>
              <w:lastRenderedPageBreak/>
              <w:t>082</w:t>
            </w:r>
          </w:p>
        </w:tc>
        <w:tc>
          <w:tcPr>
            <w:tcW w:w="510" w:type="dxa"/>
            <w:vMerge w:val="restart"/>
            <w:tcBorders>
              <w:top w:val="nil"/>
              <w:left w:val="nil"/>
              <w:bottom w:val="single" w:sz="4" w:space="0" w:color="auto"/>
              <w:right w:val="nil"/>
            </w:tcBorders>
          </w:tcPr>
          <w:p w:rsidR="003D5C61" w:rsidRDefault="003D5C61">
            <w:pPr>
              <w:pStyle w:val="ConsPlusNormal"/>
              <w:jc w:val="center"/>
            </w:pPr>
            <w:r>
              <w:t>25</w:t>
            </w:r>
          </w:p>
        </w:tc>
        <w:tc>
          <w:tcPr>
            <w:tcW w:w="624" w:type="dxa"/>
            <w:vMerge w:val="restart"/>
            <w:tcBorders>
              <w:top w:val="nil"/>
              <w:left w:val="nil"/>
              <w:bottom w:val="single" w:sz="4" w:space="0" w:color="auto"/>
              <w:right w:val="nil"/>
            </w:tcBorders>
          </w:tcPr>
          <w:p w:rsidR="003D5C61" w:rsidRDefault="003D5C61">
            <w:pPr>
              <w:pStyle w:val="ConsPlusNormal"/>
              <w:jc w:val="center"/>
            </w:pPr>
            <w:r>
              <w:t>С</w:t>
            </w:r>
          </w:p>
        </w:tc>
        <w:tc>
          <w:tcPr>
            <w:tcW w:w="554" w:type="dxa"/>
            <w:vMerge w:val="restart"/>
            <w:tcBorders>
              <w:top w:val="nil"/>
              <w:left w:val="nil"/>
              <w:bottom w:val="single" w:sz="4" w:space="0" w:color="auto"/>
              <w:right w:val="nil"/>
            </w:tcBorders>
          </w:tcPr>
          <w:p w:rsidR="003D5C61" w:rsidRDefault="003D5C61">
            <w:pPr>
              <w:pStyle w:val="ConsPlusNormal"/>
              <w:jc w:val="center"/>
            </w:pPr>
            <w:r>
              <w:t>04</w:t>
            </w:r>
          </w:p>
        </w:tc>
        <w:tc>
          <w:tcPr>
            <w:tcW w:w="1020" w:type="dxa"/>
            <w:vMerge w:val="restart"/>
            <w:tcBorders>
              <w:top w:val="nil"/>
              <w:left w:val="nil"/>
              <w:bottom w:val="single" w:sz="4" w:space="0" w:color="auto"/>
              <w:right w:val="nil"/>
            </w:tcBorders>
          </w:tcPr>
          <w:p w:rsidR="003D5C61" w:rsidRDefault="003D5C61">
            <w:pPr>
              <w:pStyle w:val="ConsPlusNormal"/>
              <w:jc w:val="center"/>
            </w:pPr>
            <w:r>
              <w:t>2018 - 2020 годы</w:t>
            </w:r>
          </w:p>
        </w:tc>
        <w:tc>
          <w:tcPr>
            <w:tcW w:w="1984" w:type="dxa"/>
            <w:tcBorders>
              <w:top w:val="nil"/>
              <w:left w:val="nil"/>
              <w:bottom w:val="nil"/>
              <w:right w:val="nil"/>
            </w:tcBorders>
          </w:tcPr>
          <w:p w:rsidR="003D5C61" w:rsidRDefault="003D5C61">
            <w:pPr>
              <w:pStyle w:val="ConsPlusNormal"/>
            </w:pPr>
            <w:r>
              <w:t>всего</w:t>
            </w:r>
          </w:p>
        </w:tc>
        <w:tc>
          <w:tcPr>
            <w:tcW w:w="1401" w:type="dxa"/>
            <w:tcBorders>
              <w:top w:val="nil"/>
              <w:left w:val="nil"/>
              <w:bottom w:val="nil"/>
              <w:right w:val="nil"/>
            </w:tcBorders>
          </w:tcPr>
          <w:p w:rsidR="003D5C61" w:rsidRDefault="003D5C61">
            <w:pPr>
              <w:pStyle w:val="ConsPlusNormal"/>
              <w:jc w:val="center"/>
            </w:pPr>
            <w:r>
              <w:t>10500</w:t>
            </w:r>
          </w:p>
        </w:tc>
        <w:tc>
          <w:tcPr>
            <w:tcW w:w="1401" w:type="dxa"/>
            <w:tcBorders>
              <w:top w:val="nil"/>
              <w:left w:val="nil"/>
              <w:bottom w:val="nil"/>
              <w:right w:val="nil"/>
            </w:tcBorders>
          </w:tcPr>
          <w:p w:rsidR="003D5C61" w:rsidRDefault="003D5C61">
            <w:pPr>
              <w:pStyle w:val="ConsPlusNormal"/>
              <w:jc w:val="center"/>
            </w:pPr>
            <w:r>
              <w:t>3500</w:t>
            </w:r>
          </w:p>
        </w:tc>
        <w:tc>
          <w:tcPr>
            <w:tcW w:w="1401" w:type="dxa"/>
            <w:tcBorders>
              <w:top w:val="nil"/>
              <w:left w:val="nil"/>
              <w:bottom w:val="nil"/>
              <w:right w:val="nil"/>
            </w:tcBorders>
          </w:tcPr>
          <w:p w:rsidR="003D5C61" w:rsidRDefault="003D5C61">
            <w:pPr>
              <w:pStyle w:val="ConsPlusNormal"/>
              <w:jc w:val="center"/>
            </w:pPr>
            <w:r>
              <w:t>3500</w:t>
            </w:r>
          </w:p>
        </w:tc>
        <w:tc>
          <w:tcPr>
            <w:tcW w:w="1403" w:type="dxa"/>
            <w:tcBorders>
              <w:top w:val="nil"/>
              <w:left w:val="nil"/>
              <w:bottom w:val="nil"/>
              <w:right w:val="nil"/>
            </w:tcBorders>
          </w:tcPr>
          <w:p w:rsidR="003D5C61" w:rsidRDefault="003D5C61">
            <w:pPr>
              <w:pStyle w:val="ConsPlusNormal"/>
              <w:jc w:val="center"/>
            </w:pPr>
            <w:r>
              <w:t>3500</w:t>
            </w:r>
          </w:p>
        </w:tc>
      </w:tr>
      <w:tr w:rsidR="003D5C61">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3D5C61" w:rsidRDefault="003D5C61"/>
        </w:tc>
        <w:tc>
          <w:tcPr>
            <w:tcW w:w="2665" w:type="dxa"/>
            <w:vMerge/>
            <w:tcBorders>
              <w:top w:val="nil"/>
              <w:left w:val="nil"/>
              <w:bottom w:val="single" w:sz="4" w:space="0" w:color="auto"/>
              <w:right w:val="nil"/>
            </w:tcBorders>
          </w:tcPr>
          <w:p w:rsidR="003D5C61" w:rsidRDefault="003D5C61"/>
        </w:tc>
        <w:tc>
          <w:tcPr>
            <w:tcW w:w="737" w:type="dxa"/>
            <w:vMerge/>
            <w:tcBorders>
              <w:top w:val="nil"/>
              <w:left w:val="nil"/>
              <w:bottom w:val="single" w:sz="4" w:space="0" w:color="auto"/>
              <w:right w:val="nil"/>
            </w:tcBorders>
          </w:tcPr>
          <w:p w:rsidR="003D5C61" w:rsidRDefault="003D5C61"/>
        </w:tc>
        <w:tc>
          <w:tcPr>
            <w:tcW w:w="510" w:type="dxa"/>
            <w:vMerge/>
            <w:tcBorders>
              <w:top w:val="nil"/>
              <w:left w:val="nil"/>
              <w:bottom w:val="single" w:sz="4" w:space="0" w:color="auto"/>
              <w:right w:val="nil"/>
            </w:tcBorders>
          </w:tcPr>
          <w:p w:rsidR="003D5C61" w:rsidRDefault="003D5C61"/>
        </w:tc>
        <w:tc>
          <w:tcPr>
            <w:tcW w:w="624" w:type="dxa"/>
            <w:vMerge/>
            <w:tcBorders>
              <w:top w:val="nil"/>
              <w:left w:val="nil"/>
              <w:bottom w:val="single" w:sz="4" w:space="0" w:color="auto"/>
              <w:right w:val="nil"/>
            </w:tcBorders>
          </w:tcPr>
          <w:p w:rsidR="003D5C61" w:rsidRDefault="003D5C61"/>
        </w:tc>
        <w:tc>
          <w:tcPr>
            <w:tcW w:w="554" w:type="dxa"/>
            <w:vMerge/>
            <w:tcBorders>
              <w:top w:val="nil"/>
              <w:left w:val="nil"/>
              <w:bottom w:val="single" w:sz="4" w:space="0" w:color="auto"/>
              <w:right w:val="nil"/>
            </w:tcBorders>
          </w:tcPr>
          <w:p w:rsidR="003D5C61" w:rsidRDefault="003D5C61"/>
        </w:tc>
        <w:tc>
          <w:tcPr>
            <w:tcW w:w="1020" w:type="dxa"/>
            <w:vMerge/>
            <w:tcBorders>
              <w:top w:val="nil"/>
              <w:left w:val="nil"/>
              <w:bottom w:val="single" w:sz="4" w:space="0" w:color="auto"/>
              <w:right w:val="nil"/>
            </w:tcBorders>
          </w:tcPr>
          <w:p w:rsidR="003D5C61" w:rsidRDefault="003D5C61"/>
        </w:tc>
        <w:tc>
          <w:tcPr>
            <w:tcW w:w="1984" w:type="dxa"/>
            <w:tcBorders>
              <w:top w:val="nil"/>
              <w:left w:val="nil"/>
              <w:bottom w:val="nil"/>
              <w:right w:val="nil"/>
            </w:tcBorders>
          </w:tcPr>
          <w:p w:rsidR="003D5C61" w:rsidRDefault="003D5C61">
            <w:pPr>
              <w:pStyle w:val="ConsPlusNormal"/>
            </w:pPr>
            <w:r>
              <w:t>в том числе за счет:</w:t>
            </w: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1" w:type="dxa"/>
            <w:tcBorders>
              <w:top w:val="nil"/>
              <w:left w:val="nil"/>
              <w:bottom w:val="nil"/>
              <w:right w:val="nil"/>
            </w:tcBorders>
          </w:tcPr>
          <w:p w:rsidR="003D5C61" w:rsidRDefault="003D5C61">
            <w:pPr>
              <w:pStyle w:val="ConsPlusNormal"/>
            </w:pPr>
          </w:p>
        </w:tc>
        <w:tc>
          <w:tcPr>
            <w:tcW w:w="14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3D5C61" w:rsidRDefault="003D5C61"/>
        </w:tc>
        <w:tc>
          <w:tcPr>
            <w:tcW w:w="2665" w:type="dxa"/>
            <w:vMerge/>
            <w:tcBorders>
              <w:top w:val="nil"/>
              <w:left w:val="nil"/>
              <w:bottom w:val="single" w:sz="4" w:space="0" w:color="auto"/>
              <w:right w:val="nil"/>
            </w:tcBorders>
          </w:tcPr>
          <w:p w:rsidR="003D5C61" w:rsidRDefault="003D5C61"/>
        </w:tc>
        <w:tc>
          <w:tcPr>
            <w:tcW w:w="737" w:type="dxa"/>
            <w:vMerge/>
            <w:tcBorders>
              <w:top w:val="nil"/>
              <w:left w:val="nil"/>
              <w:bottom w:val="single" w:sz="4" w:space="0" w:color="auto"/>
              <w:right w:val="nil"/>
            </w:tcBorders>
          </w:tcPr>
          <w:p w:rsidR="003D5C61" w:rsidRDefault="003D5C61"/>
        </w:tc>
        <w:tc>
          <w:tcPr>
            <w:tcW w:w="510" w:type="dxa"/>
            <w:vMerge/>
            <w:tcBorders>
              <w:top w:val="nil"/>
              <w:left w:val="nil"/>
              <w:bottom w:val="single" w:sz="4" w:space="0" w:color="auto"/>
              <w:right w:val="nil"/>
            </w:tcBorders>
          </w:tcPr>
          <w:p w:rsidR="003D5C61" w:rsidRDefault="003D5C61"/>
        </w:tc>
        <w:tc>
          <w:tcPr>
            <w:tcW w:w="624" w:type="dxa"/>
            <w:vMerge/>
            <w:tcBorders>
              <w:top w:val="nil"/>
              <w:left w:val="nil"/>
              <w:bottom w:val="single" w:sz="4" w:space="0" w:color="auto"/>
              <w:right w:val="nil"/>
            </w:tcBorders>
          </w:tcPr>
          <w:p w:rsidR="003D5C61" w:rsidRDefault="003D5C61"/>
        </w:tc>
        <w:tc>
          <w:tcPr>
            <w:tcW w:w="554" w:type="dxa"/>
            <w:vMerge/>
            <w:tcBorders>
              <w:top w:val="nil"/>
              <w:left w:val="nil"/>
              <w:bottom w:val="single" w:sz="4" w:space="0" w:color="auto"/>
              <w:right w:val="nil"/>
            </w:tcBorders>
          </w:tcPr>
          <w:p w:rsidR="003D5C61" w:rsidRDefault="003D5C61"/>
        </w:tc>
        <w:tc>
          <w:tcPr>
            <w:tcW w:w="1020" w:type="dxa"/>
            <w:vMerge/>
            <w:tcBorders>
              <w:top w:val="nil"/>
              <w:left w:val="nil"/>
              <w:bottom w:val="single" w:sz="4" w:space="0" w:color="auto"/>
              <w:right w:val="nil"/>
            </w:tcBorders>
          </w:tcPr>
          <w:p w:rsidR="003D5C61" w:rsidRDefault="003D5C61"/>
        </w:tc>
        <w:tc>
          <w:tcPr>
            <w:tcW w:w="1984" w:type="dxa"/>
            <w:tcBorders>
              <w:top w:val="nil"/>
              <w:left w:val="nil"/>
              <w:bottom w:val="nil"/>
              <w:right w:val="nil"/>
            </w:tcBorders>
          </w:tcPr>
          <w:p w:rsidR="003D5C61" w:rsidRDefault="003D5C61">
            <w:pPr>
              <w:pStyle w:val="ConsPlusNormal"/>
            </w:pPr>
            <w:r>
              <w:t xml:space="preserve">средств федерального </w:t>
            </w:r>
            <w:r>
              <w:lastRenderedPageBreak/>
              <w:t>бюджета</w:t>
            </w:r>
          </w:p>
        </w:tc>
        <w:tc>
          <w:tcPr>
            <w:tcW w:w="1401" w:type="dxa"/>
            <w:tcBorders>
              <w:top w:val="nil"/>
              <w:left w:val="nil"/>
              <w:bottom w:val="nil"/>
              <w:right w:val="nil"/>
            </w:tcBorders>
          </w:tcPr>
          <w:p w:rsidR="003D5C61" w:rsidRDefault="003D5C61">
            <w:pPr>
              <w:pStyle w:val="ConsPlusNormal"/>
              <w:jc w:val="center"/>
            </w:pPr>
            <w:r>
              <w:lastRenderedPageBreak/>
              <w:t>10500</w:t>
            </w:r>
          </w:p>
        </w:tc>
        <w:tc>
          <w:tcPr>
            <w:tcW w:w="1401" w:type="dxa"/>
            <w:tcBorders>
              <w:top w:val="nil"/>
              <w:left w:val="nil"/>
              <w:bottom w:val="nil"/>
              <w:right w:val="nil"/>
            </w:tcBorders>
          </w:tcPr>
          <w:p w:rsidR="003D5C61" w:rsidRDefault="003D5C61">
            <w:pPr>
              <w:pStyle w:val="ConsPlusNormal"/>
              <w:jc w:val="center"/>
            </w:pPr>
            <w:r>
              <w:t>3500</w:t>
            </w:r>
          </w:p>
        </w:tc>
        <w:tc>
          <w:tcPr>
            <w:tcW w:w="1401" w:type="dxa"/>
            <w:tcBorders>
              <w:top w:val="nil"/>
              <w:left w:val="nil"/>
              <w:bottom w:val="nil"/>
              <w:right w:val="nil"/>
            </w:tcBorders>
          </w:tcPr>
          <w:p w:rsidR="003D5C61" w:rsidRDefault="003D5C61">
            <w:pPr>
              <w:pStyle w:val="ConsPlusNormal"/>
              <w:jc w:val="center"/>
            </w:pPr>
            <w:r>
              <w:t>3500</w:t>
            </w:r>
          </w:p>
        </w:tc>
        <w:tc>
          <w:tcPr>
            <w:tcW w:w="1403" w:type="dxa"/>
            <w:tcBorders>
              <w:top w:val="nil"/>
              <w:left w:val="nil"/>
              <w:bottom w:val="nil"/>
              <w:right w:val="nil"/>
            </w:tcBorders>
          </w:tcPr>
          <w:p w:rsidR="003D5C61" w:rsidRDefault="003D5C61">
            <w:pPr>
              <w:pStyle w:val="ConsPlusNormal"/>
              <w:jc w:val="center"/>
            </w:pPr>
            <w:r>
              <w:t>3500</w:t>
            </w:r>
          </w:p>
        </w:tc>
      </w:tr>
      <w:tr w:rsidR="003D5C61">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3D5C61" w:rsidRDefault="003D5C61"/>
        </w:tc>
        <w:tc>
          <w:tcPr>
            <w:tcW w:w="2665" w:type="dxa"/>
            <w:vMerge/>
            <w:tcBorders>
              <w:top w:val="nil"/>
              <w:left w:val="nil"/>
              <w:bottom w:val="single" w:sz="4" w:space="0" w:color="auto"/>
              <w:right w:val="nil"/>
            </w:tcBorders>
          </w:tcPr>
          <w:p w:rsidR="003D5C61" w:rsidRDefault="003D5C61"/>
        </w:tc>
        <w:tc>
          <w:tcPr>
            <w:tcW w:w="737" w:type="dxa"/>
            <w:vMerge/>
            <w:tcBorders>
              <w:top w:val="nil"/>
              <w:left w:val="nil"/>
              <w:bottom w:val="single" w:sz="4" w:space="0" w:color="auto"/>
              <w:right w:val="nil"/>
            </w:tcBorders>
          </w:tcPr>
          <w:p w:rsidR="003D5C61" w:rsidRDefault="003D5C61"/>
        </w:tc>
        <w:tc>
          <w:tcPr>
            <w:tcW w:w="510" w:type="dxa"/>
            <w:vMerge/>
            <w:tcBorders>
              <w:top w:val="nil"/>
              <w:left w:val="nil"/>
              <w:bottom w:val="single" w:sz="4" w:space="0" w:color="auto"/>
              <w:right w:val="nil"/>
            </w:tcBorders>
          </w:tcPr>
          <w:p w:rsidR="003D5C61" w:rsidRDefault="003D5C61"/>
        </w:tc>
        <w:tc>
          <w:tcPr>
            <w:tcW w:w="624" w:type="dxa"/>
            <w:vMerge/>
            <w:tcBorders>
              <w:top w:val="nil"/>
              <w:left w:val="nil"/>
              <w:bottom w:val="single" w:sz="4" w:space="0" w:color="auto"/>
              <w:right w:val="nil"/>
            </w:tcBorders>
          </w:tcPr>
          <w:p w:rsidR="003D5C61" w:rsidRDefault="003D5C61"/>
        </w:tc>
        <w:tc>
          <w:tcPr>
            <w:tcW w:w="554" w:type="dxa"/>
            <w:vMerge/>
            <w:tcBorders>
              <w:top w:val="nil"/>
              <w:left w:val="nil"/>
              <w:bottom w:val="single" w:sz="4" w:space="0" w:color="auto"/>
              <w:right w:val="nil"/>
            </w:tcBorders>
          </w:tcPr>
          <w:p w:rsidR="003D5C61" w:rsidRDefault="003D5C61"/>
        </w:tc>
        <w:tc>
          <w:tcPr>
            <w:tcW w:w="1020" w:type="dxa"/>
            <w:vMerge/>
            <w:tcBorders>
              <w:top w:val="nil"/>
              <w:left w:val="nil"/>
              <w:bottom w:val="single" w:sz="4" w:space="0" w:color="auto"/>
              <w:right w:val="nil"/>
            </w:tcBorders>
          </w:tcPr>
          <w:p w:rsidR="003D5C61" w:rsidRDefault="003D5C61"/>
        </w:tc>
        <w:tc>
          <w:tcPr>
            <w:tcW w:w="1984" w:type="dxa"/>
            <w:tcBorders>
              <w:top w:val="nil"/>
              <w:left w:val="nil"/>
              <w:bottom w:val="nil"/>
              <w:right w:val="nil"/>
            </w:tcBorders>
          </w:tcPr>
          <w:p w:rsidR="003D5C61" w:rsidRDefault="003D5C61">
            <w:pPr>
              <w:pStyle w:val="ConsPlusNormal"/>
            </w:pPr>
            <w:r>
              <w:t>средств бюджета субъекта Российской Федерации и местного бюджета</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1" w:type="dxa"/>
            <w:tcBorders>
              <w:top w:val="nil"/>
              <w:left w:val="nil"/>
              <w:bottom w:val="nil"/>
              <w:right w:val="nil"/>
            </w:tcBorders>
          </w:tcPr>
          <w:p w:rsidR="003D5C61" w:rsidRDefault="003D5C61">
            <w:pPr>
              <w:pStyle w:val="ConsPlusNormal"/>
              <w:jc w:val="center"/>
            </w:pPr>
            <w:r>
              <w:t>-</w:t>
            </w:r>
          </w:p>
        </w:tc>
        <w:tc>
          <w:tcPr>
            <w:tcW w:w="1403"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528" w:type="dxa"/>
            <w:vMerge/>
            <w:tcBorders>
              <w:top w:val="nil"/>
              <w:left w:val="nil"/>
              <w:bottom w:val="single" w:sz="4" w:space="0" w:color="auto"/>
              <w:right w:val="nil"/>
            </w:tcBorders>
          </w:tcPr>
          <w:p w:rsidR="003D5C61" w:rsidRDefault="003D5C61"/>
        </w:tc>
        <w:tc>
          <w:tcPr>
            <w:tcW w:w="2665" w:type="dxa"/>
            <w:vMerge/>
            <w:tcBorders>
              <w:top w:val="nil"/>
              <w:left w:val="nil"/>
              <w:bottom w:val="single" w:sz="4" w:space="0" w:color="auto"/>
              <w:right w:val="nil"/>
            </w:tcBorders>
          </w:tcPr>
          <w:p w:rsidR="003D5C61" w:rsidRDefault="003D5C61"/>
        </w:tc>
        <w:tc>
          <w:tcPr>
            <w:tcW w:w="737" w:type="dxa"/>
            <w:vMerge/>
            <w:tcBorders>
              <w:top w:val="nil"/>
              <w:left w:val="nil"/>
              <w:bottom w:val="single" w:sz="4" w:space="0" w:color="auto"/>
              <w:right w:val="nil"/>
            </w:tcBorders>
          </w:tcPr>
          <w:p w:rsidR="003D5C61" w:rsidRDefault="003D5C61"/>
        </w:tc>
        <w:tc>
          <w:tcPr>
            <w:tcW w:w="510" w:type="dxa"/>
            <w:vMerge/>
            <w:tcBorders>
              <w:top w:val="nil"/>
              <w:left w:val="nil"/>
              <w:bottom w:val="single" w:sz="4" w:space="0" w:color="auto"/>
              <w:right w:val="nil"/>
            </w:tcBorders>
          </w:tcPr>
          <w:p w:rsidR="003D5C61" w:rsidRDefault="003D5C61"/>
        </w:tc>
        <w:tc>
          <w:tcPr>
            <w:tcW w:w="624" w:type="dxa"/>
            <w:vMerge/>
            <w:tcBorders>
              <w:top w:val="nil"/>
              <w:left w:val="nil"/>
              <w:bottom w:val="single" w:sz="4" w:space="0" w:color="auto"/>
              <w:right w:val="nil"/>
            </w:tcBorders>
          </w:tcPr>
          <w:p w:rsidR="003D5C61" w:rsidRDefault="003D5C61"/>
        </w:tc>
        <w:tc>
          <w:tcPr>
            <w:tcW w:w="554" w:type="dxa"/>
            <w:vMerge/>
            <w:tcBorders>
              <w:top w:val="nil"/>
              <w:left w:val="nil"/>
              <w:bottom w:val="single" w:sz="4" w:space="0" w:color="auto"/>
              <w:right w:val="nil"/>
            </w:tcBorders>
          </w:tcPr>
          <w:p w:rsidR="003D5C61" w:rsidRDefault="003D5C61"/>
        </w:tc>
        <w:tc>
          <w:tcPr>
            <w:tcW w:w="1020" w:type="dxa"/>
            <w:vMerge/>
            <w:tcBorders>
              <w:top w:val="nil"/>
              <w:left w:val="nil"/>
              <w:bottom w:val="single" w:sz="4" w:space="0" w:color="auto"/>
              <w:right w:val="nil"/>
            </w:tcBorders>
          </w:tcPr>
          <w:p w:rsidR="003D5C61" w:rsidRDefault="003D5C61"/>
        </w:tc>
        <w:tc>
          <w:tcPr>
            <w:tcW w:w="1984" w:type="dxa"/>
            <w:tcBorders>
              <w:top w:val="nil"/>
              <w:left w:val="nil"/>
              <w:bottom w:val="single" w:sz="4" w:space="0" w:color="auto"/>
              <w:right w:val="nil"/>
            </w:tcBorders>
          </w:tcPr>
          <w:p w:rsidR="003D5C61" w:rsidRDefault="003D5C61">
            <w:pPr>
              <w:pStyle w:val="ConsPlusNormal"/>
            </w:pPr>
            <w:r>
              <w:t>внебюджетных средств</w:t>
            </w:r>
          </w:p>
        </w:tc>
        <w:tc>
          <w:tcPr>
            <w:tcW w:w="1401" w:type="dxa"/>
            <w:tcBorders>
              <w:top w:val="nil"/>
              <w:left w:val="nil"/>
              <w:bottom w:val="single" w:sz="4" w:space="0" w:color="auto"/>
              <w:right w:val="nil"/>
            </w:tcBorders>
          </w:tcPr>
          <w:p w:rsidR="003D5C61" w:rsidRDefault="003D5C61">
            <w:pPr>
              <w:pStyle w:val="ConsPlusNormal"/>
              <w:jc w:val="center"/>
            </w:pPr>
            <w:r>
              <w:t>-</w:t>
            </w:r>
          </w:p>
        </w:tc>
        <w:tc>
          <w:tcPr>
            <w:tcW w:w="1401" w:type="dxa"/>
            <w:tcBorders>
              <w:top w:val="nil"/>
              <w:left w:val="nil"/>
              <w:bottom w:val="single" w:sz="4" w:space="0" w:color="auto"/>
              <w:right w:val="nil"/>
            </w:tcBorders>
          </w:tcPr>
          <w:p w:rsidR="003D5C61" w:rsidRDefault="003D5C61">
            <w:pPr>
              <w:pStyle w:val="ConsPlusNormal"/>
              <w:jc w:val="center"/>
            </w:pPr>
            <w:r>
              <w:t>-</w:t>
            </w:r>
          </w:p>
        </w:tc>
        <w:tc>
          <w:tcPr>
            <w:tcW w:w="1401" w:type="dxa"/>
            <w:tcBorders>
              <w:top w:val="nil"/>
              <w:left w:val="nil"/>
              <w:bottom w:val="single" w:sz="4" w:space="0" w:color="auto"/>
              <w:right w:val="nil"/>
            </w:tcBorders>
          </w:tcPr>
          <w:p w:rsidR="003D5C61" w:rsidRDefault="003D5C61">
            <w:pPr>
              <w:pStyle w:val="ConsPlusNormal"/>
              <w:jc w:val="center"/>
            </w:pPr>
            <w:r>
              <w:t>-</w:t>
            </w:r>
          </w:p>
        </w:tc>
        <w:tc>
          <w:tcPr>
            <w:tcW w:w="1403" w:type="dxa"/>
            <w:tcBorders>
              <w:top w:val="nil"/>
              <w:left w:val="nil"/>
              <w:bottom w:val="single" w:sz="4" w:space="0" w:color="auto"/>
              <w:right w:val="nil"/>
            </w:tcBorders>
          </w:tcPr>
          <w:p w:rsidR="003D5C61" w:rsidRDefault="003D5C61">
            <w:pPr>
              <w:pStyle w:val="ConsPlusNormal"/>
              <w:jc w:val="center"/>
            </w:pPr>
            <w:r>
              <w:t>-</w:t>
            </w:r>
          </w:p>
        </w:tc>
      </w:tr>
    </w:tbl>
    <w:p w:rsidR="003D5C61" w:rsidRDefault="003D5C61">
      <w:pPr>
        <w:sectPr w:rsidR="003D5C61">
          <w:pgSz w:w="16838" w:h="11905" w:orient="landscape"/>
          <w:pgMar w:top="1701" w:right="1134" w:bottom="850" w:left="1134" w:header="0" w:footer="0" w:gutter="0"/>
          <w:cols w:space="720"/>
        </w:sectPr>
      </w:pPr>
    </w:p>
    <w:p w:rsidR="003D5C61" w:rsidRDefault="003D5C61">
      <w:pPr>
        <w:pStyle w:val="ConsPlusNormal"/>
        <w:jc w:val="both"/>
      </w:pPr>
    </w:p>
    <w:p w:rsidR="003D5C61" w:rsidRDefault="003D5C61">
      <w:pPr>
        <w:pStyle w:val="ConsPlusNormal"/>
        <w:ind w:firstLine="540"/>
        <w:jc w:val="both"/>
      </w:pPr>
      <w:r>
        <w:t>--------------------------------</w:t>
      </w:r>
    </w:p>
    <w:p w:rsidR="003D5C61" w:rsidRDefault="003D5C61">
      <w:pPr>
        <w:pStyle w:val="ConsPlusNormal"/>
        <w:spacing w:before="220"/>
        <w:ind w:firstLine="540"/>
        <w:jc w:val="both"/>
      </w:pPr>
      <w:r>
        <w:t>&lt;*&gt; Указывается срок завершения строительства (реконструкции, в том числе с элементами реставрации, технического перевооружения) объекта капитального строительства или приобретения объекта недвижимого имущества либо срок реализации мероприятия (укрупненного инвестиционного проекта).</w:t>
      </w: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1"/>
      </w:pPr>
      <w:r>
        <w:t>Приложение N 4</w:t>
      </w:r>
    </w:p>
    <w:p w:rsidR="003D5C61" w:rsidRDefault="003D5C61">
      <w:pPr>
        <w:pStyle w:val="ConsPlusNormal"/>
        <w:jc w:val="right"/>
      </w:pPr>
      <w:r>
        <w:t>к Государственной программе развития</w:t>
      </w:r>
    </w:p>
    <w:p w:rsidR="003D5C61" w:rsidRDefault="003D5C61">
      <w:pPr>
        <w:pStyle w:val="ConsPlusNormal"/>
        <w:jc w:val="right"/>
      </w:pPr>
      <w:r>
        <w:t>сельского хозяйства и регулирования</w:t>
      </w:r>
    </w:p>
    <w:p w:rsidR="003D5C61" w:rsidRDefault="003D5C61">
      <w:pPr>
        <w:pStyle w:val="ConsPlusNormal"/>
        <w:jc w:val="right"/>
      </w:pPr>
      <w:r>
        <w:t>рынков сельскохозяйственной продукции,</w:t>
      </w:r>
    </w:p>
    <w:p w:rsidR="003D5C61" w:rsidRDefault="003D5C61">
      <w:pPr>
        <w:pStyle w:val="ConsPlusNormal"/>
        <w:jc w:val="right"/>
      </w:pPr>
      <w:r>
        <w:t>сырья и продовольствия</w:t>
      </w:r>
    </w:p>
    <w:p w:rsidR="003D5C61" w:rsidRDefault="003D5C61">
      <w:pPr>
        <w:pStyle w:val="ConsPlusNormal"/>
        <w:jc w:val="right"/>
      </w:pPr>
      <w:r>
        <w:t>на 2013 - 2020 годы</w:t>
      </w:r>
    </w:p>
    <w:p w:rsidR="003D5C61" w:rsidRDefault="003D5C61">
      <w:pPr>
        <w:pStyle w:val="ConsPlusNormal"/>
        <w:jc w:val="both"/>
      </w:pPr>
    </w:p>
    <w:p w:rsidR="003D5C61" w:rsidRDefault="003D5C61">
      <w:pPr>
        <w:pStyle w:val="ConsPlusTitle"/>
        <w:jc w:val="center"/>
      </w:pPr>
      <w:bookmarkStart w:id="8" w:name="P2299"/>
      <w:bookmarkEnd w:id="8"/>
      <w:r>
        <w:t>СВЕДЕНИЯ</w:t>
      </w:r>
    </w:p>
    <w:p w:rsidR="003D5C61" w:rsidRDefault="003D5C61">
      <w:pPr>
        <w:pStyle w:val="ConsPlusTitle"/>
        <w:jc w:val="center"/>
      </w:pPr>
      <w:r>
        <w:t>О ЦЕЛЕВЫХ ПОКАЗАТЕЛЯХ (ИНДИКАТОРАХ) НАПРАВЛЕНИЙ</w:t>
      </w:r>
    </w:p>
    <w:p w:rsidR="003D5C61" w:rsidRDefault="003D5C61">
      <w:pPr>
        <w:pStyle w:val="ConsPlusTitle"/>
        <w:jc w:val="center"/>
      </w:pPr>
      <w:r>
        <w:t>(ПОДПРОГРАММ) ГОСУДАРСТВЕННОЙ ПРОГРАММЫ РАЗВИТИЯ СЕЛЬСКОГО</w:t>
      </w:r>
    </w:p>
    <w:p w:rsidR="003D5C61" w:rsidRDefault="003D5C61">
      <w:pPr>
        <w:pStyle w:val="ConsPlusTitle"/>
        <w:jc w:val="center"/>
      </w:pPr>
      <w:r>
        <w:t>ХОЗЯЙСТВА И РЕГУЛИРОВАНИЯ РЫНКОВ СЕЛЬСКОХОЗЯЙСТВЕННОЙ</w:t>
      </w:r>
    </w:p>
    <w:p w:rsidR="003D5C61" w:rsidRDefault="003D5C61">
      <w:pPr>
        <w:pStyle w:val="ConsPlusTitle"/>
        <w:jc w:val="center"/>
      </w:pPr>
      <w:r>
        <w:t>ПРОДУКЦИИ, СЫРЬЯ И ПРОДОВОЛЬСТВИЯ НА 2013 - 2020 ГОДЫ,</w:t>
      </w:r>
    </w:p>
    <w:p w:rsidR="003D5C61" w:rsidRDefault="003D5C61">
      <w:pPr>
        <w:pStyle w:val="ConsPlusTitle"/>
        <w:jc w:val="center"/>
      </w:pPr>
      <w:r>
        <w:t>В СОСТАВ КОТОРЫХ ВКЛЮЧЕНЫ МЕРОПРИЯТИЯ ИНТЕГРИРУЕМЫХ</w:t>
      </w:r>
    </w:p>
    <w:p w:rsidR="003D5C61" w:rsidRDefault="003D5C61">
      <w:pPr>
        <w:pStyle w:val="ConsPlusTitle"/>
        <w:jc w:val="center"/>
      </w:pPr>
      <w:r>
        <w:t>ФЕДЕРАЛЬНЫХ ЦЕЛЕВЫХ ПРОГРАММ</w:t>
      </w:r>
    </w:p>
    <w:p w:rsidR="003D5C61" w:rsidRDefault="003D5C6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2901"/>
        <w:gridCol w:w="1077"/>
        <w:gridCol w:w="1382"/>
        <w:gridCol w:w="801"/>
        <w:gridCol w:w="801"/>
        <w:gridCol w:w="801"/>
        <w:gridCol w:w="801"/>
        <w:gridCol w:w="801"/>
        <w:gridCol w:w="801"/>
        <w:gridCol w:w="801"/>
        <w:gridCol w:w="801"/>
        <w:gridCol w:w="801"/>
        <w:gridCol w:w="803"/>
      </w:tblGrid>
      <w:tr w:rsidR="003D5C61">
        <w:tc>
          <w:tcPr>
            <w:tcW w:w="3513" w:type="dxa"/>
            <w:gridSpan w:val="2"/>
            <w:vMerge w:val="restart"/>
            <w:tcBorders>
              <w:top w:val="single" w:sz="4" w:space="0" w:color="auto"/>
              <w:left w:val="nil"/>
              <w:bottom w:val="single" w:sz="4" w:space="0" w:color="auto"/>
            </w:tcBorders>
          </w:tcPr>
          <w:p w:rsidR="003D5C61" w:rsidRDefault="003D5C61">
            <w:pPr>
              <w:pStyle w:val="ConsPlusNormal"/>
              <w:jc w:val="center"/>
            </w:pPr>
            <w:r>
              <w:t>Наименование показателя (индикатора)</w:t>
            </w:r>
          </w:p>
        </w:tc>
        <w:tc>
          <w:tcPr>
            <w:tcW w:w="1077" w:type="dxa"/>
            <w:vMerge w:val="restart"/>
            <w:tcBorders>
              <w:top w:val="single" w:sz="4" w:space="0" w:color="auto"/>
              <w:bottom w:val="single" w:sz="4" w:space="0" w:color="auto"/>
            </w:tcBorders>
          </w:tcPr>
          <w:p w:rsidR="003D5C61" w:rsidRDefault="003D5C61">
            <w:pPr>
              <w:pStyle w:val="ConsPlusNormal"/>
              <w:jc w:val="center"/>
            </w:pPr>
            <w:r>
              <w:t>Единица измерения</w:t>
            </w:r>
          </w:p>
        </w:tc>
        <w:tc>
          <w:tcPr>
            <w:tcW w:w="1382" w:type="dxa"/>
            <w:vMerge w:val="restart"/>
            <w:tcBorders>
              <w:top w:val="single" w:sz="4" w:space="0" w:color="auto"/>
              <w:bottom w:val="single" w:sz="4" w:space="0" w:color="auto"/>
            </w:tcBorders>
          </w:tcPr>
          <w:p w:rsidR="003D5C61" w:rsidRDefault="003D5C61">
            <w:pPr>
              <w:pStyle w:val="ConsPlusNormal"/>
              <w:jc w:val="center"/>
            </w:pPr>
            <w:r>
              <w:t>Ответственный исполнитель</w:t>
            </w:r>
          </w:p>
        </w:tc>
        <w:tc>
          <w:tcPr>
            <w:tcW w:w="8012" w:type="dxa"/>
            <w:gridSpan w:val="10"/>
            <w:tcBorders>
              <w:top w:val="single" w:sz="4" w:space="0" w:color="auto"/>
              <w:bottom w:val="single" w:sz="4" w:space="0" w:color="auto"/>
              <w:right w:val="nil"/>
            </w:tcBorders>
          </w:tcPr>
          <w:p w:rsidR="003D5C61" w:rsidRDefault="003D5C61">
            <w:pPr>
              <w:pStyle w:val="ConsPlusNormal"/>
              <w:jc w:val="center"/>
            </w:pPr>
            <w:r>
              <w:t>Значение показателя (индикатора)</w:t>
            </w:r>
          </w:p>
        </w:tc>
      </w:tr>
      <w:tr w:rsidR="003D5C61">
        <w:tc>
          <w:tcPr>
            <w:tcW w:w="3513" w:type="dxa"/>
            <w:gridSpan w:val="2"/>
            <w:vMerge/>
            <w:tcBorders>
              <w:top w:val="single" w:sz="4" w:space="0" w:color="auto"/>
              <w:left w:val="nil"/>
              <w:bottom w:val="single" w:sz="4" w:space="0" w:color="auto"/>
            </w:tcBorders>
          </w:tcPr>
          <w:p w:rsidR="003D5C61" w:rsidRDefault="003D5C61"/>
        </w:tc>
        <w:tc>
          <w:tcPr>
            <w:tcW w:w="1077" w:type="dxa"/>
            <w:vMerge/>
            <w:tcBorders>
              <w:top w:val="single" w:sz="4" w:space="0" w:color="auto"/>
              <w:bottom w:val="single" w:sz="4" w:space="0" w:color="auto"/>
            </w:tcBorders>
          </w:tcPr>
          <w:p w:rsidR="003D5C61" w:rsidRDefault="003D5C61"/>
        </w:tc>
        <w:tc>
          <w:tcPr>
            <w:tcW w:w="1382" w:type="dxa"/>
            <w:vMerge/>
            <w:tcBorders>
              <w:top w:val="single" w:sz="4" w:space="0" w:color="auto"/>
              <w:bottom w:val="single" w:sz="4" w:space="0" w:color="auto"/>
            </w:tcBorders>
          </w:tcPr>
          <w:p w:rsidR="003D5C61" w:rsidRDefault="003D5C61"/>
        </w:tc>
        <w:tc>
          <w:tcPr>
            <w:tcW w:w="1602" w:type="dxa"/>
            <w:gridSpan w:val="2"/>
            <w:tcBorders>
              <w:top w:val="single" w:sz="4" w:space="0" w:color="auto"/>
              <w:bottom w:val="single" w:sz="4" w:space="0" w:color="auto"/>
            </w:tcBorders>
          </w:tcPr>
          <w:p w:rsidR="003D5C61" w:rsidRDefault="003D5C61">
            <w:pPr>
              <w:pStyle w:val="ConsPlusNormal"/>
              <w:jc w:val="center"/>
            </w:pPr>
            <w:r>
              <w:t>2014 год</w:t>
            </w:r>
          </w:p>
        </w:tc>
        <w:tc>
          <w:tcPr>
            <w:tcW w:w="1602" w:type="dxa"/>
            <w:gridSpan w:val="2"/>
            <w:tcBorders>
              <w:top w:val="single" w:sz="4" w:space="0" w:color="auto"/>
              <w:bottom w:val="single" w:sz="4" w:space="0" w:color="auto"/>
            </w:tcBorders>
          </w:tcPr>
          <w:p w:rsidR="003D5C61" w:rsidRDefault="003D5C61">
            <w:pPr>
              <w:pStyle w:val="ConsPlusNormal"/>
              <w:jc w:val="center"/>
            </w:pPr>
            <w:r>
              <w:t>2015 год</w:t>
            </w:r>
          </w:p>
        </w:tc>
        <w:tc>
          <w:tcPr>
            <w:tcW w:w="1602" w:type="dxa"/>
            <w:gridSpan w:val="2"/>
            <w:tcBorders>
              <w:top w:val="single" w:sz="4" w:space="0" w:color="auto"/>
              <w:bottom w:val="single" w:sz="4" w:space="0" w:color="auto"/>
            </w:tcBorders>
          </w:tcPr>
          <w:p w:rsidR="003D5C61" w:rsidRDefault="003D5C61">
            <w:pPr>
              <w:pStyle w:val="ConsPlusNormal"/>
              <w:jc w:val="center"/>
            </w:pPr>
            <w:r>
              <w:t>2016 год</w:t>
            </w:r>
          </w:p>
        </w:tc>
        <w:tc>
          <w:tcPr>
            <w:tcW w:w="801" w:type="dxa"/>
            <w:vMerge w:val="restart"/>
            <w:tcBorders>
              <w:top w:val="single" w:sz="4" w:space="0" w:color="auto"/>
              <w:bottom w:val="single" w:sz="4" w:space="0" w:color="auto"/>
            </w:tcBorders>
          </w:tcPr>
          <w:p w:rsidR="003D5C61" w:rsidRDefault="003D5C61">
            <w:pPr>
              <w:pStyle w:val="ConsPlusNormal"/>
              <w:jc w:val="center"/>
            </w:pPr>
            <w:r>
              <w:t>2017 год</w:t>
            </w:r>
          </w:p>
        </w:tc>
        <w:tc>
          <w:tcPr>
            <w:tcW w:w="801" w:type="dxa"/>
            <w:vMerge w:val="restart"/>
            <w:tcBorders>
              <w:top w:val="single" w:sz="4" w:space="0" w:color="auto"/>
              <w:bottom w:val="single" w:sz="4" w:space="0" w:color="auto"/>
            </w:tcBorders>
          </w:tcPr>
          <w:p w:rsidR="003D5C61" w:rsidRDefault="003D5C61">
            <w:pPr>
              <w:pStyle w:val="ConsPlusNormal"/>
              <w:jc w:val="center"/>
            </w:pPr>
            <w:r>
              <w:t>2018 год</w:t>
            </w:r>
          </w:p>
        </w:tc>
        <w:tc>
          <w:tcPr>
            <w:tcW w:w="801" w:type="dxa"/>
            <w:vMerge w:val="restart"/>
            <w:tcBorders>
              <w:top w:val="single" w:sz="4" w:space="0" w:color="auto"/>
              <w:bottom w:val="single" w:sz="4" w:space="0" w:color="auto"/>
            </w:tcBorders>
          </w:tcPr>
          <w:p w:rsidR="003D5C61" w:rsidRDefault="003D5C61">
            <w:pPr>
              <w:pStyle w:val="ConsPlusNormal"/>
              <w:jc w:val="center"/>
            </w:pPr>
            <w:r>
              <w:t>2019 год</w:t>
            </w:r>
          </w:p>
        </w:tc>
        <w:tc>
          <w:tcPr>
            <w:tcW w:w="803" w:type="dxa"/>
            <w:vMerge w:val="restart"/>
            <w:tcBorders>
              <w:top w:val="single" w:sz="4" w:space="0" w:color="auto"/>
              <w:bottom w:val="single" w:sz="4" w:space="0" w:color="auto"/>
              <w:right w:val="nil"/>
            </w:tcBorders>
          </w:tcPr>
          <w:p w:rsidR="003D5C61" w:rsidRDefault="003D5C61">
            <w:pPr>
              <w:pStyle w:val="ConsPlusNormal"/>
              <w:jc w:val="center"/>
            </w:pPr>
            <w:r>
              <w:t>2020 год</w:t>
            </w:r>
          </w:p>
        </w:tc>
      </w:tr>
      <w:tr w:rsidR="003D5C61">
        <w:tc>
          <w:tcPr>
            <w:tcW w:w="3513" w:type="dxa"/>
            <w:gridSpan w:val="2"/>
            <w:vMerge/>
            <w:tcBorders>
              <w:top w:val="single" w:sz="4" w:space="0" w:color="auto"/>
              <w:left w:val="nil"/>
              <w:bottom w:val="single" w:sz="4" w:space="0" w:color="auto"/>
            </w:tcBorders>
          </w:tcPr>
          <w:p w:rsidR="003D5C61" w:rsidRDefault="003D5C61"/>
        </w:tc>
        <w:tc>
          <w:tcPr>
            <w:tcW w:w="1077" w:type="dxa"/>
            <w:vMerge/>
            <w:tcBorders>
              <w:top w:val="single" w:sz="4" w:space="0" w:color="auto"/>
              <w:bottom w:val="single" w:sz="4" w:space="0" w:color="auto"/>
            </w:tcBorders>
          </w:tcPr>
          <w:p w:rsidR="003D5C61" w:rsidRDefault="003D5C61"/>
        </w:tc>
        <w:tc>
          <w:tcPr>
            <w:tcW w:w="1382" w:type="dxa"/>
            <w:vMerge/>
            <w:tcBorders>
              <w:top w:val="single" w:sz="4" w:space="0" w:color="auto"/>
              <w:bottom w:val="single" w:sz="4" w:space="0" w:color="auto"/>
            </w:tcBorders>
          </w:tcPr>
          <w:p w:rsidR="003D5C61" w:rsidRDefault="003D5C61"/>
        </w:tc>
        <w:tc>
          <w:tcPr>
            <w:tcW w:w="801" w:type="dxa"/>
            <w:tcBorders>
              <w:top w:val="single" w:sz="4" w:space="0" w:color="auto"/>
              <w:bottom w:val="single" w:sz="4" w:space="0" w:color="auto"/>
            </w:tcBorders>
          </w:tcPr>
          <w:p w:rsidR="003D5C61" w:rsidRDefault="003D5C61">
            <w:pPr>
              <w:pStyle w:val="ConsPlusNormal"/>
              <w:jc w:val="center"/>
            </w:pPr>
            <w:r>
              <w:t>план.</w:t>
            </w:r>
          </w:p>
        </w:tc>
        <w:tc>
          <w:tcPr>
            <w:tcW w:w="801" w:type="dxa"/>
            <w:tcBorders>
              <w:top w:val="single" w:sz="4" w:space="0" w:color="auto"/>
              <w:bottom w:val="single" w:sz="4" w:space="0" w:color="auto"/>
            </w:tcBorders>
          </w:tcPr>
          <w:p w:rsidR="003D5C61" w:rsidRDefault="003D5C61">
            <w:pPr>
              <w:pStyle w:val="ConsPlusNormal"/>
              <w:jc w:val="center"/>
            </w:pPr>
            <w:r>
              <w:t>факт.</w:t>
            </w:r>
          </w:p>
        </w:tc>
        <w:tc>
          <w:tcPr>
            <w:tcW w:w="801" w:type="dxa"/>
            <w:tcBorders>
              <w:top w:val="single" w:sz="4" w:space="0" w:color="auto"/>
              <w:bottom w:val="single" w:sz="4" w:space="0" w:color="auto"/>
            </w:tcBorders>
          </w:tcPr>
          <w:p w:rsidR="003D5C61" w:rsidRDefault="003D5C61">
            <w:pPr>
              <w:pStyle w:val="ConsPlusNormal"/>
              <w:jc w:val="center"/>
            </w:pPr>
            <w:r>
              <w:t>план.</w:t>
            </w:r>
          </w:p>
        </w:tc>
        <w:tc>
          <w:tcPr>
            <w:tcW w:w="801" w:type="dxa"/>
            <w:tcBorders>
              <w:top w:val="single" w:sz="4" w:space="0" w:color="auto"/>
              <w:bottom w:val="single" w:sz="4" w:space="0" w:color="auto"/>
            </w:tcBorders>
          </w:tcPr>
          <w:p w:rsidR="003D5C61" w:rsidRDefault="003D5C61">
            <w:pPr>
              <w:pStyle w:val="ConsPlusNormal"/>
              <w:jc w:val="center"/>
            </w:pPr>
            <w:r>
              <w:t>факт.</w:t>
            </w:r>
          </w:p>
        </w:tc>
        <w:tc>
          <w:tcPr>
            <w:tcW w:w="801" w:type="dxa"/>
            <w:tcBorders>
              <w:top w:val="single" w:sz="4" w:space="0" w:color="auto"/>
              <w:bottom w:val="single" w:sz="4" w:space="0" w:color="auto"/>
            </w:tcBorders>
          </w:tcPr>
          <w:p w:rsidR="003D5C61" w:rsidRDefault="003D5C61">
            <w:pPr>
              <w:pStyle w:val="ConsPlusNormal"/>
              <w:jc w:val="center"/>
            </w:pPr>
            <w:r>
              <w:t>план.</w:t>
            </w:r>
          </w:p>
        </w:tc>
        <w:tc>
          <w:tcPr>
            <w:tcW w:w="801" w:type="dxa"/>
            <w:tcBorders>
              <w:top w:val="single" w:sz="4" w:space="0" w:color="auto"/>
              <w:bottom w:val="single" w:sz="4" w:space="0" w:color="auto"/>
            </w:tcBorders>
          </w:tcPr>
          <w:p w:rsidR="003D5C61" w:rsidRDefault="003D5C61">
            <w:pPr>
              <w:pStyle w:val="ConsPlusNormal"/>
              <w:jc w:val="center"/>
            </w:pPr>
            <w:r>
              <w:t>факт.</w:t>
            </w:r>
          </w:p>
        </w:tc>
        <w:tc>
          <w:tcPr>
            <w:tcW w:w="801" w:type="dxa"/>
            <w:vMerge/>
            <w:tcBorders>
              <w:top w:val="single" w:sz="4" w:space="0" w:color="auto"/>
              <w:bottom w:val="single" w:sz="4" w:space="0" w:color="auto"/>
            </w:tcBorders>
          </w:tcPr>
          <w:p w:rsidR="003D5C61" w:rsidRDefault="003D5C61"/>
        </w:tc>
        <w:tc>
          <w:tcPr>
            <w:tcW w:w="801" w:type="dxa"/>
            <w:vMerge/>
            <w:tcBorders>
              <w:top w:val="single" w:sz="4" w:space="0" w:color="auto"/>
              <w:bottom w:val="single" w:sz="4" w:space="0" w:color="auto"/>
            </w:tcBorders>
          </w:tcPr>
          <w:p w:rsidR="003D5C61" w:rsidRDefault="003D5C61"/>
        </w:tc>
        <w:tc>
          <w:tcPr>
            <w:tcW w:w="801" w:type="dxa"/>
            <w:vMerge/>
            <w:tcBorders>
              <w:top w:val="single" w:sz="4" w:space="0" w:color="auto"/>
              <w:bottom w:val="single" w:sz="4" w:space="0" w:color="auto"/>
            </w:tcBorders>
          </w:tcPr>
          <w:p w:rsidR="003D5C61" w:rsidRDefault="003D5C61"/>
        </w:tc>
        <w:tc>
          <w:tcPr>
            <w:tcW w:w="803" w:type="dxa"/>
            <w:vMerge/>
            <w:tcBorders>
              <w:top w:val="single" w:sz="4" w:space="0" w:color="auto"/>
              <w:bottom w:val="single" w:sz="4" w:space="0" w:color="auto"/>
              <w:right w:val="nil"/>
            </w:tcBorders>
          </w:tcPr>
          <w:p w:rsidR="003D5C61" w:rsidRDefault="003D5C61"/>
        </w:tc>
      </w:tr>
      <w:tr w:rsidR="003D5C61">
        <w:tblPrEx>
          <w:tblBorders>
            <w:insideH w:val="none" w:sz="0" w:space="0" w:color="auto"/>
            <w:insideV w:val="none" w:sz="0" w:space="0" w:color="auto"/>
          </w:tblBorders>
        </w:tblPrEx>
        <w:tc>
          <w:tcPr>
            <w:tcW w:w="13984" w:type="dxa"/>
            <w:gridSpan w:val="14"/>
            <w:tcBorders>
              <w:top w:val="single" w:sz="4" w:space="0" w:color="auto"/>
              <w:left w:val="nil"/>
              <w:bottom w:val="nil"/>
              <w:right w:val="nil"/>
            </w:tcBorders>
          </w:tcPr>
          <w:p w:rsidR="003D5C61" w:rsidRDefault="003D5C61">
            <w:pPr>
              <w:pStyle w:val="ConsPlusNormal"/>
              <w:jc w:val="center"/>
              <w:outlineLvl w:val="2"/>
            </w:pPr>
            <w:r>
              <w:t>Направление (подпрограмма) "Развитие мелиорации земель сельскохозяйственного назначения России"</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1.</w:t>
            </w:r>
          </w:p>
        </w:tc>
        <w:tc>
          <w:tcPr>
            <w:tcW w:w="2901" w:type="dxa"/>
            <w:tcBorders>
              <w:top w:val="nil"/>
              <w:left w:val="nil"/>
              <w:bottom w:val="nil"/>
              <w:right w:val="nil"/>
            </w:tcBorders>
          </w:tcPr>
          <w:p w:rsidR="003D5C61" w:rsidRDefault="003D5C61">
            <w:pPr>
              <w:pStyle w:val="ConsPlusNormal"/>
            </w:pPr>
            <w:r>
              <w:t xml:space="preserve">Прирост объема </w:t>
            </w:r>
            <w:r>
              <w:lastRenderedPageBreak/>
              <w:t>производства продукции растениеводства на землях сельскохозяйственного назначения за счет реализации мероприятий подпрограммы (нарастающим итогом)</w:t>
            </w:r>
          </w:p>
        </w:tc>
        <w:tc>
          <w:tcPr>
            <w:tcW w:w="1077" w:type="dxa"/>
            <w:tcBorders>
              <w:top w:val="nil"/>
              <w:left w:val="nil"/>
              <w:bottom w:val="nil"/>
              <w:right w:val="nil"/>
            </w:tcBorders>
          </w:tcPr>
          <w:p w:rsidR="003D5C61" w:rsidRDefault="003D5C61">
            <w:pPr>
              <w:pStyle w:val="ConsPlusNormal"/>
              <w:jc w:val="center"/>
            </w:pPr>
            <w:r>
              <w:lastRenderedPageBreak/>
              <w:t>проценто</w:t>
            </w:r>
            <w:r>
              <w:lastRenderedPageBreak/>
              <w:t>в</w:t>
            </w:r>
          </w:p>
        </w:tc>
        <w:tc>
          <w:tcPr>
            <w:tcW w:w="1382" w:type="dxa"/>
            <w:tcBorders>
              <w:top w:val="nil"/>
              <w:left w:val="nil"/>
              <w:bottom w:val="nil"/>
              <w:right w:val="nil"/>
            </w:tcBorders>
          </w:tcPr>
          <w:p w:rsidR="003D5C61" w:rsidRDefault="003D5C61">
            <w:pPr>
              <w:pStyle w:val="ConsPlusNormal"/>
            </w:pPr>
            <w:r>
              <w:lastRenderedPageBreak/>
              <w:t xml:space="preserve">Минсельхоз </w:t>
            </w:r>
            <w:r>
              <w:lastRenderedPageBreak/>
              <w:t>России</w:t>
            </w:r>
          </w:p>
        </w:tc>
        <w:tc>
          <w:tcPr>
            <w:tcW w:w="801" w:type="dxa"/>
            <w:tcBorders>
              <w:top w:val="nil"/>
              <w:left w:val="nil"/>
              <w:bottom w:val="nil"/>
              <w:right w:val="nil"/>
            </w:tcBorders>
          </w:tcPr>
          <w:p w:rsidR="003D5C61" w:rsidRDefault="003D5C61">
            <w:pPr>
              <w:pStyle w:val="ConsPlusNormal"/>
              <w:jc w:val="center"/>
            </w:pPr>
            <w:r>
              <w:lastRenderedPageBreak/>
              <w:t>11</w:t>
            </w:r>
          </w:p>
        </w:tc>
        <w:tc>
          <w:tcPr>
            <w:tcW w:w="801" w:type="dxa"/>
            <w:tcBorders>
              <w:top w:val="nil"/>
              <w:left w:val="nil"/>
              <w:bottom w:val="nil"/>
              <w:right w:val="nil"/>
            </w:tcBorders>
          </w:tcPr>
          <w:p w:rsidR="003D5C61" w:rsidRDefault="003D5C61">
            <w:pPr>
              <w:pStyle w:val="ConsPlusNormal"/>
              <w:jc w:val="center"/>
            </w:pPr>
            <w:r>
              <w:t>15,58</w:t>
            </w:r>
          </w:p>
        </w:tc>
        <w:tc>
          <w:tcPr>
            <w:tcW w:w="801" w:type="dxa"/>
            <w:tcBorders>
              <w:top w:val="nil"/>
              <w:left w:val="nil"/>
              <w:bottom w:val="nil"/>
              <w:right w:val="nil"/>
            </w:tcBorders>
          </w:tcPr>
          <w:p w:rsidR="003D5C61" w:rsidRDefault="003D5C61">
            <w:pPr>
              <w:pStyle w:val="ConsPlusNormal"/>
              <w:jc w:val="center"/>
            </w:pPr>
            <w:r>
              <w:t>27</w:t>
            </w:r>
          </w:p>
        </w:tc>
        <w:tc>
          <w:tcPr>
            <w:tcW w:w="801" w:type="dxa"/>
            <w:tcBorders>
              <w:top w:val="nil"/>
              <w:left w:val="nil"/>
              <w:bottom w:val="nil"/>
              <w:right w:val="nil"/>
            </w:tcBorders>
          </w:tcPr>
          <w:p w:rsidR="003D5C61" w:rsidRDefault="003D5C61">
            <w:pPr>
              <w:pStyle w:val="ConsPlusNormal"/>
              <w:jc w:val="center"/>
            </w:pPr>
            <w:r>
              <w:t>28</w:t>
            </w:r>
          </w:p>
        </w:tc>
        <w:tc>
          <w:tcPr>
            <w:tcW w:w="801" w:type="dxa"/>
            <w:tcBorders>
              <w:top w:val="nil"/>
              <w:left w:val="nil"/>
              <w:bottom w:val="nil"/>
              <w:right w:val="nil"/>
            </w:tcBorders>
          </w:tcPr>
          <w:p w:rsidR="003D5C61" w:rsidRDefault="003D5C61">
            <w:pPr>
              <w:pStyle w:val="ConsPlusNormal"/>
              <w:jc w:val="center"/>
            </w:pPr>
            <w:r>
              <w:t>68</w:t>
            </w:r>
          </w:p>
        </w:tc>
        <w:tc>
          <w:tcPr>
            <w:tcW w:w="801" w:type="dxa"/>
            <w:tcBorders>
              <w:top w:val="nil"/>
              <w:left w:val="nil"/>
              <w:bottom w:val="nil"/>
              <w:right w:val="nil"/>
            </w:tcBorders>
          </w:tcPr>
          <w:p w:rsidR="003D5C61" w:rsidRDefault="003D5C61">
            <w:pPr>
              <w:pStyle w:val="ConsPlusNormal"/>
              <w:jc w:val="center"/>
            </w:pPr>
            <w:r>
              <w:t>68</w:t>
            </w:r>
          </w:p>
        </w:tc>
        <w:tc>
          <w:tcPr>
            <w:tcW w:w="801" w:type="dxa"/>
            <w:tcBorders>
              <w:top w:val="nil"/>
              <w:left w:val="nil"/>
              <w:bottom w:val="nil"/>
              <w:right w:val="nil"/>
            </w:tcBorders>
          </w:tcPr>
          <w:p w:rsidR="003D5C61" w:rsidRDefault="003D5C61">
            <w:pPr>
              <w:pStyle w:val="ConsPlusNormal"/>
              <w:jc w:val="center"/>
            </w:pPr>
            <w:r>
              <w:t>84</w:t>
            </w:r>
          </w:p>
        </w:tc>
        <w:tc>
          <w:tcPr>
            <w:tcW w:w="801" w:type="dxa"/>
            <w:tcBorders>
              <w:top w:val="nil"/>
              <w:left w:val="nil"/>
              <w:bottom w:val="nil"/>
              <w:right w:val="nil"/>
            </w:tcBorders>
          </w:tcPr>
          <w:p w:rsidR="003D5C61" w:rsidRDefault="003D5C61">
            <w:pPr>
              <w:pStyle w:val="ConsPlusNormal"/>
              <w:jc w:val="center"/>
            </w:pPr>
            <w:r>
              <w:t>98</w:t>
            </w:r>
          </w:p>
        </w:tc>
        <w:tc>
          <w:tcPr>
            <w:tcW w:w="801" w:type="dxa"/>
            <w:tcBorders>
              <w:top w:val="nil"/>
              <w:left w:val="nil"/>
              <w:bottom w:val="nil"/>
              <w:right w:val="nil"/>
            </w:tcBorders>
          </w:tcPr>
          <w:p w:rsidR="003D5C61" w:rsidRDefault="003D5C61">
            <w:pPr>
              <w:pStyle w:val="ConsPlusNormal"/>
              <w:jc w:val="center"/>
            </w:pPr>
            <w:r>
              <w:t>118</w:t>
            </w:r>
          </w:p>
        </w:tc>
        <w:tc>
          <w:tcPr>
            <w:tcW w:w="803" w:type="dxa"/>
            <w:tcBorders>
              <w:top w:val="nil"/>
              <w:left w:val="nil"/>
              <w:bottom w:val="nil"/>
              <w:right w:val="nil"/>
            </w:tcBorders>
          </w:tcPr>
          <w:p w:rsidR="003D5C61" w:rsidRDefault="003D5C61">
            <w:pPr>
              <w:pStyle w:val="ConsPlusNormal"/>
              <w:jc w:val="center"/>
            </w:pPr>
            <w:r>
              <w:t>135</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lastRenderedPageBreak/>
              <w:t>2.</w:t>
            </w:r>
          </w:p>
        </w:tc>
        <w:tc>
          <w:tcPr>
            <w:tcW w:w="2901" w:type="dxa"/>
            <w:tcBorders>
              <w:top w:val="nil"/>
              <w:left w:val="nil"/>
              <w:bottom w:val="nil"/>
              <w:right w:val="nil"/>
            </w:tcBorders>
          </w:tcPr>
          <w:p w:rsidR="003D5C61" w:rsidRDefault="003D5C61">
            <w:pPr>
              <w:pStyle w:val="ConsPlusNormal"/>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1077" w:type="dxa"/>
            <w:tcBorders>
              <w:top w:val="nil"/>
              <w:left w:val="nil"/>
              <w:bottom w:val="nil"/>
              <w:right w:val="nil"/>
            </w:tcBorders>
          </w:tcPr>
          <w:p w:rsidR="003D5C61" w:rsidRDefault="003D5C61">
            <w:pPr>
              <w:pStyle w:val="ConsPlusNormal"/>
              <w:jc w:val="center"/>
            </w:pPr>
            <w:r>
              <w:t>тыс. гектаров</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103,19</w:t>
            </w:r>
          </w:p>
        </w:tc>
        <w:tc>
          <w:tcPr>
            <w:tcW w:w="801" w:type="dxa"/>
            <w:tcBorders>
              <w:top w:val="nil"/>
              <w:left w:val="nil"/>
              <w:bottom w:val="nil"/>
              <w:right w:val="nil"/>
            </w:tcBorders>
          </w:tcPr>
          <w:p w:rsidR="003D5C61" w:rsidRDefault="003D5C61">
            <w:pPr>
              <w:pStyle w:val="ConsPlusNormal"/>
              <w:jc w:val="center"/>
            </w:pPr>
            <w:r>
              <w:t>96,76</w:t>
            </w:r>
          </w:p>
        </w:tc>
        <w:tc>
          <w:tcPr>
            <w:tcW w:w="801" w:type="dxa"/>
            <w:tcBorders>
              <w:top w:val="nil"/>
              <w:left w:val="nil"/>
              <w:bottom w:val="nil"/>
              <w:right w:val="nil"/>
            </w:tcBorders>
          </w:tcPr>
          <w:p w:rsidR="003D5C61" w:rsidRDefault="003D5C61">
            <w:pPr>
              <w:pStyle w:val="ConsPlusNormal"/>
              <w:jc w:val="center"/>
            </w:pPr>
            <w:r>
              <w:t>89,96</w:t>
            </w:r>
          </w:p>
        </w:tc>
        <w:tc>
          <w:tcPr>
            <w:tcW w:w="801" w:type="dxa"/>
            <w:tcBorders>
              <w:top w:val="nil"/>
              <w:left w:val="nil"/>
              <w:bottom w:val="nil"/>
              <w:right w:val="nil"/>
            </w:tcBorders>
          </w:tcPr>
          <w:p w:rsidR="003D5C61" w:rsidRDefault="003D5C61">
            <w:pPr>
              <w:pStyle w:val="ConsPlusNormal"/>
              <w:jc w:val="center"/>
            </w:pPr>
            <w:r>
              <w:t>89,69</w:t>
            </w:r>
          </w:p>
        </w:tc>
        <w:tc>
          <w:tcPr>
            <w:tcW w:w="801" w:type="dxa"/>
            <w:tcBorders>
              <w:top w:val="nil"/>
              <w:left w:val="nil"/>
              <w:bottom w:val="nil"/>
              <w:right w:val="nil"/>
            </w:tcBorders>
          </w:tcPr>
          <w:p w:rsidR="003D5C61" w:rsidRDefault="003D5C61">
            <w:pPr>
              <w:pStyle w:val="ConsPlusNormal"/>
              <w:jc w:val="center"/>
            </w:pPr>
            <w:r>
              <w:t>95,16</w:t>
            </w:r>
          </w:p>
        </w:tc>
        <w:tc>
          <w:tcPr>
            <w:tcW w:w="801" w:type="dxa"/>
            <w:tcBorders>
              <w:top w:val="nil"/>
              <w:left w:val="nil"/>
              <w:bottom w:val="nil"/>
              <w:right w:val="nil"/>
            </w:tcBorders>
          </w:tcPr>
          <w:p w:rsidR="003D5C61" w:rsidRDefault="003D5C61">
            <w:pPr>
              <w:pStyle w:val="ConsPlusNormal"/>
              <w:jc w:val="center"/>
            </w:pPr>
            <w:r>
              <w:t>90,08</w:t>
            </w:r>
          </w:p>
        </w:tc>
        <w:tc>
          <w:tcPr>
            <w:tcW w:w="801" w:type="dxa"/>
            <w:tcBorders>
              <w:top w:val="nil"/>
              <w:left w:val="nil"/>
              <w:bottom w:val="nil"/>
              <w:right w:val="nil"/>
            </w:tcBorders>
          </w:tcPr>
          <w:p w:rsidR="003D5C61" w:rsidRDefault="003D5C61">
            <w:pPr>
              <w:pStyle w:val="ConsPlusNormal"/>
              <w:jc w:val="center"/>
            </w:pPr>
            <w:r>
              <w:t>125,9</w:t>
            </w:r>
          </w:p>
        </w:tc>
        <w:tc>
          <w:tcPr>
            <w:tcW w:w="801" w:type="dxa"/>
            <w:tcBorders>
              <w:top w:val="nil"/>
              <w:left w:val="nil"/>
              <w:bottom w:val="nil"/>
              <w:right w:val="nil"/>
            </w:tcBorders>
          </w:tcPr>
          <w:p w:rsidR="003D5C61" w:rsidRDefault="003D5C61">
            <w:pPr>
              <w:pStyle w:val="ConsPlusNormal"/>
              <w:jc w:val="center"/>
            </w:pPr>
            <w:r>
              <w:t>95,42</w:t>
            </w:r>
          </w:p>
        </w:tc>
        <w:tc>
          <w:tcPr>
            <w:tcW w:w="801" w:type="dxa"/>
            <w:tcBorders>
              <w:top w:val="nil"/>
              <w:left w:val="nil"/>
              <w:bottom w:val="nil"/>
              <w:right w:val="nil"/>
            </w:tcBorders>
          </w:tcPr>
          <w:p w:rsidR="003D5C61" w:rsidRDefault="003D5C61">
            <w:pPr>
              <w:pStyle w:val="ConsPlusNormal"/>
              <w:jc w:val="center"/>
            </w:pPr>
            <w:r>
              <w:t>98,87</w:t>
            </w:r>
          </w:p>
        </w:tc>
        <w:tc>
          <w:tcPr>
            <w:tcW w:w="803" w:type="dxa"/>
            <w:tcBorders>
              <w:top w:val="nil"/>
              <w:left w:val="nil"/>
              <w:bottom w:val="nil"/>
              <w:right w:val="nil"/>
            </w:tcBorders>
          </w:tcPr>
          <w:p w:rsidR="003D5C61" w:rsidRDefault="003D5C61">
            <w:pPr>
              <w:pStyle w:val="ConsPlusNormal"/>
              <w:jc w:val="center"/>
            </w:pPr>
            <w:r>
              <w:t>78,06</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3.</w:t>
            </w:r>
          </w:p>
        </w:tc>
        <w:tc>
          <w:tcPr>
            <w:tcW w:w="2901" w:type="dxa"/>
            <w:tcBorders>
              <w:top w:val="nil"/>
              <w:left w:val="nil"/>
              <w:bottom w:val="nil"/>
              <w:right w:val="nil"/>
            </w:tcBorders>
          </w:tcPr>
          <w:p w:rsidR="003D5C61" w:rsidRDefault="003D5C61">
            <w:pPr>
              <w:pStyle w:val="ConsPlusNormal"/>
            </w:pPr>
            <w:r>
              <w:t>Защита земель от водной эрозии, затопления и подтопления за счет проведения противопаводковых мероприятий, расчистки мелиоративных каналов и технического оснащения эксплуатационных организаций</w:t>
            </w:r>
          </w:p>
        </w:tc>
        <w:tc>
          <w:tcPr>
            <w:tcW w:w="1077" w:type="dxa"/>
            <w:tcBorders>
              <w:top w:val="nil"/>
              <w:left w:val="nil"/>
              <w:bottom w:val="nil"/>
              <w:right w:val="nil"/>
            </w:tcBorders>
          </w:tcPr>
          <w:p w:rsidR="003D5C61" w:rsidRDefault="003D5C61">
            <w:pPr>
              <w:pStyle w:val="ConsPlusNormal"/>
              <w:jc w:val="center"/>
            </w:pPr>
            <w:r>
              <w:t>тыс. гектаров</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53</w:t>
            </w:r>
          </w:p>
        </w:tc>
        <w:tc>
          <w:tcPr>
            <w:tcW w:w="801" w:type="dxa"/>
            <w:tcBorders>
              <w:top w:val="nil"/>
              <w:left w:val="nil"/>
              <w:bottom w:val="nil"/>
              <w:right w:val="nil"/>
            </w:tcBorders>
          </w:tcPr>
          <w:p w:rsidR="003D5C61" w:rsidRDefault="003D5C61">
            <w:pPr>
              <w:pStyle w:val="ConsPlusNormal"/>
              <w:jc w:val="center"/>
            </w:pPr>
            <w:r>
              <w:t>155,12</w:t>
            </w:r>
          </w:p>
        </w:tc>
        <w:tc>
          <w:tcPr>
            <w:tcW w:w="801" w:type="dxa"/>
            <w:tcBorders>
              <w:top w:val="nil"/>
              <w:left w:val="nil"/>
              <w:bottom w:val="nil"/>
              <w:right w:val="nil"/>
            </w:tcBorders>
          </w:tcPr>
          <w:p w:rsidR="003D5C61" w:rsidRDefault="003D5C61">
            <w:pPr>
              <w:pStyle w:val="ConsPlusNormal"/>
              <w:jc w:val="center"/>
            </w:pPr>
            <w:r>
              <w:t>50</w:t>
            </w:r>
          </w:p>
        </w:tc>
        <w:tc>
          <w:tcPr>
            <w:tcW w:w="801" w:type="dxa"/>
            <w:tcBorders>
              <w:top w:val="nil"/>
              <w:left w:val="nil"/>
              <w:bottom w:val="nil"/>
              <w:right w:val="nil"/>
            </w:tcBorders>
          </w:tcPr>
          <w:p w:rsidR="003D5C61" w:rsidRDefault="003D5C61">
            <w:pPr>
              <w:pStyle w:val="ConsPlusNormal"/>
              <w:jc w:val="center"/>
            </w:pPr>
            <w:r>
              <w:t>149,16</w:t>
            </w:r>
          </w:p>
        </w:tc>
        <w:tc>
          <w:tcPr>
            <w:tcW w:w="801" w:type="dxa"/>
            <w:tcBorders>
              <w:top w:val="nil"/>
              <w:left w:val="nil"/>
              <w:bottom w:val="nil"/>
              <w:right w:val="nil"/>
            </w:tcBorders>
          </w:tcPr>
          <w:p w:rsidR="003D5C61" w:rsidRDefault="003D5C61">
            <w:pPr>
              <w:pStyle w:val="ConsPlusNormal"/>
              <w:jc w:val="center"/>
            </w:pPr>
            <w:r>
              <w:t>70,32</w:t>
            </w:r>
          </w:p>
        </w:tc>
        <w:tc>
          <w:tcPr>
            <w:tcW w:w="801" w:type="dxa"/>
            <w:tcBorders>
              <w:top w:val="nil"/>
              <w:left w:val="nil"/>
              <w:bottom w:val="nil"/>
              <w:right w:val="nil"/>
            </w:tcBorders>
          </w:tcPr>
          <w:p w:rsidR="003D5C61" w:rsidRDefault="003D5C61">
            <w:pPr>
              <w:pStyle w:val="ConsPlusNormal"/>
              <w:jc w:val="center"/>
            </w:pPr>
            <w:r>
              <w:t>139</w:t>
            </w:r>
          </w:p>
        </w:tc>
        <w:tc>
          <w:tcPr>
            <w:tcW w:w="801" w:type="dxa"/>
            <w:tcBorders>
              <w:top w:val="nil"/>
              <w:left w:val="nil"/>
              <w:bottom w:val="nil"/>
              <w:right w:val="nil"/>
            </w:tcBorders>
          </w:tcPr>
          <w:p w:rsidR="003D5C61" w:rsidRDefault="003D5C61">
            <w:pPr>
              <w:pStyle w:val="ConsPlusNormal"/>
              <w:jc w:val="center"/>
            </w:pPr>
            <w:r>
              <w:t>122,1</w:t>
            </w:r>
          </w:p>
        </w:tc>
        <w:tc>
          <w:tcPr>
            <w:tcW w:w="801" w:type="dxa"/>
            <w:tcBorders>
              <w:top w:val="nil"/>
              <w:left w:val="nil"/>
              <w:bottom w:val="nil"/>
              <w:right w:val="nil"/>
            </w:tcBorders>
          </w:tcPr>
          <w:p w:rsidR="003D5C61" w:rsidRDefault="003D5C61">
            <w:pPr>
              <w:pStyle w:val="ConsPlusNormal"/>
              <w:jc w:val="center"/>
            </w:pPr>
            <w:r>
              <w:t>139</w:t>
            </w:r>
          </w:p>
        </w:tc>
        <w:tc>
          <w:tcPr>
            <w:tcW w:w="801" w:type="dxa"/>
            <w:tcBorders>
              <w:top w:val="nil"/>
              <w:left w:val="nil"/>
              <w:bottom w:val="nil"/>
              <w:right w:val="nil"/>
            </w:tcBorders>
          </w:tcPr>
          <w:p w:rsidR="003D5C61" w:rsidRDefault="003D5C61">
            <w:pPr>
              <w:pStyle w:val="ConsPlusNormal"/>
              <w:jc w:val="center"/>
            </w:pPr>
            <w:r>
              <w:t>139</w:t>
            </w:r>
          </w:p>
        </w:tc>
        <w:tc>
          <w:tcPr>
            <w:tcW w:w="803" w:type="dxa"/>
            <w:tcBorders>
              <w:top w:val="nil"/>
              <w:left w:val="nil"/>
              <w:bottom w:val="nil"/>
              <w:right w:val="nil"/>
            </w:tcBorders>
          </w:tcPr>
          <w:p w:rsidR="003D5C61" w:rsidRDefault="003D5C61">
            <w:pPr>
              <w:pStyle w:val="ConsPlusNormal"/>
              <w:jc w:val="center"/>
            </w:pPr>
            <w:r>
              <w:t>139</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4.</w:t>
            </w:r>
          </w:p>
        </w:tc>
        <w:tc>
          <w:tcPr>
            <w:tcW w:w="2901" w:type="dxa"/>
            <w:tcBorders>
              <w:top w:val="nil"/>
              <w:left w:val="nil"/>
              <w:bottom w:val="nil"/>
              <w:right w:val="nil"/>
            </w:tcBorders>
          </w:tcPr>
          <w:p w:rsidR="003D5C61" w:rsidRDefault="003D5C61">
            <w:pPr>
              <w:pStyle w:val="ConsPlusNormal"/>
            </w:pPr>
            <w:r>
              <w:t xml:space="preserve">Защита и сохранение сельскохозяйственных угодий от ветровой эрозии и </w:t>
            </w:r>
            <w:r>
              <w:lastRenderedPageBreak/>
              <w:t>опустынивания</w:t>
            </w:r>
          </w:p>
        </w:tc>
        <w:tc>
          <w:tcPr>
            <w:tcW w:w="1077" w:type="dxa"/>
            <w:tcBorders>
              <w:top w:val="nil"/>
              <w:left w:val="nil"/>
              <w:bottom w:val="nil"/>
              <w:right w:val="nil"/>
            </w:tcBorders>
          </w:tcPr>
          <w:p w:rsidR="003D5C61" w:rsidRDefault="003D5C61">
            <w:pPr>
              <w:pStyle w:val="ConsPlusNormal"/>
              <w:jc w:val="center"/>
            </w:pPr>
            <w:r>
              <w:lastRenderedPageBreak/>
              <w:t>тыс. гектаров</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139,5</w:t>
            </w:r>
          </w:p>
        </w:tc>
        <w:tc>
          <w:tcPr>
            <w:tcW w:w="801" w:type="dxa"/>
            <w:tcBorders>
              <w:top w:val="nil"/>
              <w:left w:val="nil"/>
              <w:bottom w:val="nil"/>
              <w:right w:val="nil"/>
            </w:tcBorders>
          </w:tcPr>
          <w:p w:rsidR="003D5C61" w:rsidRDefault="003D5C61">
            <w:pPr>
              <w:pStyle w:val="ConsPlusNormal"/>
              <w:jc w:val="center"/>
            </w:pPr>
            <w:r>
              <w:t>148,18</w:t>
            </w:r>
          </w:p>
        </w:tc>
        <w:tc>
          <w:tcPr>
            <w:tcW w:w="801" w:type="dxa"/>
            <w:tcBorders>
              <w:top w:val="nil"/>
              <w:left w:val="nil"/>
              <w:bottom w:val="nil"/>
              <w:right w:val="nil"/>
            </w:tcBorders>
          </w:tcPr>
          <w:p w:rsidR="003D5C61" w:rsidRDefault="003D5C61">
            <w:pPr>
              <w:pStyle w:val="ConsPlusNormal"/>
              <w:jc w:val="center"/>
            </w:pPr>
            <w:r>
              <w:t>97,5</w:t>
            </w:r>
          </w:p>
        </w:tc>
        <w:tc>
          <w:tcPr>
            <w:tcW w:w="801" w:type="dxa"/>
            <w:tcBorders>
              <w:top w:val="nil"/>
              <w:left w:val="nil"/>
              <w:bottom w:val="nil"/>
              <w:right w:val="nil"/>
            </w:tcBorders>
          </w:tcPr>
          <w:p w:rsidR="003D5C61" w:rsidRDefault="003D5C61">
            <w:pPr>
              <w:pStyle w:val="ConsPlusNormal"/>
              <w:jc w:val="center"/>
            </w:pPr>
            <w:r>
              <w:t>157,29</w:t>
            </w:r>
          </w:p>
        </w:tc>
        <w:tc>
          <w:tcPr>
            <w:tcW w:w="801" w:type="dxa"/>
            <w:tcBorders>
              <w:top w:val="nil"/>
              <w:left w:val="nil"/>
              <w:bottom w:val="nil"/>
              <w:right w:val="nil"/>
            </w:tcBorders>
          </w:tcPr>
          <w:p w:rsidR="003D5C61" w:rsidRDefault="003D5C61">
            <w:pPr>
              <w:pStyle w:val="ConsPlusNormal"/>
              <w:jc w:val="center"/>
            </w:pPr>
            <w:r>
              <w:t>150</w:t>
            </w:r>
          </w:p>
        </w:tc>
        <w:tc>
          <w:tcPr>
            <w:tcW w:w="801" w:type="dxa"/>
            <w:tcBorders>
              <w:top w:val="nil"/>
              <w:left w:val="nil"/>
              <w:bottom w:val="nil"/>
              <w:right w:val="nil"/>
            </w:tcBorders>
          </w:tcPr>
          <w:p w:rsidR="003D5C61" w:rsidRDefault="003D5C61">
            <w:pPr>
              <w:pStyle w:val="ConsPlusNormal"/>
              <w:jc w:val="center"/>
            </w:pPr>
            <w:r>
              <w:t>103,1</w:t>
            </w:r>
          </w:p>
        </w:tc>
        <w:tc>
          <w:tcPr>
            <w:tcW w:w="801" w:type="dxa"/>
            <w:tcBorders>
              <w:top w:val="nil"/>
              <w:left w:val="nil"/>
              <w:bottom w:val="nil"/>
              <w:right w:val="nil"/>
            </w:tcBorders>
          </w:tcPr>
          <w:p w:rsidR="003D5C61" w:rsidRDefault="003D5C61">
            <w:pPr>
              <w:pStyle w:val="ConsPlusNormal"/>
              <w:jc w:val="center"/>
            </w:pPr>
            <w:r>
              <w:t>123,7</w:t>
            </w:r>
          </w:p>
        </w:tc>
        <w:tc>
          <w:tcPr>
            <w:tcW w:w="801" w:type="dxa"/>
            <w:tcBorders>
              <w:top w:val="nil"/>
              <w:left w:val="nil"/>
              <w:bottom w:val="nil"/>
              <w:right w:val="nil"/>
            </w:tcBorders>
          </w:tcPr>
          <w:p w:rsidR="003D5C61" w:rsidRDefault="003D5C61">
            <w:pPr>
              <w:pStyle w:val="ConsPlusNormal"/>
              <w:jc w:val="center"/>
            </w:pPr>
            <w:r>
              <w:t>131,5</w:t>
            </w:r>
          </w:p>
        </w:tc>
        <w:tc>
          <w:tcPr>
            <w:tcW w:w="801" w:type="dxa"/>
            <w:tcBorders>
              <w:top w:val="nil"/>
              <w:left w:val="nil"/>
              <w:bottom w:val="nil"/>
              <w:right w:val="nil"/>
            </w:tcBorders>
          </w:tcPr>
          <w:p w:rsidR="003D5C61" w:rsidRDefault="003D5C61">
            <w:pPr>
              <w:pStyle w:val="ConsPlusNormal"/>
              <w:jc w:val="center"/>
            </w:pPr>
            <w:r>
              <w:t>135,4</w:t>
            </w:r>
          </w:p>
        </w:tc>
        <w:tc>
          <w:tcPr>
            <w:tcW w:w="803" w:type="dxa"/>
            <w:tcBorders>
              <w:top w:val="nil"/>
              <w:left w:val="nil"/>
              <w:bottom w:val="nil"/>
              <w:right w:val="nil"/>
            </w:tcBorders>
          </w:tcPr>
          <w:p w:rsidR="003D5C61" w:rsidRDefault="003D5C61">
            <w:pPr>
              <w:pStyle w:val="ConsPlusNormal"/>
              <w:jc w:val="center"/>
            </w:pPr>
            <w:r>
              <w:t>131,4</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pPr>
          </w:p>
        </w:tc>
        <w:tc>
          <w:tcPr>
            <w:tcW w:w="2901" w:type="dxa"/>
            <w:tcBorders>
              <w:top w:val="nil"/>
              <w:left w:val="nil"/>
              <w:bottom w:val="nil"/>
              <w:right w:val="nil"/>
            </w:tcBorders>
          </w:tcPr>
          <w:p w:rsidR="003D5C61" w:rsidRDefault="003D5C61">
            <w:pPr>
              <w:pStyle w:val="ConsPlusNormal"/>
            </w:pPr>
            <w:r>
              <w:t>из них за счет проведения:</w:t>
            </w:r>
          </w:p>
        </w:tc>
        <w:tc>
          <w:tcPr>
            <w:tcW w:w="1077" w:type="dxa"/>
            <w:tcBorders>
              <w:top w:val="nil"/>
              <w:left w:val="nil"/>
              <w:bottom w:val="nil"/>
              <w:right w:val="nil"/>
            </w:tcBorders>
          </w:tcPr>
          <w:p w:rsidR="003D5C61" w:rsidRDefault="003D5C61">
            <w:pPr>
              <w:pStyle w:val="ConsPlusNormal"/>
            </w:pPr>
          </w:p>
        </w:tc>
        <w:tc>
          <w:tcPr>
            <w:tcW w:w="1382"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pPr>
          </w:p>
        </w:tc>
        <w:tc>
          <w:tcPr>
            <w:tcW w:w="2901" w:type="dxa"/>
            <w:tcBorders>
              <w:top w:val="nil"/>
              <w:left w:val="nil"/>
              <w:bottom w:val="nil"/>
              <w:right w:val="nil"/>
            </w:tcBorders>
          </w:tcPr>
          <w:p w:rsidR="003D5C61" w:rsidRDefault="003D5C61">
            <w:pPr>
              <w:pStyle w:val="ConsPlusNormal"/>
            </w:pPr>
            <w:r>
              <w:t>агролесомелиоративных мероприятий</w:t>
            </w:r>
          </w:p>
        </w:tc>
        <w:tc>
          <w:tcPr>
            <w:tcW w:w="1077" w:type="dxa"/>
            <w:tcBorders>
              <w:top w:val="nil"/>
              <w:left w:val="nil"/>
              <w:bottom w:val="nil"/>
              <w:right w:val="nil"/>
            </w:tcBorders>
          </w:tcPr>
          <w:p w:rsidR="003D5C61" w:rsidRDefault="003D5C61">
            <w:pPr>
              <w:pStyle w:val="ConsPlusNormal"/>
              <w:jc w:val="center"/>
            </w:pPr>
            <w:r>
              <w:t>тыс. гектаров</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140,05</w:t>
            </w:r>
          </w:p>
        </w:tc>
        <w:tc>
          <w:tcPr>
            <w:tcW w:w="801" w:type="dxa"/>
            <w:tcBorders>
              <w:top w:val="nil"/>
              <w:left w:val="nil"/>
              <w:bottom w:val="nil"/>
              <w:right w:val="nil"/>
            </w:tcBorders>
          </w:tcPr>
          <w:p w:rsidR="003D5C61" w:rsidRDefault="003D5C61">
            <w:pPr>
              <w:pStyle w:val="ConsPlusNormal"/>
              <w:jc w:val="center"/>
            </w:pPr>
            <w:r>
              <w:t>87,9</w:t>
            </w:r>
          </w:p>
        </w:tc>
        <w:tc>
          <w:tcPr>
            <w:tcW w:w="801" w:type="dxa"/>
            <w:tcBorders>
              <w:top w:val="nil"/>
              <w:left w:val="nil"/>
              <w:bottom w:val="nil"/>
              <w:right w:val="nil"/>
            </w:tcBorders>
          </w:tcPr>
          <w:p w:rsidR="003D5C61" w:rsidRDefault="003D5C61">
            <w:pPr>
              <w:pStyle w:val="ConsPlusNormal"/>
              <w:jc w:val="center"/>
            </w:pPr>
            <w:r>
              <w:t>111,4</w:t>
            </w:r>
          </w:p>
        </w:tc>
        <w:tc>
          <w:tcPr>
            <w:tcW w:w="801" w:type="dxa"/>
            <w:tcBorders>
              <w:top w:val="nil"/>
              <w:left w:val="nil"/>
              <w:bottom w:val="nil"/>
              <w:right w:val="nil"/>
            </w:tcBorders>
          </w:tcPr>
          <w:p w:rsidR="003D5C61" w:rsidRDefault="003D5C61">
            <w:pPr>
              <w:pStyle w:val="ConsPlusNormal"/>
              <w:jc w:val="center"/>
            </w:pPr>
            <w:r>
              <w:t>117,5</w:t>
            </w:r>
          </w:p>
        </w:tc>
        <w:tc>
          <w:tcPr>
            <w:tcW w:w="801" w:type="dxa"/>
            <w:tcBorders>
              <w:top w:val="nil"/>
              <w:left w:val="nil"/>
              <w:bottom w:val="nil"/>
              <w:right w:val="nil"/>
            </w:tcBorders>
          </w:tcPr>
          <w:p w:rsidR="003D5C61" w:rsidRDefault="003D5C61">
            <w:pPr>
              <w:pStyle w:val="ConsPlusNormal"/>
              <w:jc w:val="center"/>
            </w:pPr>
            <w:r>
              <w:t>118,5</w:t>
            </w:r>
          </w:p>
        </w:tc>
        <w:tc>
          <w:tcPr>
            <w:tcW w:w="803" w:type="dxa"/>
            <w:tcBorders>
              <w:top w:val="nil"/>
              <w:left w:val="nil"/>
              <w:bottom w:val="nil"/>
              <w:right w:val="nil"/>
            </w:tcBorders>
          </w:tcPr>
          <w:p w:rsidR="003D5C61" w:rsidRDefault="003D5C61">
            <w:pPr>
              <w:pStyle w:val="ConsPlusNormal"/>
              <w:jc w:val="center"/>
            </w:pPr>
            <w:r>
              <w:t>118,2</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pPr>
          </w:p>
        </w:tc>
        <w:tc>
          <w:tcPr>
            <w:tcW w:w="2901" w:type="dxa"/>
            <w:tcBorders>
              <w:top w:val="nil"/>
              <w:left w:val="nil"/>
              <w:bottom w:val="nil"/>
              <w:right w:val="nil"/>
            </w:tcBorders>
          </w:tcPr>
          <w:p w:rsidR="003D5C61" w:rsidRDefault="003D5C61">
            <w:pPr>
              <w:pStyle w:val="ConsPlusNormal"/>
            </w:pPr>
            <w:r>
              <w:t>фитомелиоративных мероприятий, направленных на закрепление песков</w:t>
            </w:r>
          </w:p>
        </w:tc>
        <w:tc>
          <w:tcPr>
            <w:tcW w:w="1077" w:type="dxa"/>
            <w:tcBorders>
              <w:top w:val="nil"/>
              <w:left w:val="nil"/>
              <w:bottom w:val="nil"/>
              <w:right w:val="nil"/>
            </w:tcBorders>
          </w:tcPr>
          <w:p w:rsidR="003D5C61" w:rsidRDefault="003D5C61">
            <w:pPr>
              <w:pStyle w:val="ConsPlusNormal"/>
              <w:jc w:val="center"/>
            </w:pPr>
            <w:r>
              <w:t>тыс. гектаров</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9,95</w:t>
            </w:r>
          </w:p>
        </w:tc>
        <w:tc>
          <w:tcPr>
            <w:tcW w:w="801" w:type="dxa"/>
            <w:tcBorders>
              <w:top w:val="nil"/>
              <w:left w:val="nil"/>
              <w:bottom w:val="nil"/>
              <w:right w:val="nil"/>
            </w:tcBorders>
          </w:tcPr>
          <w:p w:rsidR="003D5C61" w:rsidRDefault="003D5C61">
            <w:pPr>
              <w:pStyle w:val="ConsPlusNormal"/>
              <w:jc w:val="center"/>
            </w:pPr>
            <w:r>
              <w:t>13,2</w:t>
            </w:r>
          </w:p>
        </w:tc>
        <w:tc>
          <w:tcPr>
            <w:tcW w:w="801" w:type="dxa"/>
            <w:tcBorders>
              <w:top w:val="nil"/>
              <w:left w:val="nil"/>
              <w:bottom w:val="nil"/>
              <w:right w:val="nil"/>
            </w:tcBorders>
          </w:tcPr>
          <w:p w:rsidR="003D5C61" w:rsidRDefault="003D5C61">
            <w:pPr>
              <w:pStyle w:val="ConsPlusNormal"/>
              <w:jc w:val="center"/>
            </w:pPr>
            <w:r>
              <w:t>12,3</w:t>
            </w:r>
          </w:p>
        </w:tc>
        <w:tc>
          <w:tcPr>
            <w:tcW w:w="801" w:type="dxa"/>
            <w:tcBorders>
              <w:top w:val="nil"/>
              <w:left w:val="nil"/>
              <w:bottom w:val="nil"/>
              <w:right w:val="nil"/>
            </w:tcBorders>
          </w:tcPr>
          <w:p w:rsidR="003D5C61" w:rsidRDefault="003D5C61">
            <w:pPr>
              <w:pStyle w:val="ConsPlusNormal"/>
              <w:jc w:val="center"/>
            </w:pPr>
            <w:r>
              <w:t>14</w:t>
            </w:r>
          </w:p>
        </w:tc>
        <w:tc>
          <w:tcPr>
            <w:tcW w:w="801" w:type="dxa"/>
            <w:tcBorders>
              <w:top w:val="nil"/>
              <w:left w:val="nil"/>
              <w:bottom w:val="nil"/>
              <w:right w:val="nil"/>
            </w:tcBorders>
          </w:tcPr>
          <w:p w:rsidR="003D5C61" w:rsidRDefault="003D5C61">
            <w:pPr>
              <w:pStyle w:val="ConsPlusNormal"/>
              <w:jc w:val="center"/>
            </w:pPr>
            <w:r>
              <w:t>16,9</w:t>
            </w:r>
          </w:p>
        </w:tc>
        <w:tc>
          <w:tcPr>
            <w:tcW w:w="803" w:type="dxa"/>
            <w:tcBorders>
              <w:top w:val="nil"/>
              <w:left w:val="nil"/>
              <w:bottom w:val="nil"/>
              <w:right w:val="nil"/>
            </w:tcBorders>
          </w:tcPr>
          <w:p w:rsidR="003D5C61" w:rsidRDefault="003D5C61">
            <w:pPr>
              <w:pStyle w:val="ConsPlusNormal"/>
              <w:jc w:val="center"/>
            </w:pPr>
            <w:r>
              <w:t>13,2</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5.</w:t>
            </w:r>
          </w:p>
        </w:tc>
        <w:tc>
          <w:tcPr>
            <w:tcW w:w="2901" w:type="dxa"/>
            <w:tcBorders>
              <w:top w:val="nil"/>
              <w:left w:val="nil"/>
              <w:bottom w:val="nil"/>
              <w:right w:val="nil"/>
            </w:tcBorders>
          </w:tcPr>
          <w:p w:rsidR="003D5C61" w:rsidRDefault="003D5C61">
            <w:pPr>
              <w:pStyle w:val="ConsPlusNormal"/>
            </w:pPr>
            <w:r>
              <w:t>Вовлечение в оборот выбывших мелиорированных сельскохозяйственных угодий за счет проведения культуртехнических работ сельскохозяйственными товаропроизводителями</w:t>
            </w:r>
          </w:p>
        </w:tc>
        <w:tc>
          <w:tcPr>
            <w:tcW w:w="1077" w:type="dxa"/>
            <w:tcBorders>
              <w:top w:val="nil"/>
              <w:left w:val="nil"/>
              <w:bottom w:val="nil"/>
              <w:right w:val="nil"/>
            </w:tcBorders>
          </w:tcPr>
          <w:p w:rsidR="003D5C61" w:rsidRDefault="003D5C61">
            <w:pPr>
              <w:pStyle w:val="ConsPlusNormal"/>
              <w:jc w:val="center"/>
            </w:pPr>
            <w:r>
              <w:t>тыс. гектаров</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80,1</w:t>
            </w:r>
          </w:p>
        </w:tc>
        <w:tc>
          <w:tcPr>
            <w:tcW w:w="801" w:type="dxa"/>
            <w:tcBorders>
              <w:top w:val="nil"/>
              <w:left w:val="nil"/>
              <w:bottom w:val="nil"/>
              <w:right w:val="nil"/>
            </w:tcBorders>
          </w:tcPr>
          <w:p w:rsidR="003D5C61" w:rsidRDefault="003D5C61">
            <w:pPr>
              <w:pStyle w:val="ConsPlusNormal"/>
              <w:jc w:val="center"/>
            </w:pPr>
            <w:r>
              <w:t>177,13</w:t>
            </w:r>
          </w:p>
        </w:tc>
        <w:tc>
          <w:tcPr>
            <w:tcW w:w="801" w:type="dxa"/>
            <w:tcBorders>
              <w:top w:val="nil"/>
              <w:left w:val="nil"/>
              <w:bottom w:val="nil"/>
              <w:right w:val="nil"/>
            </w:tcBorders>
          </w:tcPr>
          <w:p w:rsidR="003D5C61" w:rsidRDefault="003D5C61">
            <w:pPr>
              <w:pStyle w:val="ConsPlusNormal"/>
              <w:jc w:val="center"/>
            </w:pPr>
            <w:r>
              <w:t>109,6</w:t>
            </w:r>
          </w:p>
        </w:tc>
        <w:tc>
          <w:tcPr>
            <w:tcW w:w="801" w:type="dxa"/>
            <w:tcBorders>
              <w:top w:val="nil"/>
              <w:left w:val="nil"/>
              <w:bottom w:val="nil"/>
              <w:right w:val="nil"/>
            </w:tcBorders>
          </w:tcPr>
          <w:p w:rsidR="003D5C61" w:rsidRDefault="003D5C61">
            <w:pPr>
              <w:pStyle w:val="ConsPlusNormal"/>
              <w:jc w:val="center"/>
            </w:pPr>
            <w:r>
              <w:t>185,88</w:t>
            </w:r>
          </w:p>
        </w:tc>
        <w:tc>
          <w:tcPr>
            <w:tcW w:w="801" w:type="dxa"/>
            <w:tcBorders>
              <w:top w:val="nil"/>
              <w:left w:val="nil"/>
              <w:bottom w:val="nil"/>
              <w:right w:val="nil"/>
            </w:tcBorders>
          </w:tcPr>
          <w:p w:rsidR="003D5C61" w:rsidRDefault="003D5C61">
            <w:pPr>
              <w:pStyle w:val="ConsPlusNormal"/>
              <w:jc w:val="center"/>
            </w:pPr>
            <w:r>
              <w:t>100</w:t>
            </w:r>
          </w:p>
        </w:tc>
        <w:tc>
          <w:tcPr>
            <w:tcW w:w="801" w:type="dxa"/>
            <w:tcBorders>
              <w:top w:val="nil"/>
              <w:left w:val="nil"/>
              <w:bottom w:val="nil"/>
              <w:right w:val="nil"/>
            </w:tcBorders>
          </w:tcPr>
          <w:p w:rsidR="003D5C61" w:rsidRDefault="003D5C61">
            <w:pPr>
              <w:pStyle w:val="ConsPlusNormal"/>
              <w:jc w:val="center"/>
            </w:pPr>
            <w:r>
              <w:t>142,7</w:t>
            </w:r>
          </w:p>
        </w:tc>
        <w:tc>
          <w:tcPr>
            <w:tcW w:w="801" w:type="dxa"/>
            <w:tcBorders>
              <w:top w:val="nil"/>
              <w:left w:val="nil"/>
              <w:bottom w:val="nil"/>
              <w:right w:val="nil"/>
            </w:tcBorders>
          </w:tcPr>
          <w:p w:rsidR="003D5C61" w:rsidRDefault="003D5C61">
            <w:pPr>
              <w:pStyle w:val="ConsPlusNormal"/>
              <w:jc w:val="center"/>
            </w:pPr>
            <w:r>
              <w:t>68,6</w:t>
            </w:r>
          </w:p>
        </w:tc>
        <w:tc>
          <w:tcPr>
            <w:tcW w:w="801" w:type="dxa"/>
            <w:tcBorders>
              <w:top w:val="nil"/>
              <w:left w:val="nil"/>
              <w:bottom w:val="nil"/>
              <w:right w:val="nil"/>
            </w:tcBorders>
          </w:tcPr>
          <w:p w:rsidR="003D5C61" w:rsidRDefault="003D5C61">
            <w:pPr>
              <w:pStyle w:val="ConsPlusNormal"/>
              <w:jc w:val="center"/>
            </w:pPr>
            <w:r>
              <w:t>56,8</w:t>
            </w:r>
          </w:p>
        </w:tc>
        <w:tc>
          <w:tcPr>
            <w:tcW w:w="801" w:type="dxa"/>
            <w:tcBorders>
              <w:top w:val="nil"/>
              <w:left w:val="nil"/>
              <w:bottom w:val="nil"/>
              <w:right w:val="nil"/>
            </w:tcBorders>
          </w:tcPr>
          <w:p w:rsidR="003D5C61" w:rsidRDefault="003D5C61">
            <w:pPr>
              <w:pStyle w:val="ConsPlusNormal"/>
              <w:jc w:val="center"/>
            </w:pPr>
            <w:r>
              <w:t>54</w:t>
            </w:r>
          </w:p>
        </w:tc>
        <w:tc>
          <w:tcPr>
            <w:tcW w:w="803" w:type="dxa"/>
            <w:tcBorders>
              <w:top w:val="nil"/>
              <w:left w:val="nil"/>
              <w:bottom w:val="nil"/>
              <w:right w:val="nil"/>
            </w:tcBorders>
          </w:tcPr>
          <w:p w:rsidR="003D5C61" w:rsidRDefault="003D5C61">
            <w:pPr>
              <w:pStyle w:val="ConsPlusNormal"/>
              <w:jc w:val="center"/>
            </w:pPr>
            <w:r>
              <w:t>56,4</w:t>
            </w:r>
          </w:p>
        </w:tc>
      </w:tr>
      <w:tr w:rsidR="003D5C61">
        <w:tblPrEx>
          <w:tblBorders>
            <w:insideH w:val="none" w:sz="0" w:space="0" w:color="auto"/>
            <w:insideV w:val="none" w:sz="0" w:space="0" w:color="auto"/>
          </w:tblBorders>
        </w:tblPrEx>
        <w:tc>
          <w:tcPr>
            <w:tcW w:w="13984" w:type="dxa"/>
            <w:gridSpan w:val="14"/>
            <w:tcBorders>
              <w:top w:val="nil"/>
              <w:left w:val="nil"/>
              <w:bottom w:val="nil"/>
              <w:right w:val="nil"/>
            </w:tcBorders>
          </w:tcPr>
          <w:p w:rsidR="003D5C61" w:rsidRDefault="003D5C61">
            <w:pPr>
              <w:pStyle w:val="ConsPlusNormal"/>
              <w:jc w:val="center"/>
              <w:outlineLvl w:val="2"/>
            </w:pPr>
            <w:r>
              <w:t>Направление (подпрограмма) "Устойчивое развитие сельских территорий"</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6.</w:t>
            </w:r>
          </w:p>
        </w:tc>
        <w:tc>
          <w:tcPr>
            <w:tcW w:w="2901" w:type="dxa"/>
            <w:tcBorders>
              <w:top w:val="nil"/>
              <w:left w:val="nil"/>
              <w:bottom w:val="nil"/>
              <w:right w:val="nil"/>
            </w:tcBorders>
          </w:tcPr>
          <w:p w:rsidR="003D5C61" w:rsidRDefault="003D5C61">
            <w:pPr>
              <w:pStyle w:val="ConsPlusNormal"/>
            </w:pPr>
            <w:r>
              <w:t>Ввод (приобретение) жилья для граждан, проживающих в сельской местности, - всего</w:t>
            </w:r>
          </w:p>
        </w:tc>
        <w:tc>
          <w:tcPr>
            <w:tcW w:w="1077" w:type="dxa"/>
            <w:tcBorders>
              <w:top w:val="nil"/>
              <w:left w:val="nil"/>
              <w:bottom w:val="nil"/>
              <w:right w:val="nil"/>
            </w:tcBorders>
          </w:tcPr>
          <w:p w:rsidR="003D5C61" w:rsidRDefault="003D5C61">
            <w:pPr>
              <w:pStyle w:val="ConsPlusNormal"/>
              <w:jc w:val="center"/>
            </w:pPr>
            <w:r>
              <w:t>тыс. кв. метров</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856,7</w:t>
            </w:r>
          </w:p>
        </w:tc>
        <w:tc>
          <w:tcPr>
            <w:tcW w:w="801" w:type="dxa"/>
            <w:tcBorders>
              <w:top w:val="nil"/>
              <w:left w:val="nil"/>
              <w:bottom w:val="nil"/>
              <w:right w:val="nil"/>
            </w:tcBorders>
          </w:tcPr>
          <w:p w:rsidR="003D5C61" w:rsidRDefault="003D5C61">
            <w:pPr>
              <w:pStyle w:val="ConsPlusNormal"/>
              <w:jc w:val="center"/>
            </w:pPr>
            <w:r>
              <w:t>889,5</w:t>
            </w:r>
          </w:p>
        </w:tc>
        <w:tc>
          <w:tcPr>
            <w:tcW w:w="801" w:type="dxa"/>
            <w:tcBorders>
              <w:top w:val="nil"/>
              <w:left w:val="nil"/>
              <w:bottom w:val="nil"/>
              <w:right w:val="nil"/>
            </w:tcBorders>
          </w:tcPr>
          <w:p w:rsidR="003D5C61" w:rsidRDefault="003D5C61">
            <w:pPr>
              <w:pStyle w:val="ConsPlusNormal"/>
              <w:jc w:val="center"/>
            </w:pPr>
            <w:r>
              <w:t>405,2</w:t>
            </w:r>
          </w:p>
        </w:tc>
        <w:tc>
          <w:tcPr>
            <w:tcW w:w="801" w:type="dxa"/>
            <w:tcBorders>
              <w:top w:val="nil"/>
              <w:left w:val="nil"/>
              <w:bottom w:val="nil"/>
              <w:right w:val="nil"/>
            </w:tcBorders>
          </w:tcPr>
          <w:p w:rsidR="003D5C61" w:rsidRDefault="003D5C61">
            <w:pPr>
              <w:pStyle w:val="ConsPlusNormal"/>
              <w:jc w:val="center"/>
            </w:pPr>
            <w:r>
              <w:t>709,78</w:t>
            </w:r>
          </w:p>
        </w:tc>
        <w:tc>
          <w:tcPr>
            <w:tcW w:w="801" w:type="dxa"/>
            <w:tcBorders>
              <w:top w:val="nil"/>
              <w:left w:val="nil"/>
              <w:bottom w:val="nil"/>
              <w:right w:val="nil"/>
            </w:tcBorders>
          </w:tcPr>
          <w:p w:rsidR="003D5C61" w:rsidRDefault="003D5C61">
            <w:pPr>
              <w:pStyle w:val="ConsPlusNormal"/>
              <w:jc w:val="center"/>
            </w:pPr>
            <w:r>
              <w:t>310,4</w:t>
            </w:r>
          </w:p>
        </w:tc>
        <w:tc>
          <w:tcPr>
            <w:tcW w:w="801" w:type="dxa"/>
            <w:tcBorders>
              <w:top w:val="nil"/>
              <w:left w:val="nil"/>
              <w:bottom w:val="nil"/>
              <w:right w:val="nil"/>
            </w:tcBorders>
          </w:tcPr>
          <w:p w:rsidR="003D5C61" w:rsidRDefault="003D5C61">
            <w:pPr>
              <w:pStyle w:val="ConsPlusNormal"/>
              <w:jc w:val="center"/>
            </w:pPr>
            <w:r>
              <w:t>609,1</w:t>
            </w:r>
          </w:p>
        </w:tc>
        <w:tc>
          <w:tcPr>
            <w:tcW w:w="801" w:type="dxa"/>
            <w:tcBorders>
              <w:top w:val="nil"/>
              <w:left w:val="nil"/>
              <w:bottom w:val="nil"/>
              <w:right w:val="nil"/>
            </w:tcBorders>
          </w:tcPr>
          <w:p w:rsidR="003D5C61" w:rsidRDefault="003D5C61">
            <w:pPr>
              <w:pStyle w:val="ConsPlusNormal"/>
              <w:jc w:val="center"/>
            </w:pPr>
            <w:r>
              <w:t>274,2</w:t>
            </w:r>
          </w:p>
        </w:tc>
        <w:tc>
          <w:tcPr>
            <w:tcW w:w="801" w:type="dxa"/>
            <w:tcBorders>
              <w:top w:val="nil"/>
              <w:left w:val="nil"/>
              <w:bottom w:val="nil"/>
              <w:right w:val="nil"/>
            </w:tcBorders>
          </w:tcPr>
          <w:p w:rsidR="003D5C61" w:rsidRDefault="003D5C61">
            <w:pPr>
              <w:pStyle w:val="ConsPlusNormal"/>
              <w:jc w:val="center"/>
            </w:pPr>
            <w:r>
              <w:t>179,72</w:t>
            </w:r>
          </w:p>
        </w:tc>
        <w:tc>
          <w:tcPr>
            <w:tcW w:w="801" w:type="dxa"/>
            <w:tcBorders>
              <w:top w:val="nil"/>
              <w:left w:val="nil"/>
              <w:bottom w:val="nil"/>
              <w:right w:val="nil"/>
            </w:tcBorders>
          </w:tcPr>
          <w:p w:rsidR="003D5C61" w:rsidRDefault="003D5C61">
            <w:pPr>
              <w:pStyle w:val="ConsPlusNormal"/>
              <w:jc w:val="center"/>
            </w:pPr>
            <w:r>
              <w:t>223,61</w:t>
            </w:r>
          </w:p>
        </w:tc>
        <w:tc>
          <w:tcPr>
            <w:tcW w:w="803" w:type="dxa"/>
            <w:tcBorders>
              <w:top w:val="nil"/>
              <w:left w:val="nil"/>
              <w:bottom w:val="nil"/>
              <w:right w:val="nil"/>
            </w:tcBorders>
          </w:tcPr>
          <w:p w:rsidR="003D5C61" w:rsidRDefault="003D5C61">
            <w:pPr>
              <w:pStyle w:val="ConsPlusNormal"/>
              <w:jc w:val="center"/>
            </w:pPr>
            <w:r>
              <w:t>220,49</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pPr>
          </w:p>
        </w:tc>
        <w:tc>
          <w:tcPr>
            <w:tcW w:w="2901" w:type="dxa"/>
            <w:tcBorders>
              <w:top w:val="nil"/>
              <w:left w:val="nil"/>
              <w:bottom w:val="nil"/>
              <w:right w:val="nil"/>
            </w:tcBorders>
          </w:tcPr>
          <w:p w:rsidR="003D5C61" w:rsidRDefault="003D5C61">
            <w:pPr>
              <w:pStyle w:val="ConsPlusNormal"/>
            </w:pPr>
            <w:r>
              <w:t>в том числе:</w:t>
            </w:r>
          </w:p>
        </w:tc>
        <w:tc>
          <w:tcPr>
            <w:tcW w:w="1077" w:type="dxa"/>
            <w:tcBorders>
              <w:top w:val="nil"/>
              <w:left w:val="nil"/>
              <w:bottom w:val="nil"/>
              <w:right w:val="nil"/>
            </w:tcBorders>
          </w:tcPr>
          <w:p w:rsidR="003D5C61" w:rsidRDefault="003D5C61">
            <w:pPr>
              <w:pStyle w:val="ConsPlusNormal"/>
            </w:pPr>
          </w:p>
        </w:tc>
        <w:tc>
          <w:tcPr>
            <w:tcW w:w="1382"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1" w:type="dxa"/>
            <w:tcBorders>
              <w:top w:val="nil"/>
              <w:left w:val="nil"/>
              <w:bottom w:val="nil"/>
              <w:right w:val="nil"/>
            </w:tcBorders>
          </w:tcPr>
          <w:p w:rsidR="003D5C61" w:rsidRDefault="003D5C61">
            <w:pPr>
              <w:pStyle w:val="ConsPlusNormal"/>
            </w:pPr>
          </w:p>
        </w:tc>
        <w:tc>
          <w:tcPr>
            <w:tcW w:w="803"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pPr>
          </w:p>
        </w:tc>
        <w:tc>
          <w:tcPr>
            <w:tcW w:w="2901" w:type="dxa"/>
            <w:tcBorders>
              <w:top w:val="nil"/>
              <w:left w:val="nil"/>
              <w:bottom w:val="nil"/>
              <w:right w:val="nil"/>
            </w:tcBorders>
          </w:tcPr>
          <w:p w:rsidR="003D5C61" w:rsidRDefault="003D5C61">
            <w:pPr>
              <w:pStyle w:val="ConsPlusNormal"/>
            </w:pPr>
            <w:r>
              <w:t>для молодых семей и молодых специалистов</w:t>
            </w:r>
          </w:p>
        </w:tc>
        <w:tc>
          <w:tcPr>
            <w:tcW w:w="1077" w:type="dxa"/>
            <w:tcBorders>
              <w:top w:val="nil"/>
              <w:left w:val="nil"/>
              <w:bottom w:val="nil"/>
              <w:right w:val="nil"/>
            </w:tcBorders>
          </w:tcPr>
          <w:p w:rsidR="003D5C61" w:rsidRDefault="003D5C61">
            <w:pPr>
              <w:pStyle w:val="ConsPlusNormal"/>
              <w:jc w:val="center"/>
            </w:pPr>
            <w:r>
              <w:t>тыс. кв. метров</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484,2</w:t>
            </w:r>
          </w:p>
        </w:tc>
        <w:tc>
          <w:tcPr>
            <w:tcW w:w="801" w:type="dxa"/>
            <w:tcBorders>
              <w:top w:val="nil"/>
              <w:left w:val="nil"/>
              <w:bottom w:val="nil"/>
              <w:right w:val="nil"/>
            </w:tcBorders>
          </w:tcPr>
          <w:p w:rsidR="003D5C61" w:rsidRDefault="003D5C61">
            <w:pPr>
              <w:pStyle w:val="ConsPlusNormal"/>
              <w:jc w:val="center"/>
            </w:pPr>
            <w:r>
              <w:t>435,5</w:t>
            </w:r>
          </w:p>
        </w:tc>
        <w:tc>
          <w:tcPr>
            <w:tcW w:w="801" w:type="dxa"/>
            <w:tcBorders>
              <w:top w:val="nil"/>
              <w:left w:val="nil"/>
              <w:bottom w:val="nil"/>
              <w:right w:val="nil"/>
            </w:tcBorders>
          </w:tcPr>
          <w:p w:rsidR="003D5C61" w:rsidRDefault="003D5C61">
            <w:pPr>
              <w:pStyle w:val="ConsPlusNormal"/>
              <w:jc w:val="center"/>
            </w:pPr>
            <w:r>
              <w:t>283,6</w:t>
            </w:r>
          </w:p>
        </w:tc>
        <w:tc>
          <w:tcPr>
            <w:tcW w:w="801" w:type="dxa"/>
            <w:tcBorders>
              <w:top w:val="nil"/>
              <w:left w:val="nil"/>
              <w:bottom w:val="nil"/>
              <w:right w:val="nil"/>
            </w:tcBorders>
          </w:tcPr>
          <w:p w:rsidR="003D5C61" w:rsidRDefault="003D5C61">
            <w:pPr>
              <w:pStyle w:val="ConsPlusNormal"/>
              <w:jc w:val="center"/>
            </w:pPr>
            <w:r>
              <w:t>453,57</w:t>
            </w:r>
          </w:p>
        </w:tc>
        <w:tc>
          <w:tcPr>
            <w:tcW w:w="801" w:type="dxa"/>
            <w:tcBorders>
              <w:top w:val="nil"/>
              <w:left w:val="nil"/>
              <w:bottom w:val="nil"/>
              <w:right w:val="nil"/>
            </w:tcBorders>
          </w:tcPr>
          <w:p w:rsidR="003D5C61" w:rsidRDefault="003D5C61">
            <w:pPr>
              <w:pStyle w:val="ConsPlusNormal"/>
              <w:jc w:val="center"/>
            </w:pPr>
            <w:r>
              <w:t>217,3</w:t>
            </w:r>
          </w:p>
        </w:tc>
        <w:tc>
          <w:tcPr>
            <w:tcW w:w="801" w:type="dxa"/>
            <w:tcBorders>
              <w:top w:val="nil"/>
              <w:left w:val="nil"/>
              <w:bottom w:val="nil"/>
              <w:right w:val="nil"/>
            </w:tcBorders>
          </w:tcPr>
          <w:p w:rsidR="003D5C61" w:rsidRDefault="003D5C61">
            <w:pPr>
              <w:pStyle w:val="ConsPlusNormal"/>
              <w:jc w:val="center"/>
            </w:pPr>
            <w:r>
              <w:t>415,2</w:t>
            </w:r>
          </w:p>
        </w:tc>
        <w:tc>
          <w:tcPr>
            <w:tcW w:w="801" w:type="dxa"/>
            <w:tcBorders>
              <w:top w:val="nil"/>
              <w:left w:val="nil"/>
              <w:bottom w:val="nil"/>
              <w:right w:val="nil"/>
            </w:tcBorders>
          </w:tcPr>
          <w:p w:rsidR="003D5C61" w:rsidRDefault="003D5C61">
            <w:pPr>
              <w:pStyle w:val="ConsPlusNormal"/>
              <w:jc w:val="center"/>
            </w:pPr>
            <w:r>
              <w:t>192</w:t>
            </w:r>
          </w:p>
        </w:tc>
        <w:tc>
          <w:tcPr>
            <w:tcW w:w="801" w:type="dxa"/>
            <w:tcBorders>
              <w:top w:val="nil"/>
              <w:left w:val="nil"/>
              <w:bottom w:val="nil"/>
              <w:right w:val="nil"/>
            </w:tcBorders>
          </w:tcPr>
          <w:p w:rsidR="003D5C61" w:rsidRDefault="003D5C61">
            <w:pPr>
              <w:pStyle w:val="ConsPlusNormal"/>
              <w:jc w:val="center"/>
            </w:pPr>
            <w:r>
              <w:t>125,81</w:t>
            </w:r>
          </w:p>
        </w:tc>
        <w:tc>
          <w:tcPr>
            <w:tcW w:w="801" w:type="dxa"/>
            <w:tcBorders>
              <w:top w:val="nil"/>
              <w:left w:val="nil"/>
              <w:bottom w:val="nil"/>
              <w:right w:val="nil"/>
            </w:tcBorders>
          </w:tcPr>
          <w:p w:rsidR="003D5C61" w:rsidRDefault="003D5C61">
            <w:pPr>
              <w:pStyle w:val="ConsPlusNormal"/>
              <w:jc w:val="center"/>
            </w:pPr>
            <w:r>
              <w:t>156,53</w:t>
            </w:r>
          </w:p>
        </w:tc>
        <w:tc>
          <w:tcPr>
            <w:tcW w:w="803" w:type="dxa"/>
            <w:tcBorders>
              <w:top w:val="nil"/>
              <w:left w:val="nil"/>
              <w:bottom w:val="nil"/>
              <w:right w:val="nil"/>
            </w:tcBorders>
          </w:tcPr>
          <w:p w:rsidR="003D5C61" w:rsidRDefault="003D5C61">
            <w:pPr>
              <w:pStyle w:val="ConsPlusNormal"/>
              <w:jc w:val="center"/>
            </w:pPr>
            <w:r>
              <w:t>154,34</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pPr>
          </w:p>
        </w:tc>
        <w:tc>
          <w:tcPr>
            <w:tcW w:w="2901" w:type="dxa"/>
            <w:tcBorders>
              <w:top w:val="nil"/>
              <w:left w:val="nil"/>
              <w:bottom w:val="nil"/>
              <w:right w:val="nil"/>
            </w:tcBorders>
          </w:tcPr>
          <w:p w:rsidR="003D5C61" w:rsidRDefault="003D5C61">
            <w:pPr>
              <w:pStyle w:val="ConsPlusNormal"/>
            </w:pPr>
            <w:r>
              <w:t>ввод жилых домов, построенных с использованием продукции деревянного домостроения</w:t>
            </w:r>
          </w:p>
        </w:tc>
        <w:tc>
          <w:tcPr>
            <w:tcW w:w="1077" w:type="dxa"/>
            <w:tcBorders>
              <w:top w:val="nil"/>
              <w:left w:val="nil"/>
              <w:bottom w:val="nil"/>
              <w:right w:val="nil"/>
            </w:tcBorders>
          </w:tcPr>
          <w:p w:rsidR="003D5C61" w:rsidRDefault="003D5C61">
            <w:pPr>
              <w:pStyle w:val="ConsPlusNormal"/>
              <w:jc w:val="center"/>
            </w:pPr>
            <w:r>
              <w:t>тыс. кв. метров</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21,1</w:t>
            </w:r>
          </w:p>
        </w:tc>
        <w:tc>
          <w:tcPr>
            <w:tcW w:w="801" w:type="dxa"/>
            <w:tcBorders>
              <w:top w:val="nil"/>
              <w:left w:val="nil"/>
              <w:bottom w:val="nil"/>
              <w:right w:val="nil"/>
            </w:tcBorders>
          </w:tcPr>
          <w:p w:rsidR="003D5C61" w:rsidRDefault="003D5C61">
            <w:pPr>
              <w:pStyle w:val="ConsPlusNormal"/>
              <w:jc w:val="center"/>
            </w:pPr>
            <w:r>
              <w:t>13,8</w:t>
            </w:r>
          </w:p>
        </w:tc>
        <w:tc>
          <w:tcPr>
            <w:tcW w:w="801" w:type="dxa"/>
            <w:tcBorders>
              <w:top w:val="nil"/>
              <w:left w:val="nil"/>
              <w:bottom w:val="nil"/>
              <w:right w:val="nil"/>
            </w:tcBorders>
          </w:tcPr>
          <w:p w:rsidR="003D5C61" w:rsidRDefault="003D5C61">
            <w:pPr>
              <w:pStyle w:val="ConsPlusNormal"/>
              <w:jc w:val="center"/>
            </w:pPr>
            <w:r>
              <w:t>17,2</w:t>
            </w:r>
          </w:p>
        </w:tc>
        <w:tc>
          <w:tcPr>
            <w:tcW w:w="803" w:type="dxa"/>
            <w:tcBorders>
              <w:top w:val="nil"/>
              <w:left w:val="nil"/>
              <w:bottom w:val="nil"/>
              <w:right w:val="nil"/>
            </w:tcBorders>
          </w:tcPr>
          <w:p w:rsidR="003D5C61" w:rsidRDefault="003D5C61">
            <w:pPr>
              <w:pStyle w:val="ConsPlusNormal"/>
              <w:jc w:val="center"/>
            </w:pPr>
            <w:r>
              <w:t>17</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lastRenderedPageBreak/>
              <w:t>7.</w:t>
            </w:r>
          </w:p>
        </w:tc>
        <w:tc>
          <w:tcPr>
            <w:tcW w:w="2901" w:type="dxa"/>
            <w:tcBorders>
              <w:top w:val="nil"/>
              <w:left w:val="nil"/>
              <w:bottom w:val="nil"/>
              <w:right w:val="nil"/>
            </w:tcBorders>
          </w:tcPr>
          <w:p w:rsidR="003D5C61" w:rsidRDefault="003D5C61">
            <w:pPr>
              <w:pStyle w:val="ConsPlusNormal"/>
            </w:pPr>
            <w:r>
              <w:t>Сокращение общего числа семей, нуждающихся в улучшении жилищных условий, в сельской местности (нарастающим итогом)</w:t>
            </w:r>
          </w:p>
        </w:tc>
        <w:tc>
          <w:tcPr>
            <w:tcW w:w="1077" w:type="dxa"/>
            <w:tcBorders>
              <w:top w:val="nil"/>
              <w:left w:val="nil"/>
              <w:bottom w:val="nil"/>
              <w:right w:val="nil"/>
            </w:tcBorders>
          </w:tcPr>
          <w:p w:rsidR="003D5C61" w:rsidRDefault="003D5C61">
            <w:pPr>
              <w:pStyle w:val="ConsPlusNormal"/>
              <w:jc w:val="center"/>
            </w:pPr>
            <w:r>
              <w:t>процентов</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2,6</w:t>
            </w:r>
          </w:p>
        </w:tc>
        <w:tc>
          <w:tcPr>
            <w:tcW w:w="801" w:type="dxa"/>
            <w:tcBorders>
              <w:top w:val="nil"/>
              <w:left w:val="nil"/>
              <w:bottom w:val="nil"/>
              <w:right w:val="nil"/>
            </w:tcBorders>
          </w:tcPr>
          <w:p w:rsidR="003D5C61" w:rsidRDefault="003D5C61">
            <w:pPr>
              <w:pStyle w:val="ConsPlusNormal"/>
              <w:jc w:val="center"/>
            </w:pPr>
            <w:r>
              <w:t>2,9</w:t>
            </w:r>
          </w:p>
        </w:tc>
        <w:tc>
          <w:tcPr>
            <w:tcW w:w="801" w:type="dxa"/>
            <w:tcBorders>
              <w:top w:val="nil"/>
              <w:left w:val="nil"/>
              <w:bottom w:val="nil"/>
              <w:right w:val="nil"/>
            </w:tcBorders>
          </w:tcPr>
          <w:p w:rsidR="003D5C61" w:rsidRDefault="003D5C61">
            <w:pPr>
              <w:pStyle w:val="ConsPlusNormal"/>
              <w:jc w:val="center"/>
            </w:pPr>
            <w:r>
              <w:t>3,8</w:t>
            </w:r>
          </w:p>
        </w:tc>
        <w:tc>
          <w:tcPr>
            <w:tcW w:w="801" w:type="dxa"/>
            <w:tcBorders>
              <w:top w:val="nil"/>
              <w:left w:val="nil"/>
              <w:bottom w:val="nil"/>
              <w:right w:val="nil"/>
            </w:tcBorders>
          </w:tcPr>
          <w:p w:rsidR="003D5C61" w:rsidRDefault="003D5C61">
            <w:pPr>
              <w:pStyle w:val="ConsPlusNormal"/>
              <w:jc w:val="center"/>
            </w:pPr>
            <w:r>
              <w:t>3,9</w:t>
            </w:r>
          </w:p>
        </w:tc>
        <w:tc>
          <w:tcPr>
            <w:tcW w:w="801" w:type="dxa"/>
            <w:tcBorders>
              <w:top w:val="nil"/>
              <w:left w:val="nil"/>
              <w:bottom w:val="nil"/>
              <w:right w:val="nil"/>
            </w:tcBorders>
          </w:tcPr>
          <w:p w:rsidR="003D5C61" w:rsidRDefault="003D5C61">
            <w:pPr>
              <w:pStyle w:val="ConsPlusNormal"/>
              <w:jc w:val="center"/>
            </w:pPr>
            <w:r>
              <w:t>4,9</w:t>
            </w:r>
          </w:p>
        </w:tc>
        <w:tc>
          <w:tcPr>
            <w:tcW w:w="801" w:type="dxa"/>
            <w:tcBorders>
              <w:top w:val="nil"/>
              <w:left w:val="nil"/>
              <w:bottom w:val="nil"/>
              <w:right w:val="nil"/>
            </w:tcBorders>
          </w:tcPr>
          <w:p w:rsidR="003D5C61" w:rsidRDefault="003D5C61">
            <w:pPr>
              <w:pStyle w:val="ConsPlusNormal"/>
              <w:jc w:val="center"/>
            </w:pPr>
            <w:r>
              <w:t>5,5</w:t>
            </w:r>
          </w:p>
        </w:tc>
        <w:tc>
          <w:tcPr>
            <w:tcW w:w="801" w:type="dxa"/>
            <w:tcBorders>
              <w:top w:val="nil"/>
              <w:left w:val="nil"/>
              <w:bottom w:val="nil"/>
              <w:right w:val="nil"/>
            </w:tcBorders>
          </w:tcPr>
          <w:p w:rsidR="003D5C61" w:rsidRDefault="003D5C61">
            <w:pPr>
              <w:pStyle w:val="ConsPlusNormal"/>
              <w:jc w:val="center"/>
            </w:pPr>
            <w:r>
              <w:t>5,7</w:t>
            </w:r>
          </w:p>
        </w:tc>
        <w:tc>
          <w:tcPr>
            <w:tcW w:w="801" w:type="dxa"/>
            <w:tcBorders>
              <w:top w:val="nil"/>
              <w:left w:val="nil"/>
              <w:bottom w:val="nil"/>
              <w:right w:val="nil"/>
            </w:tcBorders>
          </w:tcPr>
          <w:p w:rsidR="003D5C61" w:rsidRDefault="003D5C61">
            <w:pPr>
              <w:pStyle w:val="ConsPlusNormal"/>
              <w:jc w:val="center"/>
            </w:pPr>
            <w:r>
              <w:t>6,3</w:t>
            </w:r>
          </w:p>
        </w:tc>
        <w:tc>
          <w:tcPr>
            <w:tcW w:w="801" w:type="dxa"/>
            <w:tcBorders>
              <w:top w:val="nil"/>
              <w:left w:val="nil"/>
              <w:bottom w:val="nil"/>
              <w:right w:val="nil"/>
            </w:tcBorders>
          </w:tcPr>
          <w:p w:rsidR="003D5C61" w:rsidRDefault="003D5C61">
            <w:pPr>
              <w:pStyle w:val="ConsPlusNormal"/>
              <w:jc w:val="center"/>
            </w:pPr>
            <w:r>
              <w:t>6,9</w:t>
            </w:r>
          </w:p>
        </w:tc>
        <w:tc>
          <w:tcPr>
            <w:tcW w:w="803" w:type="dxa"/>
            <w:tcBorders>
              <w:top w:val="nil"/>
              <w:left w:val="nil"/>
              <w:bottom w:val="nil"/>
              <w:right w:val="nil"/>
            </w:tcBorders>
          </w:tcPr>
          <w:p w:rsidR="003D5C61" w:rsidRDefault="003D5C61">
            <w:pPr>
              <w:pStyle w:val="ConsPlusNormal"/>
              <w:jc w:val="center"/>
            </w:pPr>
            <w:r>
              <w:t>7,6</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8.</w:t>
            </w:r>
          </w:p>
        </w:tc>
        <w:tc>
          <w:tcPr>
            <w:tcW w:w="2901" w:type="dxa"/>
            <w:tcBorders>
              <w:top w:val="nil"/>
              <w:left w:val="nil"/>
              <w:bottom w:val="nil"/>
              <w:right w:val="nil"/>
            </w:tcBorders>
          </w:tcPr>
          <w:p w:rsidR="003D5C61" w:rsidRDefault="003D5C61">
            <w:pPr>
              <w:pStyle w:val="ConsPlusNormal"/>
            </w:pPr>
            <w:r>
              <w:t>Сокращение числа молодых семей и молодых специалистов, нуждающихся в улучшении жилищных условий, в сельской местности (нарастающим итогом)</w:t>
            </w:r>
          </w:p>
        </w:tc>
        <w:tc>
          <w:tcPr>
            <w:tcW w:w="1077" w:type="dxa"/>
            <w:tcBorders>
              <w:top w:val="nil"/>
              <w:left w:val="nil"/>
              <w:bottom w:val="nil"/>
              <w:right w:val="nil"/>
            </w:tcBorders>
          </w:tcPr>
          <w:p w:rsidR="003D5C61" w:rsidRDefault="003D5C61">
            <w:pPr>
              <w:pStyle w:val="ConsPlusNormal"/>
              <w:jc w:val="center"/>
            </w:pPr>
            <w:r>
              <w:t>процентов</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4</w:t>
            </w:r>
          </w:p>
        </w:tc>
        <w:tc>
          <w:tcPr>
            <w:tcW w:w="801" w:type="dxa"/>
            <w:tcBorders>
              <w:top w:val="nil"/>
              <w:left w:val="nil"/>
              <w:bottom w:val="nil"/>
              <w:right w:val="nil"/>
            </w:tcBorders>
          </w:tcPr>
          <w:p w:rsidR="003D5C61" w:rsidRDefault="003D5C61">
            <w:pPr>
              <w:pStyle w:val="ConsPlusNormal"/>
              <w:jc w:val="center"/>
            </w:pPr>
            <w:r>
              <w:t>4,6</w:t>
            </w:r>
          </w:p>
        </w:tc>
        <w:tc>
          <w:tcPr>
            <w:tcW w:w="801" w:type="dxa"/>
            <w:tcBorders>
              <w:top w:val="nil"/>
              <w:left w:val="nil"/>
              <w:bottom w:val="nil"/>
              <w:right w:val="nil"/>
            </w:tcBorders>
          </w:tcPr>
          <w:p w:rsidR="003D5C61" w:rsidRDefault="003D5C61">
            <w:pPr>
              <w:pStyle w:val="ConsPlusNormal"/>
              <w:jc w:val="center"/>
            </w:pPr>
            <w:r>
              <w:t>6,4</w:t>
            </w:r>
          </w:p>
        </w:tc>
        <w:tc>
          <w:tcPr>
            <w:tcW w:w="801" w:type="dxa"/>
            <w:tcBorders>
              <w:top w:val="nil"/>
              <w:left w:val="nil"/>
              <w:bottom w:val="nil"/>
              <w:right w:val="nil"/>
            </w:tcBorders>
          </w:tcPr>
          <w:p w:rsidR="003D5C61" w:rsidRDefault="003D5C61">
            <w:pPr>
              <w:pStyle w:val="ConsPlusNormal"/>
              <w:jc w:val="center"/>
            </w:pPr>
            <w:r>
              <w:t>6,7</w:t>
            </w:r>
          </w:p>
        </w:tc>
        <w:tc>
          <w:tcPr>
            <w:tcW w:w="801" w:type="dxa"/>
            <w:tcBorders>
              <w:top w:val="nil"/>
              <w:left w:val="nil"/>
              <w:bottom w:val="nil"/>
              <w:right w:val="nil"/>
            </w:tcBorders>
          </w:tcPr>
          <w:p w:rsidR="003D5C61" w:rsidRDefault="003D5C61">
            <w:pPr>
              <w:pStyle w:val="ConsPlusNormal"/>
              <w:jc w:val="center"/>
            </w:pPr>
            <w:r>
              <w:t>8,3</w:t>
            </w:r>
          </w:p>
        </w:tc>
        <w:tc>
          <w:tcPr>
            <w:tcW w:w="801" w:type="dxa"/>
            <w:tcBorders>
              <w:top w:val="nil"/>
              <w:left w:val="nil"/>
              <w:bottom w:val="nil"/>
              <w:right w:val="nil"/>
            </w:tcBorders>
          </w:tcPr>
          <w:p w:rsidR="003D5C61" w:rsidRDefault="003D5C61">
            <w:pPr>
              <w:pStyle w:val="ConsPlusNormal"/>
              <w:jc w:val="center"/>
            </w:pPr>
            <w:r>
              <w:t>9,8</w:t>
            </w:r>
          </w:p>
        </w:tc>
        <w:tc>
          <w:tcPr>
            <w:tcW w:w="801" w:type="dxa"/>
            <w:tcBorders>
              <w:top w:val="nil"/>
              <w:left w:val="nil"/>
              <w:bottom w:val="nil"/>
              <w:right w:val="nil"/>
            </w:tcBorders>
          </w:tcPr>
          <w:p w:rsidR="003D5C61" w:rsidRDefault="003D5C61">
            <w:pPr>
              <w:pStyle w:val="ConsPlusNormal"/>
              <w:jc w:val="center"/>
            </w:pPr>
            <w:r>
              <w:t>9,9</w:t>
            </w:r>
          </w:p>
        </w:tc>
        <w:tc>
          <w:tcPr>
            <w:tcW w:w="801" w:type="dxa"/>
            <w:tcBorders>
              <w:top w:val="nil"/>
              <w:left w:val="nil"/>
              <w:bottom w:val="nil"/>
              <w:right w:val="nil"/>
            </w:tcBorders>
          </w:tcPr>
          <w:p w:rsidR="003D5C61" w:rsidRDefault="003D5C61">
            <w:pPr>
              <w:pStyle w:val="ConsPlusNormal"/>
              <w:jc w:val="center"/>
            </w:pPr>
            <w:r>
              <w:t>11</w:t>
            </w:r>
          </w:p>
        </w:tc>
        <w:tc>
          <w:tcPr>
            <w:tcW w:w="801" w:type="dxa"/>
            <w:tcBorders>
              <w:top w:val="nil"/>
              <w:left w:val="nil"/>
              <w:bottom w:val="nil"/>
              <w:right w:val="nil"/>
            </w:tcBorders>
          </w:tcPr>
          <w:p w:rsidR="003D5C61" w:rsidRDefault="003D5C61">
            <w:pPr>
              <w:pStyle w:val="ConsPlusNormal"/>
              <w:jc w:val="center"/>
            </w:pPr>
            <w:r>
              <w:t>12,3</w:t>
            </w:r>
          </w:p>
        </w:tc>
        <w:tc>
          <w:tcPr>
            <w:tcW w:w="803" w:type="dxa"/>
            <w:tcBorders>
              <w:top w:val="nil"/>
              <w:left w:val="nil"/>
              <w:bottom w:val="nil"/>
              <w:right w:val="nil"/>
            </w:tcBorders>
          </w:tcPr>
          <w:p w:rsidR="003D5C61" w:rsidRDefault="003D5C61">
            <w:pPr>
              <w:pStyle w:val="ConsPlusNormal"/>
              <w:jc w:val="center"/>
            </w:pPr>
            <w:r>
              <w:t>13,6</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9.</w:t>
            </w:r>
          </w:p>
        </w:tc>
        <w:tc>
          <w:tcPr>
            <w:tcW w:w="2901" w:type="dxa"/>
            <w:tcBorders>
              <w:top w:val="nil"/>
              <w:left w:val="nil"/>
              <w:bottom w:val="nil"/>
              <w:right w:val="nil"/>
            </w:tcBorders>
          </w:tcPr>
          <w:p w:rsidR="003D5C61" w:rsidRDefault="003D5C61">
            <w:pPr>
              <w:pStyle w:val="ConsPlusNormal"/>
            </w:pPr>
            <w:r>
              <w:t>Ввод в действие общеобразовательных организаций</w:t>
            </w:r>
          </w:p>
        </w:tc>
        <w:tc>
          <w:tcPr>
            <w:tcW w:w="1077" w:type="dxa"/>
            <w:tcBorders>
              <w:top w:val="nil"/>
              <w:left w:val="nil"/>
              <w:bottom w:val="nil"/>
              <w:right w:val="nil"/>
            </w:tcBorders>
          </w:tcPr>
          <w:p w:rsidR="003D5C61" w:rsidRDefault="003D5C61">
            <w:pPr>
              <w:pStyle w:val="ConsPlusNormal"/>
              <w:jc w:val="center"/>
            </w:pPr>
            <w:r>
              <w:t>тыс. мест</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2,7</w:t>
            </w:r>
          </w:p>
        </w:tc>
        <w:tc>
          <w:tcPr>
            <w:tcW w:w="801" w:type="dxa"/>
            <w:tcBorders>
              <w:top w:val="nil"/>
              <w:left w:val="nil"/>
              <w:bottom w:val="nil"/>
              <w:right w:val="nil"/>
            </w:tcBorders>
          </w:tcPr>
          <w:p w:rsidR="003D5C61" w:rsidRDefault="003D5C61">
            <w:pPr>
              <w:pStyle w:val="ConsPlusNormal"/>
              <w:jc w:val="center"/>
            </w:pPr>
            <w:r>
              <w:t>4,63</w:t>
            </w:r>
          </w:p>
        </w:tc>
        <w:tc>
          <w:tcPr>
            <w:tcW w:w="801" w:type="dxa"/>
            <w:tcBorders>
              <w:top w:val="nil"/>
              <w:left w:val="nil"/>
              <w:bottom w:val="nil"/>
              <w:right w:val="nil"/>
            </w:tcBorders>
          </w:tcPr>
          <w:p w:rsidR="003D5C61" w:rsidRDefault="003D5C61">
            <w:pPr>
              <w:pStyle w:val="ConsPlusNormal"/>
              <w:jc w:val="center"/>
            </w:pPr>
            <w:r>
              <w:t>1,14</w:t>
            </w:r>
          </w:p>
        </w:tc>
        <w:tc>
          <w:tcPr>
            <w:tcW w:w="801" w:type="dxa"/>
            <w:tcBorders>
              <w:top w:val="nil"/>
              <w:left w:val="nil"/>
              <w:bottom w:val="nil"/>
              <w:right w:val="nil"/>
            </w:tcBorders>
          </w:tcPr>
          <w:p w:rsidR="003D5C61" w:rsidRDefault="003D5C61">
            <w:pPr>
              <w:pStyle w:val="ConsPlusNormal"/>
              <w:jc w:val="center"/>
            </w:pPr>
            <w:r>
              <w:t>2,82</w:t>
            </w:r>
          </w:p>
        </w:tc>
        <w:tc>
          <w:tcPr>
            <w:tcW w:w="801" w:type="dxa"/>
            <w:tcBorders>
              <w:top w:val="nil"/>
              <w:left w:val="nil"/>
              <w:bottom w:val="nil"/>
              <w:right w:val="nil"/>
            </w:tcBorders>
          </w:tcPr>
          <w:p w:rsidR="003D5C61" w:rsidRDefault="003D5C61">
            <w:pPr>
              <w:pStyle w:val="ConsPlusNormal"/>
              <w:jc w:val="center"/>
            </w:pPr>
            <w:r>
              <w:t>0,91</w:t>
            </w:r>
          </w:p>
        </w:tc>
        <w:tc>
          <w:tcPr>
            <w:tcW w:w="801" w:type="dxa"/>
            <w:tcBorders>
              <w:top w:val="nil"/>
              <w:left w:val="nil"/>
              <w:bottom w:val="nil"/>
              <w:right w:val="nil"/>
            </w:tcBorders>
          </w:tcPr>
          <w:p w:rsidR="003D5C61" w:rsidRDefault="003D5C61">
            <w:pPr>
              <w:pStyle w:val="ConsPlusNormal"/>
              <w:jc w:val="center"/>
            </w:pPr>
            <w:r>
              <w:t>1,98</w:t>
            </w:r>
          </w:p>
        </w:tc>
        <w:tc>
          <w:tcPr>
            <w:tcW w:w="801" w:type="dxa"/>
            <w:tcBorders>
              <w:top w:val="nil"/>
              <w:left w:val="nil"/>
              <w:bottom w:val="nil"/>
              <w:right w:val="nil"/>
            </w:tcBorders>
          </w:tcPr>
          <w:p w:rsidR="003D5C61" w:rsidRDefault="003D5C61">
            <w:pPr>
              <w:pStyle w:val="ConsPlusNormal"/>
              <w:jc w:val="center"/>
            </w:pPr>
            <w:r>
              <w:t>0,79</w:t>
            </w:r>
          </w:p>
        </w:tc>
        <w:tc>
          <w:tcPr>
            <w:tcW w:w="801" w:type="dxa"/>
            <w:tcBorders>
              <w:top w:val="nil"/>
              <w:left w:val="nil"/>
              <w:bottom w:val="nil"/>
              <w:right w:val="nil"/>
            </w:tcBorders>
          </w:tcPr>
          <w:p w:rsidR="003D5C61" w:rsidRDefault="003D5C61">
            <w:pPr>
              <w:pStyle w:val="ConsPlusNormal"/>
              <w:jc w:val="center"/>
            </w:pPr>
            <w:r>
              <w:t>3,4</w:t>
            </w:r>
          </w:p>
        </w:tc>
        <w:tc>
          <w:tcPr>
            <w:tcW w:w="801" w:type="dxa"/>
            <w:tcBorders>
              <w:top w:val="nil"/>
              <w:left w:val="nil"/>
              <w:bottom w:val="nil"/>
              <w:right w:val="nil"/>
            </w:tcBorders>
          </w:tcPr>
          <w:p w:rsidR="003D5C61" w:rsidRDefault="003D5C61">
            <w:pPr>
              <w:pStyle w:val="ConsPlusNormal"/>
              <w:jc w:val="center"/>
            </w:pPr>
            <w:r>
              <w:t>0,54</w:t>
            </w:r>
          </w:p>
        </w:tc>
        <w:tc>
          <w:tcPr>
            <w:tcW w:w="803" w:type="dxa"/>
            <w:tcBorders>
              <w:top w:val="nil"/>
              <w:left w:val="nil"/>
              <w:bottom w:val="nil"/>
              <w:right w:val="nil"/>
            </w:tcBorders>
          </w:tcPr>
          <w:p w:rsidR="003D5C61" w:rsidRDefault="003D5C61">
            <w:pPr>
              <w:pStyle w:val="ConsPlusNormal"/>
              <w:jc w:val="center"/>
            </w:pPr>
            <w:r>
              <w:t>0,42</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10.</w:t>
            </w:r>
          </w:p>
        </w:tc>
        <w:tc>
          <w:tcPr>
            <w:tcW w:w="2901" w:type="dxa"/>
            <w:tcBorders>
              <w:top w:val="nil"/>
              <w:left w:val="nil"/>
              <w:bottom w:val="nil"/>
              <w:right w:val="nil"/>
            </w:tcBorders>
          </w:tcPr>
          <w:p w:rsidR="003D5C61" w:rsidRDefault="003D5C61">
            <w:pPr>
              <w:pStyle w:val="ConsPlusNormal"/>
            </w:pPr>
            <w:r>
              <w:t>Сокращение числа обучающихся в общеобразовательных организациях, находящихся в аварийном состоянии, в сельской местности (нарастающим итогом)</w:t>
            </w:r>
          </w:p>
        </w:tc>
        <w:tc>
          <w:tcPr>
            <w:tcW w:w="1077" w:type="dxa"/>
            <w:tcBorders>
              <w:top w:val="nil"/>
              <w:left w:val="nil"/>
              <w:bottom w:val="nil"/>
              <w:right w:val="nil"/>
            </w:tcBorders>
          </w:tcPr>
          <w:p w:rsidR="003D5C61" w:rsidRDefault="003D5C61">
            <w:pPr>
              <w:pStyle w:val="ConsPlusNormal"/>
              <w:jc w:val="center"/>
            </w:pPr>
            <w:r>
              <w:t>процентов</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2,7</w:t>
            </w:r>
          </w:p>
        </w:tc>
        <w:tc>
          <w:tcPr>
            <w:tcW w:w="801" w:type="dxa"/>
            <w:tcBorders>
              <w:top w:val="nil"/>
              <w:left w:val="nil"/>
              <w:bottom w:val="nil"/>
              <w:right w:val="nil"/>
            </w:tcBorders>
          </w:tcPr>
          <w:p w:rsidR="003D5C61" w:rsidRDefault="003D5C61">
            <w:pPr>
              <w:pStyle w:val="ConsPlusNormal"/>
              <w:jc w:val="center"/>
            </w:pPr>
            <w:r>
              <w:t>4,6</w:t>
            </w:r>
          </w:p>
        </w:tc>
        <w:tc>
          <w:tcPr>
            <w:tcW w:w="801" w:type="dxa"/>
            <w:tcBorders>
              <w:top w:val="nil"/>
              <w:left w:val="nil"/>
              <w:bottom w:val="nil"/>
              <w:right w:val="nil"/>
            </w:tcBorders>
          </w:tcPr>
          <w:p w:rsidR="003D5C61" w:rsidRDefault="003D5C61">
            <w:pPr>
              <w:pStyle w:val="ConsPlusNormal"/>
              <w:jc w:val="center"/>
            </w:pPr>
            <w:r>
              <w:t>2,9</w:t>
            </w:r>
          </w:p>
        </w:tc>
        <w:tc>
          <w:tcPr>
            <w:tcW w:w="801" w:type="dxa"/>
            <w:tcBorders>
              <w:top w:val="nil"/>
              <w:left w:val="nil"/>
              <w:bottom w:val="nil"/>
              <w:right w:val="nil"/>
            </w:tcBorders>
          </w:tcPr>
          <w:p w:rsidR="003D5C61" w:rsidRDefault="003D5C61">
            <w:pPr>
              <w:pStyle w:val="ConsPlusNormal"/>
              <w:jc w:val="center"/>
            </w:pPr>
            <w:r>
              <w:t>5,5</w:t>
            </w:r>
          </w:p>
        </w:tc>
        <w:tc>
          <w:tcPr>
            <w:tcW w:w="801" w:type="dxa"/>
            <w:tcBorders>
              <w:top w:val="nil"/>
              <w:left w:val="nil"/>
              <w:bottom w:val="nil"/>
              <w:right w:val="nil"/>
            </w:tcBorders>
          </w:tcPr>
          <w:p w:rsidR="003D5C61" w:rsidRDefault="003D5C61">
            <w:pPr>
              <w:pStyle w:val="ConsPlusNormal"/>
              <w:jc w:val="center"/>
            </w:pPr>
            <w:r>
              <w:t>5,7</w:t>
            </w:r>
          </w:p>
        </w:tc>
        <w:tc>
          <w:tcPr>
            <w:tcW w:w="801" w:type="dxa"/>
            <w:tcBorders>
              <w:top w:val="nil"/>
              <w:left w:val="nil"/>
              <w:bottom w:val="nil"/>
              <w:right w:val="nil"/>
            </w:tcBorders>
          </w:tcPr>
          <w:p w:rsidR="003D5C61" w:rsidRDefault="003D5C61">
            <w:pPr>
              <w:pStyle w:val="ConsPlusNormal"/>
              <w:jc w:val="center"/>
            </w:pPr>
            <w:r>
              <w:t>7,1</w:t>
            </w:r>
          </w:p>
        </w:tc>
        <w:tc>
          <w:tcPr>
            <w:tcW w:w="801" w:type="dxa"/>
            <w:tcBorders>
              <w:top w:val="nil"/>
              <w:left w:val="nil"/>
              <w:bottom w:val="nil"/>
              <w:right w:val="nil"/>
            </w:tcBorders>
          </w:tcPr>
          <w:p w:rsidR="003D5C61" w:rsidRDefault="003D5C61">
            <w:pPr>
              <w:pStyle w:val="ConsPlusNormal"/>
              <w:jc w:val="center"/>
            </w:pPr>
            <w:r>
              <w:t>7,2</w:t>
            </w:r>
          </w:p>
        </w:tc>
        <w:tc>
          <w:tcPr>
            <w:tcW w:w="801" w:type="dxa"/>
            <w:tcBorders>
              <w:top w:val="nil"/>
              <w:left w:val="nil"/>
              <w:bottom w:val="nil"/>
              <w:right w:val="nil"/>
            </w:tcBorders>
          </w:tcPr>
          <w:p w:rsidR="003D5C61" w:rsidRDefault="003D5C61">
            <w:pPr>
              <w:pStyle w:val="ConsPlusNormal"/>
              <w:jc w:val="center"/>
            </w:pPr>
            <w:r>
              <w:t>7,8</w:t>
            </w:r>
          </w:p>
        </w:tc>
        <w:tc>
          <w:tcPr>
            <w:tcW w:w="801" w:type="dxa"/>
            <w:tcBorders>
              <w:top w:val="nil"/>
              <w:left w:val="nil"/>
              <w:bottom w:val="nil"/>
              <w:right w:val="nil"/>
            </w:tcBorders>
          </w:tcPr>
          <w:p w:rsidR="003D5C61" w:rsidRDefault="003D5C61">
            <w:pPr>
              <w:pStyle w:val="ConsPlusNormal"/>
              <w:jc w:val="center"/>
            </w:pPr>
            <w:r>
              <w:t>7,9</w:t>
            </w:r>
          </w:p>
        </w:tc>
        <w:tc>
          <w:tcPr>
            <w:tcW w:w="803" w:type="dxa"/>
            <w:tcBorders>
              <w:top w:val="nil"/>
              <w:left w:val="nil"/>
              <w:bottom w:val="nil"/>
              <w:right w:val="nil"/>
            </w:tcBorders>
          </w:tcPr>
          <w:p w:rsidR="003D5C61" w:rsidRDefault="003D5C61">
            <w:pPr>
              <w:pStyle w:val="ConsPlusNormal"/>
              <w:jc w:val="center"/>
            </w:pPr>
            <w:r>
              <w:t>8</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11.</w:t>
            </w:r>
          </w:p>
        </w:tc>
        <w:tc>
          <w:tcPr>
            <w:tcW w:w="2901" w:type="dxa"/>
            <w:tcBorders>
              <w:top w:val="nil"/>
              <w:left w:val="nil"/>
              <w:bottom w:val="nil"/>
              <w:right w:val="nil"/>
            </w:tcBorders>
          </w:tcPr>
          <w:p w:rsidR="003D5C61" w:rsidRDefault="003D5C61">
            <w:pPr>
              <w:pStyle w:val="ConsPlusNormal"/>
            </w:pPr>
            <w:r>
              <w:t>Ввод в действие фельдшерско-акушерских пунктов и (или) офисов врачей общей практики</w:t>
            </w:r>
          </w:p>
        </w:tc>
        <w:tc>
          <w:tcPr>
            <w:tcW w:w="1077" w:type="dxa"/>
            <w:tcBorders>
              <w:top w:val="nil"/>
              <w:left w:val="nil"/>
              <w:bottom w:val="nil"/>
              <w:right w:val="nil"/>
            </w:tcBorders>
          </w:tcPr>
          <w:p w:rsidR="003D5C61" w:rsidRDefault="003D5C61">
            <w:pPr>
              <w:pStyle w:val="ConsPlusNormal"/>
              <w:jc w:val="center"/>
            </w:pPr>
            <w:r>
              <w:t>единиц</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105</w:t>
            </w:r>
          </w:p>
        </w:tc>
        <w:tc>
          <w:tcPr>
            <w:tcW w:w="801" w:type="dxa"/>
            <w:tcBorders>
              <w:top w:val="nil"/>
              <w:left w:val="nil"/>
              <w:bottom w:val="nil"/>
              <w:right w:val="nil"/>
            </w:tcBorders>
          </w:tcPr>
          <w:p w:rsidR="003D5C61" w:rsidRDefault="003D5C61">
            <w:pPr>
              <w:pStyle w:val="ConsPlusNormal"/>
              <w:jc w:val="center"/>
            </w:pPr>
            <w:r>
              <w:t>159</w:t>
            </w:r>
          </w:p>
        </w:tc>
        <w:tc>
          <w:tcPr>
            <w:tcW w:w="801" w:type="dxa"/>
            <w:tcBorders>
              <w:top w:val="nil"/>
              <w:left w:val="nil"/>
              <w:bottom w:val="nil"/>
              <w:right w:val="nil"/>
            </w:tcBorders>
          </w:tcPr>
          <w:p w:rsidR="003D5C61" w:rsidRDefault="003D5C61">
            <w:pPr>
              <w:pStyle w:val="ConsPlusNormal"/>
              <w:jc w:val="center"/>
            </w:pPr>
            <w:r>
              <w:t>44</w:t>
            </w:r>
          </w:p>
        </w:tc>
        <w:tc>
          <w:tcPr>
            <w:tcW w:w="801" w:type="dxa"/>
            <w:tcBorders>
              <w:top w:val="nil"/>
              <w:left w:val="nil"/>
              <w:bottom w:val="nil"/>
              <w:right w:val="nil"/>
            </w:tcBorders>
          </w:tcPr>
          <w:p w:rsidR="003D5C61" w:rsidRDefault="003D5C61">
            <w:pPr>
              <w:pStyle w:val="ConsPlusNormal"/>
              <w:jc w:val="center"/>
            </w:pPr>
            <w:r>
              <w:t>146</w:t>
            </w:r>
          </w:p>
        </w:tc>
        <w:tc>
          <w:tcPr>
            <w:tcW w:w="801" w:type="dxa"/>
            <w:tcBorders>
              <w:top w:val="nil"/>
              <w:left w:val="nil"/>
              <w:bottom w:val="nil"/>
              <w:right w:val="nil"/>
            </w:tcBorders>
          </w:tcPr>
          <w:p w:rsidR="003D5C61" w:rsidRDefault="003D5C61">
            <w:pPr>
              <w:pStyle w:val="ConsPlusNormal"/>
              <w:jc w:val="center"/>
            </w:pPr>
            <w:r>
              <w:t>35</w:t>
            </w:r>
          </w:p>
        </w:tc>
        <w:tc>
          <w:tcPr>
            <w:tcW w:w="801" w:type="dxa"/>
            <w:tcBorders>
              <w:top w:val="nil"/>
              <w:left w:val="nil"/>
              <w:bottom w:val="nil"/>
              <w:right w:val="nil"/>
            </w:tcBorders>
          </w:tcPr>
          <w:p w:rsidR="003D5C61" w:rsidRDefault="003D5C61">
            <w:pPr>
              <w:pStyle w:val="ConsPlusNormal"/>
              <w:jc w:val="center"/>
            </w:pPr>
            <w:r>
              <w:t>129</w:t>
            </w:r>
          </w:p>
        </w:tc>
        <w:tc>
          <w:tcPr>
            <w:tcW w:w="801" w:type="dxa"/>
            <w:tcBorders>
              <w:top w:val="nil"/>
              <w:left w:val="nil"/>
              <w:bottom w:val="nil"/>
              <w:right w:val="nil"/>
            </w:tcBorders>
          </w:tcPr>
          <w:p w:rsidR="003D5C61" w:rsidRDefault="003D5C61">
            <w:pPr>
              <w:pStyle w:val="ConsPlusNormal"/>
              <w:jc w:val="center"/>
            </w:pPr>
            <w:r>
              <w:t>30</w:t>
            </w:r>
          </w:p>
        </w:tc>
        <w:tc>
          <w:tcPr>
            <w:tcW w:w="801" w:type="dxa"/>
            <w:tcBorders>
              <w:top w:val="nil"/>
              <w:left w:val="nil"/>
              <w:bottom w:val="nil"/>
              <w:right w:val="nil"/>
            </w:tcBorders>
          </w:tcPr>
          <w:p w:rsidR="003D5C61" w:rsidRDefault="003D5C61">
            <w:pPr>
              <w:pStyle w:val="ConsPlusNormal"/>
              <w:jc w:val="center"/>
            </w:pPr>
            <w:r>
              <w:t>24</w:t>
            </w:r>
          </w:p>
        </w:tc>
        <w:tc>
          <w:tcPr>
            <w:tcW w:w="801" w:type="dxa"/>
            <w:tcBorders>
              <w:top w:val="nil"/>
              <w:left w:val="nil"/>
              <w:bottom w:val="nil"/>
              <w:right w:val="nil"/>
            </w:tcBorders>
          </w:tcPr>
          <w:p w:rsidR="003D5C61" w:rsidRDefault="003D5C61">
            <w:pPr>
              <w:pStyle w:val="ConsPlusNormal"/>
              <w:jc w:val="center"/>
            </w:pPr>
            <w:r>
              <w:t>21</w:t>
            </w:r>
          </w:p>
        </w:tc>
        <w:tc>
          <w:tcPr>
            <w:tcW w:w="803" w:type="dxa"/>
            <w:tcBorders>
              <w:top w:val="nil"/>
              <w:left w:val="nil"/>
              <w:bottom w:val="nil"/>
              <w:right w:val="nil"/>
            </w:tcBorders>
          </w:tcPr>
          <w:p w:rsidR="003D5C61" w:rsidRDefault="003D5C61">
            <w:pPr>
              <w:pStyle w:val="ConsPlusNormal"/>
              <w:jc w:val="center"/>
            </w:pPr>
            <w:r>
              <w:t>20</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12.</w:t>
            </w:r>
          </w:p>
        </w:tc>
        <w:tc>
          <w:tcPr>
            <w:tcW w:w="2901" w:type="dxa"/>
            <w:tcBorders>
              <w:top w:val="nil"/>
              <w:left w:val="nil"/>
              <w:bottom w:val="nil"/>
              <w:right w:val="nil"/>
            </w:tcBorders>
          </w:tcPr>
          <w:p w:rsidR="003D5C61" w:rsidRDefault="003D5C61">
            <w:pPr>
              <w:pStyle w:val="ConsPlusNormal"/>
            </w:pPr>
            <w:r>
              <w:t xml:space="preserve">Прирост сельского населения, обеспеченного фельдшерско-акушерскими </w:t>
            </w:r>
            <w:r>
              <w:lastRenderedPageBreak/>
              <w:t>пунктами (офисами врачей общей практики) (нарастающим итогом)</w:t>
            </w:r>
          </w:p>
        </w:tc>
        <w:tc>
          <w:tcPr>
            <w:tcW w:w="1077" w:type="dxa"/>
            <w:tcBorders>
              <w:top w:val="nil"/>
              <w:left w:val="nil"/>
              <w:bottom w:val="nil"/>
              <w:right w:val="nil"/>
            </w:tcBorders>
          </w:tcPr>
          <w:p w:rsidR="003D5C61" w:rsidRDefault="003D5C61">
            <w:pPr>
              <w:pStyle w:val="ConsPlusNormal"/>
              <w:jc w:val="center"/>
            </w:pPr>
            <w:r>
              <w:lastRenderedPageBreak/>
              <w:t>тыс. человек</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68,4</w:t>
            </w:r>
          </w:p>
        </w:tc>
        <w:tc>
          <w:tcPr>
            <w:tcW w:w="801" w:type="dxa"/>
            <w:tcBorders>
              <w:top w:val="nil"/>
              <w:left w:val="nil"/>
              <w:bottom w:val="nil"/>
              <w:right w:val="nil"/>
            </w:tcBorders>
          </w:tcPr>
          <w:p w:rsidR="003D5C61" w:rsidRDefault="003D5C61">
            <w:pPr>
              <w:pStyle w:val="ConsPlusNormal"/>
              <w:jc w:val="center"/>
            </w:pPr>
            <w:r>
              <w:t>91,7</w:t>
            </w:r>
          </w:p>
        </w:tc>
        <w:tc>
          <w:tcPr>
            <w:tcW w:w="801" w:type="dxa"/>
            <w:tcBorders>
              <w:top w:val="nil"/>
              <w:left w:val="nil"/>
              <w:bottom w:val="nil"/>
              <w:right w:val="nil"/>
            </w:tcBorders>
          </w:tcPr>
          <w:p w:rsidR="003D5C61" w:rsidRDefault="003D5C61">
            <w:pPr>
              <w:pStyle w:val="ConsPlusNormal"/>
              <w:jc w:val="center"/>
            </w:pPr>
            <w:r>
              <w:t>97</w:t>
            </w:r>
          </w:p>
        </w:tc>
        <w:tc>
          <w:tcPr>
            <w:tcW w:w="801" w:type="dxa"/>
            <w:tcBorders>
              <w:top w:val="nil"/>
              <w:left w:val="nil"/>
              <w:bottom w:val="nil"/>
              <w:right w:val="nil"/>
            </w:tcBorders>
          </w:tcPr>
          <w:p w:rsidR="003D5C61" w:rsidRDefault="003D5C61">
            <w:pPr>
              <w:pStyle w:val="ConsPlusNormal"/>
              <w:jc w:val="center"/>
            </w:pPr>
            <w:r>
              <w:t>166,6</w:t>
            </w:r>
          </w:p>
        </w:tc>
        <w:tc>
          <w:tcPr>
            <w:tcW w:w="801" w:type="dxa"/>
            <w:tcBorders>
              <w:top w:val="nil"/>
              <w:left w:val="nil"/>
              <w:bottom w:val="nil"/>
              <w:right w:val="nil"/>
            </w:tcBorders>
          </w:tcPr>
          <w:p w:rsidR="003D5C61" w:rsidRDefault="003D5C61">
            <w:pPr>
              <w:pStyle w:val="ConsPlusNormal"/>
              <w:jc w:val="center"/>
            </w:pPr>
            <w:r>
              <w:t>189,4</w:t>
            </w:r>
          </w:p>
        </w:tc>
        <w:tc>
          <w:tcPr>
            <w:tcW w:w="801" w:type="dxa"/>
            <w:tcBorders>
              <w:top w:val="nil"/>
              <w:left w:val="nil"/>
              <w:bottom w:val="nil"/>
              <w:right w:val="nil"/>
            </w:tcBorders>
          </w:tcPr>
          <w:p w:rsidR="003D5C61" w:rsidRDefault="003D5C61">
            <w:pPr>
              <w:pStyle w:val="ConsPlusNormal"/>
              <w:jc w:val="center"/>
            </w:pPr>
            <w:r>
              <w:t>256,4</w:t>
            </w:r>
          </w:p>
        </w:tc>
        <w:tc>
          <w:tcPr>
            <w:tcW w:w="801" w:type="dxa"/>
            <w:tcBorders>
              <w:top w:val="nil"/>
              <w:left w:val="nil"/>
              <w:bottom w:val="nil"/>
              <w:right w:val="nil"/>
            </w:tcBorders>
          </w:tcPr>
          <w:p w:rsidR="003D5C61" w:rsidRDefault="003D5C61">
            <w:pPr>
              <w:pStyle w:val="ConsPlusNormal"/>
              <w:jc w:val="center"/>
            </w:pPr>
            <w:r>
              <w:t>275,9</w:t>
            </w:r>
          </w:p>
        </w:tc>
        <w:tc>
          <w:tcPr>
            <w:tcW w:w="801" w:type="dxa"/>
            <w:tcBorders>
              <w:top w:val="nil"/>
              <w:left w:val="nil"/>
              <w:bottom w:val="nil"/>
              <w:right w:val="nil"/>
            </w:tcBorders>
          </w:tcPr>
          <w:p w:rsidR="003D5C61" w:rsidRDefault="003D5C61">
            <w:pPr>
              <w:pStyle w:val="ConsPlusNormal"/>
              <w:jc w:val="center"/>
            </w:pPr>
            <w:r>
              <w:t>291,5</w:t>
            </w:r>
          </w:p>
        </w:tc>
        <w:tc>
          <w:tcPr>
            <w:tcW w:w="801" w:type="dxa"/>
            <w:tcBorders>
              <w:top w:val="nil"/>
              <w:left w:val="nil"/>
              <w:bottom w:val="nil"/>
              <w:right w:val="nil"/>
            </w:tcBorders>
          </w:tcPr>
          <w:p w:rsidR="003D5C61" w:rsidRDefault="003D5C61">
            <w:pPr>
              <w:pStyle w:val="ConsPlusNormal"/>
              <w:jc w:val="center"/>
            </w:pPr>
            <w:r>
              <w:t>305,2</w:t>
            </w:r>
          </w:p>
        </w:tc>
        <w:tc>
          <w:tcPr>
            <w:tcW w:w="803" w:type="dxa"/>
            <w:tcBorders>
              <w:top w:val="nil"/>
              <w:left w:val="nil"/>
              <w:bottom w:val="nil"/>
              <w:right w:val="nil"/>
            </w:tcBorders>
          </w:tcPr>
          <w:p w:rsidR="003D5C61" w:rsidRDefault="003D5C61">
            <w:pPr>
              <w:pStyle w:val="ConsPlusNormal"/>
              <w:jc w:val="center"/>
            </w:pPr>
            <w:r>
              <w:t>318,2</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lastRenderedPageBreak/>
              <w:t>13.</w:t>
            </w:r>
          </w:p>
        </w:tc>
        <w:tc>
          <w:tcPr>
            <w:tcW w:w="2901" w:type="dxa"/>
            <w:tcBorders>
              <w:top w:val="nil"/>
              <w:left w:val="nil"/>
              <w:bottom w:val="nil"/>
              <w:right w:val="nil"/>
            </w:tcBorders>
          </w:tcPr>
          <w:p w:rsidR="003D5C61" w:rsidRDefault="003D5C61">
            <w:pPr>
              <w:pStyle w:val="ConsPlusNormal"/>
            </w:pPr>
            <w:r>
              <w:t>Ввод в действие плоскостных спортивных сооружений</w:t>
            </w:r>
          </w:p>
        </w:tc>
        <w:tc>
          <w:tcPr>
            <w:tcW w:w="1077" w:type="dxa"/>
            <w:tcBorders>
              <w:top w:val="nil"/>
              <w:left w:val="nil"/>
              <w:bottom w:val="nil"/>
              <w:right w:val="nil"/>
            </w:tcBorders>
          </w:tcPr>
          <w:p w:rsidR="003D5C61" w:rsidRDefault="003D5C61">
            <w:pPr>
              <w:pStyle w:val="ConsPlusNormal"/>
              <w:jc w:val="center"/>
            </w:pPr>
            <w:r>
              <w:t>тыс. кв. метров</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63,7</w:t>
            </w:r>
          </w:p>
        </w:tc>
        <w:tc>
          <w:tcPr>
            <w:tcW w:w="801" w:type="dxa"/>
            <w:tcBorders>
              <w:top w:val="nil"/>
              <w:left w:val="nil"/>
              <w:bottom w:val="nil"/>
              <w:right w:val="nil"/>
            </w:tcBorders>
          </w:tcPr>
          <w:p w:rsidR="003D5C61" w:rsidRDefault="003D5C61">
            <w:pPr>
              <w:pStyle w:val="ConsPlusNormal"/>
              <w:jc w:val="center"/>
            </w:pPr>
            <w:r>
              <w:t>155,7</w:t>
            </w:r>
          </w:p>
        </w:tc>
        <w:tc>
          <w:tcPr>
            <w:tcW w:w="801" w:type="dxa"/>
            <w:tcBorders>
              <w:top w:val="nil"/>
              <w:left w:val="nil"/>
              <w:bottom w:val="nil"/>
              <w:right w:val="nil"/>
            </w:tcBorders>
          </w:tcPr>
          <w:p w:rsidR="003D5C61" w:rsidRDefault="003D5C61">
            <w:pPr>
              <w:pStyle w:val="ConsPlusNormal"/>
              <w:jc w:val="center"/>
            </w:pPr>
            <w:r>
              <w:t>26,1</w:t>
            </w:r>
          </w:p>
        </w:tc>
        <w:tc>
          <w:tcPr>
            <w:tcW w:w="801" w:type="dxa"/>
            <w:tcBorders>
              <w:top w:val="nil"/>
              <w:left w:val="nil"/>
              <w:bottom w:val="nil"/>
              <w:right w:val="nil"/>
            </w:tcBorders>
          </w:tcPr>
          <w:p w:rsidR="003D5C61" w:rsidRDefault="003D5C61">
            <w:pPr>
              <w:pStyle w:val="ConsPlusNormal"/>
              <w:jc w:val="center"/>
            </w:pPr>
            <w:r>
              <w:t>98,07</w:t>
            </w:r>
          </w:p>
        </w:tc>
        <w:tc>
          <w:tcPr>
            <w:tcW w:w="801" w:type="dxa"/>
            <w:tcBorders>
              <w:top w:val="nil"/>
              <w:left w:val="nil"/>
              <w:bottom w:val="nil"/>
              <w:right w:val="nil"/>
            </w:tcBorders>
          </w:tcPr>
          <w:p w:rsidR="003D5C61" w:rsidRDefault="003D5C61">
            <w:pPr>
              <w:pStyle w:val="ConsPlusNormal"/>
              <w:jc w:val="center"/>
            </w:pPr>
            <w:r>
              <w:t>20,5</w:t>
            </w:r>
          </w:p>
        </w:tc>
        <w:tc>
          <w:tcPr>
            <w:tcW w:w="801" w:type="dxa"/>
            <w:tcBorders>
              <w:top w:val="nil"/>
              <w:left w:val="nil"/>
              <w:bottom w:val="nil"/>
              <w:right w:val="nil"/>
            </w:tcBorders>
          </w:tcPr>
          <w:p w:rsidR="003D5C61" w:rsidRDefault="003D5C61">
            <w:pPr>
              <w:pStyle w:val="ConsPlusNormal"/>
              <w:jc w:val="center"/>
            </w:pPr>
            <w:r>
              <w:t>92,4</w:t>
            </w:r>
          </w:p>
        </w:tc>
        <w:tc>
          <w:tcPr>
            <w:tcW w:w="801" w:type="dxa"/>
            <w:tcBorders>
              <w:top w:val="nil"/>
              <w:left w:val="nil"/>
              <w:bottom w:val="nil"/>
              <w:right w:val="nil"/>
            </w:tcBorders>
          </w:tcPr>
          <w:p w:rsidR="003D5C61" w:rsidRDefault="003D5C61">
            <w:pPr>
              <w:pStyle w:val="ConsPlusNormal"/>
              <w:jc w:val="center"/>
            </w:pPr>
            <w:r>
              <w:t>18</w:t>
            </w:r>
          </w:p>
        </w:tc>
        <w:tc>
          <w:tcPr>
            <w:tcW w:w="801" w:type="dxa"/>
            <w:tcBorders>
              <w:top w:val="nil"/>
              <w:left w:val="nil"/>
              <w:bottom w:val="nil"/>
              <w:right w:val="nil"/>
            </w:tcBorders>
          </w:tcPr>
          <w:p w:rsidR="003D5C61" w:rsidRDefault="003D5C61">
            <w:pPr>
              <w:pStyle w:val="ConsPlusNormal"/>
              <w:jc w:val="center"/>
            </w:pPr>
            <w:r>
              <w:t>14,1</w:t>
            </w:r>
          </w:p>
        </w:tc>
        <w:tc>
          <w:tcPr>
            <w:tcW w:w="801" w:type="dxa"/>
            <w:tcBorders>
              <w:top w:val="nil"/>
              <w:left w:val="nil"/>
              <w:bottom w:val="nil"/>
              <w:right w:val="nil"/>
            </w:tcBorders>
          </w:tcPr>
          <w:p w:rsidR="003D5C61" w:rsidRDefault="003D5C61">
            <w:pPr>
              <w:pStyle w:val="ConsPlusNormal"/>
              <w:jc w:val="center"/>
            </w:pPr>
            <w:r>
              <w:t>12,3</w:t>
            </w:r>
          </w:p>
        </w:tc>
        <w:tc>
          <w:tcPr>
            <w:tcW w:w="803" w:type="dxa"/>
            <w:tcBorders>
              <w:top w:val="nil"/>
              <w:left w:val="nil"/>
              <w:bottom w:val="nil"/>
              <w:right w:val="nil"/>
            </w:tcBorders>
          </w:tcPr>
          <w:p w:rsidR="003D5C61" w:rsidRDefault="003D5C61">
            <w:pPr>
              <w:pStyle w:val="ConsPlusNormal"/>
              <w:jc w:val="center"/>
            </w:pPr>
            <w:r>
              <w:t>11,7</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14.</w:t>
            </w:r>
          </w:p>
        </w:tc>
        <w:tc>
          <w:tcPr>
            <w:tcW w:w="2901" w:type="dxa"/>
            <w:tcBorders>
              <w:top w:val="nil"/>
              <w:left w:val="nil"/>
              <w:bottom w:val="nil"/>
              <w:right w:val="nil"/>
            </w:tcBorders>
          </w:tcPr>
          <w:p w:rsidR="003D5C61" w:rsidRDefault="003D5C61">
            <w:pPr>
              <w:pStyle w:val="ConsPlusNormal"/>
            </w:pPr>
            <w:r>
              <w:t>Прирост сельского населения, обеспеченного плоскостными спортивными сооружениями (нарастающим итогом)</w:t>
            </w:r>
          </w:p>
        </w:tc>
        <w:tc>
          <w:tcPr>
            <w:tcW w:w="1077" w:type="dxa"/>
            <w:tcBorders>
              <w:top w:val="nil"/>
              <w:left w:val="nil"/>
              <w:bottom w:val="nil"/>
              <w:right w:val="nil"/>
            </w:tcBorders>
          </w:tcPr>
          <w:p w:rsidR="003D5C61" w:rsidRDefault="003D5C61">
            <w:pPr>
              <w:pStyle w:val="ConsPlusNormal"/>
              <w:jc w:val="center"/>
            </w:pPr>
            <w:r>
              <w:t>тыс. человек</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32,7</w:t>
            </w:r>
          </w:p>
        </w:tc>
        <w:tc>
          <w:tcPr>
            <w:tcW w:w="801" w:type="dxa"/>
            <w:tcBorders>
              <w:top w:val="nil"/>
              <w:left w:val="nil"/>
              <w:bottom w:val="nil"/>
              <w:right w:val="nil"/>
            </w:tcBorders>
          </w:tcPr>
          <w:p w:rsidR="003D5C61" w:rsidRDefault="003D5C61">
            <w:pPr>
              <w:pStyle w:val="ConsPlusNormal"/>
              <w:jc w:val="center"/>
            </w:pPr>
            <w:r>
              <w:t>88,9</w:t>
            </w:r>
          </w:p>
        </w:tc>
        <w:tc>
          <w:tcPr>
            <w:tcW w:w="801" w:type="dxa"/>
            <w:tcBorders>
              <w:top w:val="nil"/>
              <w:left w:val="nil"/>
              <w:bottom w:val="nil"/>
              <w:right w:val="nil"/>
            </w:tcBorders>
          </w:tcPr>
          <w:p w:rsidR="003D5C61" w:rsidRDefault="003D5C61">
            <w:pPr>
              <w:pStyle w:val="ConsPlusNormal"/>
              <w:jc w:val="center"/>
            </w:pPr>
            <w:r>
              <w:t>46,1</w:t>
            </w:r>
          </w:p>
        </w:tc>
        <w:tc>
          <w:tcPr>
            <w:tcW w:w="801" w:type="dxa"/>
            <w:tcBorders>
              <w:top w:val="nil"/>
              <w:left w:val="nil"/>
              <w:bottom w:val="nil"/>
              <w:right w:val="nil"/>
            </w:tcBorders>
          </w:tcPr>
          <w:p w:rsidR="003D5C61" w:rsidRDefault="003D5C61">
            <w:pPr>
              <w:pStyle w:val="ConsPlusNormal"/>
              <w:jc w:val="center"/>
            </w:pPr>
            <w:r>
              <w:t>111</w:t>
            </w:r>
          </w:p>
        </w:tc>
        <w:tc>
          <w:tcPr>
            <w:tcW w:w="801" w:type="dxa"/>
            <w:tcBorders>
              <w:top w:val="nil"/>
              <w:left w:val="nil"/>
              <w:bottom w:val="nil"/>
              <w:right w:val="nil"/>
            </w:tcBorders>
          </w:tcPr>
          <w:p w:rsidR="003D5C61" w:rsidRDefault="003D5C61">
            <w:pPr>
              <w:pStyle w:val="ConsPlusNormal"/>
              <w:jc w:val="center"/>
            </w:pPr>
            <w:r>
              <w:t>121,5</w:t>
            </w:r>
          </w:p>
        </w:tc>
        <w:tc>
          <w:tcPr>
            <w:tcW w:w="801" w:type="dxa"/>
            <w:tcBorders>
              <w:top w:val="nil"/>
              <w:left w:val="nil"/>
              <w:bottom w:val="nil"/>
              <w:right w:val="nil"/>
            </w:tcBorders>
          </w:tcPr>
          <w:p w:rsidR="003D5C61" w:rsidRDefault="003D5C61">
            <w:pPr>
              <w:pStyle w:val="ConsPlusNormal"/>
              <w:jc w:val="center"/>
            </w:pPr>
            <w:r>
              <w:t>197,4</w:t>
            </w:r>
          </w:p>
        </w:tc>
        <w:tc>
          <w:tcPr>
            <w:tcW w:w="801" w:type="dxa"/>
            <w:tcBorders>
              <w:top w:val="nil"/>
              <w:left w:val="nil"/>
              <w:bottom w:val="nil"/>
              <w:right w:val="nil"/>
            </w:tcBorders>
          </w:tcPr>
          <w:p w:rsidR="003D5C61" w:rsidRDefault="003D5C61">
            <w:pPr>
              <w:pStyle w:val="ConsPlusNormal"/>
              <w:jc w:val="center"/>
            </w:pPr>
            <w:r>
              <w:t>206,6</w:t>
            </w:r>
          </w:p>
        </w:tc>
        <w:tc>
          <w:tcPr>
            <w:tcW w:w="801" w:type="dxa"/>
            <w:tcBorders>
              <w:top w:val="nil"/>
              <w:left w:val="nil"/>
              <w:bottom w:val="nil"/>
              <w:right w:val="nil"/>
            </w:tcBorders>
          </w:tcPr>
          <w:p w:rsidR="003D5C61" w:rsidRDefault="003D5C61">
            <w:pPr>
              <w:pStyle w:val="ConsPlusNormal"/>
              <w:jc w:val="center"/>
            </w:pPr>
            <w:r>
              <w:t>213,8</w:t>
            </w:r>
          </w:p>
        </w:tc>
        <w:tc>
          <w:tcPr>
            <w:tcW w:w="801" w:type="dxa"/>
            <w:tcBorders>
              <w:top w:val="nil"/>
              <w:left w:val="nil"/>
              <w:bottom w:val="nil"/>
              <w:right w:val="nil"/>
            </w:tcBorders>
          </w:tcPr>
          <w:p w:rsidR="003D5C61" w:rsidRDefault="003D5C61">
            <w:pPr>
              <w:pStyle w:val="ConsPlusNormal"/>
              <w:jc w:val="center"/>
            </w:pPr>
            <w:r>
              <w:t>220,1</w:t>
            </w:r>
          </w:p>
        </w:tc>
        <w:tc>
          <w:tcPr>
            <w:tcW w:w="803" w:type="dxa"/>
            <w:tcBorders>
              <w:top w:val="nil"/>
              <w:left w:val="nil"/>
              <w:bottom w:val="nil"/>
              <w:right w:val="nil"/>
            </w:tcBorders>
          </w:tcPr>
          <w:p w:rsidR="003D5C61" w:rsidRDefault="003D5C61">
            <w:pPr>
              <w:pStyle w:val="ConsPlusNormal"/>
              <w:jc w:val="center"/>
            </w:pPr>
            <w:r>
              <w:t>226,1</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15.</w:t>
            </w:r>
          </w:p>
        </w:tc>
        <w:tc>
          <w:tcPr>
            <w:tcW w:w="2901" w:type="dxa"/>
            <w:tcBorders>
              <w:top w:val="nil"/>
              <w:left w:val="nil"/>
              <w:bottom w:val="nil"/>
              <w:right w:val="nil"/>
            </w:tcBorders>
          </w:tcPr>
          <w:p w:rsidR="003D5C61" w:rsidRDefault="003D5C61">
            <w:pPr>
              <w:pStyle w:val="ConsPlusNormal"/>
            </w:pPr>
            <w:r>
              <w:t>Ввод в действие учреждений культурно-досугового типа</w:t>
            </w:r>
          </w:p>
        </w:tc>
        <w:tc>
          <w:tcPr>
            <w:tcW w:w="1077" w:type="dxa"/>
            <w:tcBorders>
              <w:top w:val="nil"/>
              <w:left w:val="nil"/>
              <w:bottom w:val="nil"/>
              <w:right w:val="nil"/>
            </w:tcBorders>
          </w:tcPr>
          <w:p w:rsidR="003D5C61" w:rsidRDefault="003D5C61">
            <w:pPr>
              <w:pStyle w:val="ConsPlusNormal"/>
              <w:jc w:val="center"/>
            </w:pPr>
            <w:r>
              <w:t>тыс. мест</w:t>
            </w:r>
          </w:p>
        </w:tc>
        <w:tc>
          <w:tcPr>
            <w:tcW w:w="1382" w:type="dxa"/>
            <w:tcBorders>
              <w:top w:val="nil"/>
              <w:left w:val="nil"/>
              <w:bottom w:val="nil"/>
              <w:right w:val="nil"/>
            </w:tcBorders>
          </w:tcPr>
          <w:p w:rsidR="003D5C61" w:rsidRDefault="003D5C61">
            <w:pPr>
              <w:pStyle w:val="ConsPlusNormal"/>
            </w:pPr>
            <w:r>
              <w:t>Минкультуры России</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0,56</w:t>
            </w:r>
          </w:p>
        </w:tc>
        <w:tc>
          <w:tcPr>
            <w:tcW w:w="801" w:type="dxa"/>
            <w:tcBorders>
              <w:top w:val="nil"/>
              <w:left w:val="nil"/>
              <w:bottom w:val="nil"/>
              <w:right w:val="nil"/>
            </w:tcBorders>
          </w:tcPr>
          <w:p w:rsidR="003D5C61" w:rsidRDefault="003D5C61">
            <w:pPr>
              <w:pStyle w:val="ConsPlusNormal"/>
              <w:jc w:val="center"/>
            </w:pPr>
            <w:r>
              <w:t>2,25</w:t>
            </w:r>
          </w:p>
        </w:tc>
        <w:tc>
          <w:tcPr>
            <w:tcW w:w="801" w:type="dxa"/>
            <w:tcBorders>
              <w:top w:val="nil"/>
              <w:left w:val="nil"/>
              <w:bottom w:val="nil"/>
              <w:right w:val="nil"/>
            </w:tcBorders>
          </w:tcPr>
          <w:p w:rsidR="003D5C61" w:rsidRDefault="003D5C61">
            <w:pPr>
              <w:pStyle w:val="ConsPlusNormal"/>
              <w:jc w:val="center"/>
            </w:pPr>
            <w:r>
              <w:t>0,49</w:t>
            </w:r>
          </w:p>
        </w:tc>
        <w:tc>
          <w:tcPr>
            <w:tcW w:w="801" w:type="dxa"/>
            <w:tcBorders>
              <w:top w:val="nil"/>
              <w:left w:val="nil"/>
              <w:bottom w:val="nil"/>
              <w:right w:val="nil"/>
            </w:tcBorders>
          </w:tcPr>
          <w:p w:rsidR="003D5C61" w:rsidRDefault="003D5C61">
            <w:pPr>
              <w:pStyle w:val="ConsPlusNormal"/>
              <w:jc w:val="center"/>
            </w:pPr>
            <w:r>
              <w:t>0,36</w:t>
            </w:r>
          </w:p>
        </w:tc>
        <w:tc>
          <w:tcPr>
            <w:tcW w:w="801" w:type="dxa"/>
            <w:tcBorders>
              <w:top w:val="nil"/>
              <w:left w:val="nil"/>
              <w:bottom w:val="nil"/>
              <w:right w:val="nil"/>
            </w:tcBorders>
          </w:tcPr>
          <w:p w:rsidR="003D5C61" w:rsidRDefault="003D5C61">
            <w:pPr>
              <w:pStyle w:val="ConsPlusNormal"/>
              <w:jc w:val="center"/>
            </w:pPr>
            <w:r>
              <w:t>0,34</w:t>
            </w:r>
          </w:p>
        </w:tc>
        <w:tc>
          <w:tcPr>
            <w:tcW w:w="803" w:type="dxa"/>
            <w:tcBorders>
              <w:top w:val="nil"/>
              <w:left w:val="nil"/>
              <w:bottom w:val="nil"/>
              <w:right w:val="nil"/>
            </w:tcBorders>
          </w:tcPr>
          <w:p w:rsidR="003D5C61" w:rsidRDefault="003D5C61">
            <w:pPr>
              <w:pStyle w:val="ConsPlusNormal"/>
              <w:jc w:val="center"/>
            </w:pPr>
            <w:r>
              <w:t>0,32</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16.</w:t>
            </w:r>
          </w:p>
        </w:tc>
        <w:tc>
          <w:tcPr>
            <w:tcW w:w="2901" w:type="dxa"/>
            <w:tcBorders>
              <w:top w:val="nil"/>
              <w:left w:val="nil"/>
              <w:bottom w:val="nil"/>
              <w:right w:val="nil"/>
            </w:tcBorders>
          </w:tcPr>
          <w:p w:rsidR="003D5C61" w:rsidRDefault="003D5C61">
            <w:pPr>
              <w:pStyle w:val="ConsPlusNormal"/>
            </w:pPr>
            <w:r>
              <w:t>Прирост сельского населения, обеспеченного учреждениями культурно-досугового типа (нарастающим итогом)</w:t>
            </w:r>
          </w:p>
        </w:tc>
        <w:tc>
          <w:tcPr>
            <w:tcW w:w="1077" w:type="dxa"/>
            <w:tcBorders>
              <w:top w:val="nil"/>
              <w:left w:val="nil"/>
              <w:bottom w:val="nil"/>
              <w:right w:val="nil"/>
            </w:tcBorders>
          </w:tcPr>
          <w:p w:rsidR="003D5C61" w:rsidRDefault="003D5C61">
            <w:pPr>
              <w:pStyle w:val="ConsPlusNormal"/>
              <w:jc w:val="center"/>
            </w:pPr>
            <w:r>
              <w:t>тыс. человек</w:t>
            </w:r>
          </w:p>
        </w:tc>
        <w:tc>
          <w:tcPr>
            <w:tcW w:w="1382" w:type="dxa"/>
            <w:tcBorders>
              <w:top w:val="nil"/>
              <w:left w:val="nil"/>
              <w:bottom w:val="nil"/>
              <w:right w:val="nil"/>
            </w:tcBorders>
          </w:tcPr>
          <w:p w:rsidR="003D5C61" w:rsidRDefault="003D5C61">
            <w:pPr>
              <w:pStyle w:val="ConsPlusNormal"/>
            </w:pPr>
            <w:r>
              <w:t>Минкультуры России</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25</w:t>
            </w:r>
          </w:p>
        </w:tc>
        <w:tc>
          <w:tcPr>
            <w:tcW w:w="801" w:type="dxa"/>
            <w:tcBorders>
              <w:top w:val="nil"/>
              <w:left w:val="nil"/>
              <w:bottom w:val="nil"/>
              <w:right w:val="nil"/>
            </w:tcBorders>
          </w:tcPr>
          <w:p w:rsidR="003D5C61" w:rsidRDefault="003D5C61">
            <w:pPr>
              <w:pStyle w:val="ConsPlusNormal"/>
              <w:jc w:val="center"/>
            </w:pPr>
            <w:r>
              <w:t>25</w:t>
            </w:r>
          </w:p>
        </w:tc>
        <w:tc>
          <w:tcPr>
            <w:tcW w:w="801" w:type="dxa"/>
            <w:tcBorders>
              <w:top w:val="nil"/>
              <w:left w:val="nil"/>
              <w:bottom w:val="nil"/>
              <w:right w:val="nil"/>
            </w:tcBorders>
          </w:tcPr>
          <w:p w:rsidR="003D5C61" w:rsidRDefault="003D5C61">
            <w:pPr>
              <w:pStyle w:val="ConsPlusNormal"/>
              <w:jc w:val="center"/>
            </w:pPr>
            <w:r>
              <w:t>28,3</w:t>
            </w:r>
          </w:p>
        </w:tc>
        <w:tc>
          <w:tcPr>
            <w:tcW w:w="801" w:type="dxa"/>
            <w:tcBorders>
              <w:top w:val="nil"/>
              <w:left w:val="nil"/>
              <w:bottom w:val="nil"/>
              <w:right w:val="nil"/>
            </w:tcBorders>
          </w:tcPr>
          <w:p w:rsidR="003D5C61" w:rsidRDefault="003D5C61">
            <w:pPr>
              <w:pStyle w:val="ConsPlusNormal"/>
              <w:jc w:val="center"/>
            </w:pPr>
            <w:r>
              <w:t>30,7</w:t>
            </w:r>
          </w:p>
        </w:tc>
        <w:tc>
          <w:tcPr>
            <w:tcW w:w="801" w:type="dxa"/>
            <w:tcBorders>
              <w:top w:val="nil"/>
              <w:left w:val="nil"/>
              <w:bottom w:val="nil"/>
              <w:right w:val="nil"/>
            </w:tcBorders>
          </w:tcPr>
          <w:p w:rsidR="003D5C61" w:rsidRDefault="003D5C61">
            <w:pPr>
              <w:pStyle w:val="ConsPlusNormal"/>
              <w:jc w:val="center"/>
            </w:pPr>
            <w:r>
              <w:t>32,9</w:t>
            </w:r>
          </w:p>
        </w:tc>
        <w:tc>
          <w:tcPr>
            <w:tcW w:w="803" w:type="dxa"/>
            <w:tcBorders>
              <w:top w:val="nil"/>
              <w:left w:val="nil"/>
              <w:bottom w:val="nil"/>
              <w:right w:val="nil"/>
            </w:tcBorders>
          </w:tcPr>
          <w:p w:rsidR="003D5C61" w:rsidRDefault="003D5C61">
            <w:pPr>
              <w:pStyle w:val="ConsPlusNormal"/>
              <w:jc w:val="center"/>
            </w:pPr>
            <w:r>
              <w:t>35,1</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17.</w:t>
            </w:r>
          </w:p>
        </w:tc>
        <w:tc>
          <w:tcPr>
            <w:tcW w:w="2901" w:type="dxa"/>
            <w:tcBorders>
              <w:top w:val="nil"/>
              <w:left w:val="nil"/>
              <w:bottom w:val="nil"/>
              <w:right w:val="nil"/>
            </w:tcBorders>
          </w:tcPr>
          <w:p w:rsidR="003D5C61" w:rsidRDefault="003D5C61">
            <w:pPr>
              <w:pStyle w:val="ConsPlusNormal"/>
            </w:pPr>
            <w:r>
              <w:t>Ввод в действие распределительных газовых сетей</w:t>
            </w:r>
          </w:p>
        </w:tc>
        <w:tc>
          <w:tcPr>
            <w:tcW w:w="1077" w:type="dxa"/>
            <w:tcBorders>
              <w:top w:val="nil"/>
              <w:left w:val="nil"/>
              <w:bottom w:val="nil"/>
              <w:right w:val="nil"/>
            </w:tcBorders>
          </w:tcPr>
          <w:p w:rsidR="003D5C61" w:rsidRDefault="003D5C61">
            <w:pPr>
              <w:pStyle w:val="ConsPlusNormal"/>
              <w:jc w:val="center"/>
            </w:pPr>
            <w:r>
              <w:t>тыс. км</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3,3</w:t>
            </w:r>
          </w:p>
        </w:tc>
        <w:tc>
          <w:tcPr>
            <w:tcW w:w="801" w:type="dxa"/>
            <w:tcBorders>
              <w:top w:val="nil"/>
              <w:left w:val="nil"/>
              <w:bottom w:val="nil"/>
              <w:right w:val="nil"/>
            </w:tcBorders>
          </w:tcPr>
          <w:p w:rsidR="003D5C61" w:rsidRDefault="003D5C61">
            <w:pPr>
              <w:pStyle w:val="ConsPlusNormal"/>
              <w:jc w:val="center"/>
            </w:pPr>
            <w:r>
              <w:t>2,91</w:t>
            </w:r>
          </w:p>
        </w:tc>
        <w:tc>
          <w:tcPr>
            <w:tcW w:w="801" w:type="dxa"/>
            <w:tcBorders>
              <w:top w:val="nil"/>
              <w:left w:val="nil"/>
              <w:bottom w:val="nil"/>
              <w:right w:val="nil"/>
            </w:tcBorders>
          </w:tcPr>
          <w:p w:rsidR="003D5C61" w:rsidRDefault="003D5C61">
            <w:pPr>
              <w:pStyle w:val="ConsPlusNormal"/>
              <w:jc w:val="center"/>
            </w:pPr>
            <w:r>
              <w:t>1,17</w:t>
            </w:r>
          </w:p>
        </w:tc>
        <w:tc>
          <w:tcPr>
            <w:tcW w:w="801" w:type="dxa"/>
            <w:tcBorders>
              <w:top w:val="nil"/>
              <w:left w:val="nil"/>
              <w:bottom w:val="nil"/>
              <w:right w:val="nil"/>
            </w:tcBorders>
          </w:tcPr>
          <w:p w:rsidR="003D5C61" w:rsidRDefault="003D5C61">
            <w:pPr>
              <w:pStyle w:val="ConsPlusNormal"/>
              <w:jc w:val="center"/>
            </w:pPr>
            <w:r>
              <w:t>1,84</w:t>
            </w:r>
          </w:p>
        </w:tc>
        <w:tc>
          <w:tcPr>
            <w:tcW w:w="801" w:type="dxa"/>
            <w:tcBorders>
              <w:top w:val="nil"/>
              <w:left w:val="nil"/>
              <w:bottom w:val="nil"/>
              <w:right w:val="nil"/>
            </w:tcBorders>
          </w:tcPr>
          <w:p w:rsidR="003D5C61" w:rsidRDefault="003D5C61">
            <w:pPr>
              <w:pStyle w:val="ConsPlusNormal"/>
              <w:jc w:val="center"/>
            </w:pPr>
            <w:r>
              <w:t>0,96</w:t>
            </w:r>
          </w:p>
        </w:tc>
        <w:tc>
          <w:tcPr>
            <w:tcW w:w="801" w:type="dxa"/>
            <w:tcBorders>
              <w:top w:val="nil"/>
              <w:left w:val="nil"/>
              <w:bottom w:val="nil"/>
              <w:right w:val="nil"/>
            </w:tcBorders>
          </w:tcPr>
          <w:p w:rsidR="003D5C61" w:rsidRDefault="003D5C61">
            <w:pPr>
              <w:pStyle w:val="ConsPlusNormal"/>
              <w:jc w:val="center"/>
            </w:pPr>
            <w:r>
              <w:t>1,58</w:t>
            </w:r>
          </w:p>
        </w:tc>
        <w:tc>
          <w:tcPr>
            <w:tcW w:w="801" w:type="dxa"/>
            <w:tcBorders>
              <w:top w:val="nil"/>
              <w:left w:val="nil"/>
              <w:bottom w:val="nil"/>
              <w:right w:val="nil"/>
            </w:tcBorders>
          </w:tcPr>
          <w:p w:rsidR="003D5C61" w:rsidRDefault="003D5C61">
            <w:pPr>
              <w:pStyle w:val="ConsPlusNormal"/>
              <w:jc w:val="center"/>
            </w:pPr>
            <w:r>
              <w:t>0,74</w:t>
            </w:r>
          </w:p>
        </w:tc>
        <w:tc>
          <w:tcPr>
            <w:tcW w:w="801" w:type="dxa"/>
            <w:tcBorders>
              <w:top w:val="nil"/>
              <w:left w:val="nil"/>
              <w:bottom w:val="nil"/>
              <w:right w:val="nil"/>
            </w:tcBorders>
          </w:tcPr>
          <w:p w:rsidR="003D5C61" w:rsidRDefault="003D5C61">
            <w:pPr>
              <w:pStyle w:val="ConsPlusNormal"/>
              <w:jc w:val="center"/>
            </w:pPr>
            <w:r>
              <w:t>0,5</w:t>
            </w:r>
          </w:p>
        </w:tc>
        <w:tc>
          <w:tcPr>
            <w:tcW w:w="801" w:type="dxa"/>
            <w:tcBorders>
              <w:top w:val="nil"/>
              <w:left w:val="nil"/>
              <w:bottom w:val="nil"/>
              <w:right w:val="nil"/>
            </w:tcBorders>
          </w:tcPr>
          <w:p w:rsidR="003D5C61" w:rsidRDefault="003D5C61">
            <w:pPr>
              <w:pStyle w:val="ConsPlusNormal"/>
              <w:jc w:val="center"/>
            </w:pPr>
            <w:r>
              <w:t>0,45</w:t>
            </w:r>
          </w:p>
        </w:tc>
        <w:tc>
          <w:tcPr>
            <w:tcW w:w="803" w:type="dxa"/>
            <w:tcBorders>
              <w:top w:val="nil"/>
              <w:left w:val="nil"/>
              <w:bottom w:val="nil"/>
              <w:right w:val="nil"/>
            </w:tcBorders>
          </w:tcPr>
          <w:p w:rsidR="003D5C61" w:rsidRDefault="003D5C61">
            <w:pPr>
              <w:pStyle w:val="ConsPlusNormal"/>
              <w:jc w:val="center"/>
            </w:pPr>
            <w:r>
              <w:t>0,42</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18.</w:t>
            </w:r>
          </w:p>
        </w:tc>
        <w:tc>
          <w:tcPr>
            <w:tcW w:w="2901" w:type="dxa"/>
            <w:tcBorders>
              <w:top w:val="nil"/>
              <w:left w:val="nil"/>
              <w:bottom w:val="nil"/>
              <w:right w:val="nil"/>
            </w:tcBorders>
          </w:tcPr>
          <w:p w:rsidR="003D5C61" w:rsidRDefault="003D5C61">
            <w:pPr>
              <w:pStyle w:val="ConsPlusNormal"/>
            </w:pPr>
            <w:r>
              <w:t>Уровень газификации жилых домов (квартир) сетевым газом в сельской местности</w:t>
            </w:r>
          </w:p>
        </w:tc>
        <w:tc>
          <w:tcPr>
            <w:tcW w:w="1077" w:type="dxa"/>
            <w:tcBorders>
              <w:top w:val="nil"/>
              <w:left w:val="nil"/>
              <w:bottom w:val="nil"/>
              <w:right w:val="nil"/>
            </w:tcBorders>
          </w:tcPr>
          <w:p w:rsidR="003D5C61" w:rsidRDefault="003D5C61">
            <w:pPr>
              <w:pStyle w:val="ConsPlusNormal"/>
              <w:jc w:val="center"/>
            </w:pPr>
            <w:r>
              <w:t>процентов</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57,4</w:t>
            </w:r>
          </w:p>
        </w:tc>
        <w:tc>
          <w:tcPr>
            <w:tcW w:w="801" w:type="dxa"/>
            <w:tcBorders>
              <w:top w:val="nil"/>
              <w:left w:val="nil"/>
              <w:bottom w:val="nil"/>
              <w:right w:val="nil"/>
            </w:tcBorders>
          </w:tcPr>
          <w:p w:rsidR="003D5C61" w:rsidRDefault="003D5C61">
            <w:pPr>
              <w:pStyle w:val="ConsPlusNormal"/>
              <w:jc w:val="center"/>
            </w:pPr>
            <w:r>
              <w:t>57,8</w:t>
            </w:r>
          </w:p>
        </w:tc>
        <w:tc>
          <w:tcPr>
            <w:tcW w:w="801" w:type="dxa"/>
            <w:tcBorders>
              <w:top w:val="nil"/>
              <w:left w:val="nil"/>
              <w:bottom w:val="nil"/>
              <w:right w:val="nil"/>
            </w:tcBorders>
          </w:tcPr>
          <w:p w:rsidR="003D5C61" w:rsidRDefault="003D5C61">
            <w:pPr>
              <w:pStyle w:val="ConsPlusNormal"/>
              <w:jc w:val="center"/>
            </w:pPr>
            <w:r>
              <w:t>57,7</w:t>
            </w:r>
          </w:p>
        </w:tc>
        <w:tc>
          <w:tcPr>
            <w:tcW w:w="801" w:type="dxa"/>
            <w:tcBorders>
              <w:top w:val="nil"/>
              <w:left w:val="nil"/>
              <w:bottom w:val="nil"/>
              <w:right w:val="nil"/>
            </w:tcBorders>
          </w:tcPr>
          <w:p w:rsidR="003D5C61" w:rsidRDefault="003D5C61">
            <w:pPr>
              <w:pStyle w:val="ConsPlusNormal"/>
              <w:jc w:val="center"/>
            </w:pPr>
            <w:r>
              <w:t>58,2</w:t>
            </w:r>
          </w:p>
        </w:tc>
        <w:tc>
          <w:tcPr>
            <w:tcW w:w="801" w:type="dxa"/>
            <w:tcBorders>
              <w:top w:val="nil"/>
              <w:left w:val="nil"/>
              <w:bottom w:val="nil"/>
              <w:right w:val="nil"/>
            </w:tcBorders>
          </w:tcPr>
          <w:p w:rsidR="003D5C61" w:rsidRDefault="003D5C61">
            <w:pPr>
              <w:pStyle w:val="ConsPlusNormal"/>
              <w:jc w:val="center"/>
            </w:pPr>
            <w:r>
              <w:t>58,4</w:t>
            </w:r>
          </w:p>
        </w:tc>
        <w:tc>
          <w:tcPr>
            <w:tcW w:w="801" w:type="dxa"/>
            <w:tcBorders>
              <w:top w:val="nil"/>
              <w:left w:val="nil"/>
              <w:bottom w:val="nil"/>
              <w:right w:val="nil"/>
            </w:tcBorders>
          </w:tcPr>
          <w:p w:rsidR="003D5C61" w:rsidRDefault="003D5C61">
            <w:pPr>
              <w:pStyle w:val="ConsPlusNormal"/>
              <w:jc w:val="center"/>
            </w:pPr>
            <w:r>
              <w:t>58,7</w:t>
            </w:r>
          </w:p>
        </w:tc>
        <w:tc>
          <w:tcPr>
            <w:tcW w:w="801" w:type="dxa"/>
            <w:tcBorders>
              <w:top w:val="nil"/>
              <w:left w:val="nil"/>
              <w:bottom w:val="nil"/>
              <w:right w:val="nil"/>
            </w:tcBorders>
          </w:tcPr>
          <w:p w:rsidR="003D5C61" w:rsidRDefault="003D5C61">
            <w:pPr>
              <w:pStyle w:val="ConsPlusNormal"/>
              <w:jc w:val="center"/>
            </w:pPr>
            <w:r>
              <w:t>58,9</w:t>
            </w:r>
          </w:p>
        </w:tc>
        <w:tc>
          <w:tcPr>
            <w:tcW w:w="801" w:type="dxa"/>
            <w:tcBorders>
              <w:top w:val="nil"/>
              <w:left w:val="nil"/>
              <w:bottom w:val="nil"/>
              <w:right w:val="nil"/>
            </w:tcBorders>
          </w:tcPr>
          <w:p w:rsidR="003D5C61" w:rsidRDefault="003D5C61">
            <w:pPr>
              <w:pStyle w:val="ConsPlusNormal"/>
              <w:jc w:val="center"/>
            </w:pPr>
            <w:r>
              <w:t>59,1</w:t>
            </w:r>
          </w:p>
        </w:tc>
        <w:tc>
          <w:tcPr>
            <w:tcW w:w="801" w:type="dxa"/>
            <w:tcBorders>
              <w:top w:val="nil"/>
              <w:left w:val="nil"/>
              <w:bottom w:val="nil"/>
              <w:right w:val="nil"/>
            </w:tcBorders>
          </w:tcPr>
          <w:p w:rsidR="003D5C61" w:rsidRDefault="003D5C61">
            <w:pPr>
              <w:pStyle w:val="ConsPlusNormal"/>
              <w:jc w:val="center"/>
            </w:pPr>
            <w:r>
              <w:t>59,4</w:t>
            </w:r>
          </w:p>
        </w:tc>
        <w:tc>
          <w:tcPr>
            <w:tcW w:w="803" w:type="dxa"/>
            <w:tcBorders>
              <w:top w:val="nil"/>
              <w:left w:val="nil"/>
              <w:bottom w:val="nil"/>
              <w:right w:val="nil"/>
            </w:tcBorders>
          </w:tcPr>
          <w:p w:rsidR="003D5C61" w:rsidRDefault="003D5C61">
            <w:pPr>
              <w:pStyle w:val="ConsPlusNormal"/>
              <w:jc w:val="center"/>
            </w:pPr>
            <w:r>
              <w:t>59,6</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19.</w:t>
            </w:r>
          </w:p>
        </w:tc>
        <w:tc>
          <w:tcPr>
            <w:tcW w:w="2901" w:type="dxa"/>
            <w:tcBorders>
              <w:top w:val="nil"/>
              <w:left w:val="nil"/>
              <w:bottom w:val="nil"/>
              <w:right w:val="nil"/>
            </w:tcBorders>
          </w:tcPr>
          <w:p w:rsidR="003D5C61" w:rsidRDefault="003D5C61">
            <w:pPr>
              <w:pStyle w:val="ConsPlusNormal"/>
            </w:pPr>
            <w:r>
              <w:t>Ввод в действие локальных водопроводов</w:t>
            </w:r>
          </w:p>
        </w:tc>
        <w:tc>
          <w:tcPr>
            <w:tcW w:w="1077" w:type="dxa"/>
            <w:tcBorders>
              <w:top w:val="nil"/>
              <w:left w:val="nil"/>
              <w:bottom w:val="nil"/>
              <w:right w:val="nil"/>
            </w:tcBorders>
          </w:tcPr>
          <w:p w:rsidR="003D5C61" w:rsidRDefault="003D5C61">
            <w:pPr>
              <w:pStyle w:val="ConsPlusNormal"/>
              <w:jc w:val="center"/>
            </w:pPr>
            <w:r>
              <w:t>тыс. км</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2,4</w:t>
            </w:r>
          </w:p>
        </w:tc>
        <w:tc>
          <w:tcPr>
            <w:tcW w:w="801" w:type="dxa"/>
            <w:tcBorders>
              <w:top w:val="nil"/>
              <w:left w:val="nil"/>
              <w:bottom w:val="nil"/>
              <w:right w:val="nil"/>
            </w:tcBorders>
          </w:tcPr>
          <w:p w:rsidR="003D5C61" w:rsidRDefault="003D5C61">
            <w:pPr>
              <w:pStyle w:val="ConsPlusNormal"/>
              <w:jc w:val="center"/>
            </w:pPr>
            <w:r>
              <w:t>2,28</w:t>
            </w:r>
          </w:p>
        </w:tc>
        <w:tc>
          <w:tcPr>
            <w:tcW w:w="801" w:type="dxa"/>
            <w:tcBorders>
              <w:top w:val="nil"/>
              <w:left w:val="nil"/>
              <w:bottom w:val="nil"/>
              <w:right w:val="nil"/>
            </w:tcBorders>
          </w:tcPr>
          <w:p w:rsidR="003D5C61" w:rsidRDefault="003D5C61">
            <w:pPr>
              <w:pStyle w:val="ConsPlusNormal"/>
              <w:jc w:val="center"/>
            </w:pPr>
            <w:r>
              <w:t>0,74</w:t>
            </w:r>
          </w:p>
        </w:tc>
        <w:tc>
          <w:tcPr>
            <w:tcW w:w="801" w:type="dxa"/>
            <w:tcBorders>
              <w:top w:val="nil"/>
              <w:left w:val="nil"/>
              <w:bottom w:val="nil"/>
              <w:right w:val="nil"/>
            </w:tcBorders>
          </w:tcPr>
          <w:p w:rsidR="003D5C61" w:rsidRDefault="003D5C61">
            <w:pPr>
              <w:pStyle w:val="ConsPlusNormal"/>
              <w:jc w:val="center"/>
            </w:pPr>
            <w:r>
              <w:t>1,24</w:t>
            </w:r>
          </w:p>
        </w:tc>
        <w:tc>
          <w:tcPr>
            <w:tcW w:w="801" w:type="dxa"/>
            <w:tcBorders>
              <w:top w:val="nil"/>
              <w:left w:val="nil"/>
              <w:bottom w:val="nil"/>
              <w:right w:val="nil"/>
            </w:tcBorders>
          </w:tcPr>
          <w:p w:rsidR="003D5C61" w:rsidRDefault="003D5C61">
            <w:pPr>
              <w:pStyle w:val="ConsPlusNormal"/>
              <w:jc w:val="center"/>
            </w:pPr>
            <w:r>
              <w:t>0,55</w:t>
            </w:r>
          </w:p>
        </w:tc>
        <w:tc>
          <w:tcPr>
            <w:tcW w:w="801" w:type="dxa"/>
            <w:tcBorders>
              <w:top w:val="nil"/>
              <w:left w:val="nil"/>
              <w:bottom w:val="nil"/>
              <w:right w:val="nil"/>
            </w:tcBorders>
          </w:tcPr>
          <w:p w:rsidR="003D5C61" w:rsidRDefault="003D5C61">
            <w:pPr>
              <w:pStyle w:val="ConsPlusNormal"/>
              <w:jc w:val="center"/>
            </w:pPr>
            <w:r>
              <w:t>1,13</w:t>
            </w:r>
          </w:p>
        </w:tc>
        <w:tc>
          <w:tcPr>
            <w:tcW w:w="801" w:type="dxa"/>
            <w:tcBorders>
              <w:top w:val="nil"/>
              <w:left w:val="nil"/>
              <w:bottom w:val="nil"/>
              <w:right w:val="nil"/>
            </w:tcBorders>
          </w:tcPr>
          <w:p w:rsidR="003D5C61" w:rsidRDefault="003D5C61">
            <w:pPr>
              <w:pStyle w:val="ConsPlusNormal"/>
              <w:jc w:val="center"/>
            </w:pPr>
            <w:r>
              <w:t>0,48</w:t>
            </w:r>
          </w:p>
        </w:tc>
        <w:tc>
          <w:tcPr>
            <w:tcW w:w="801" w:type="dxa"/>
            <w:tcBorders>
              <w:top w:val="nil"/>
              <w:left w:val="nil"/>
              <w:bottom w:val="nil"/>
              <w:right w:val="nil"/>
            </w:tcBorders>
          </w:tcPr>
          <w:p w:rsidR="003D5C61" w:rsidRDefault="003D5C61">
            <w:pPr>
              <w:pStyle w:val="ConsPlusNormal"/>
              <w:jc w:val="center"/>
            </w:pPr>
            <w:r>
              <w:t>0,34</w:t>
            </w:r>
          </w:p>
        </w:tc>
        <w:tc>
          <w:tcPr>
            <w:tcW w:w="801" w:type="dxa"/>
            <w:tcBorders>
              <w:top w:val="nil"/>
              <w:left w:val="nil"/>
              <w:bottom w:val="nil"/>
              <w:right w:val="nil"/>
            </w:tcBorders>
          </w:tcPr>
          <w:p w:rsidR="003D5C61" w:rsidRDefault="003D5C61">
            <w:pPr>
              <w:pStyle w:val="ConsPlusNormal"/>
              <w:jc w:val="center"/>
            </w:pPr>
            <w:r>
              <w:t>0,32</w:t>
            </w:r>
          </w:p>
        </w:tc>
        <w:tc>
          <w:tcPr>
            <w:tcW w:w="803" w:type="dxa"/>
            <w:tcBorders>
              <w:top w:val="nil"/>
              <w:left w:val="nil"/>
              <w:bottom w:val="nil"/>
              <w:right w:val="nil"/>
            </w:tcBorders>
          </w:tcPr>
          <w:p w:rsidR="003D5C61" w:rsidRDefault="003D5C61">
            <w:pPr>
              <w:pStyle w:val="ConsPlusNormal"/>
              <w:jc w:val="center"/>
            </w:pPr>
            <w:r>
              <w:t>0,29</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20.</w:t>
            </w:r>
          </w:p>
        </w:tc>
        <w:tc>
          <w:tcPr>
            <w:tcW w:w="2901" w:type="dxa"/>
            <w:tcBorders>
              <w:top w:val="nil"/>
              <w:left w:val="nil"/>
              <w:bottom w:val="nil"/>
              <w:right w:val="nil"/>
            </w:tcBorders>
          </w:tcPr>
          <w:p w:rsidR="003D5C61" w:rsidRDefault="003D5C61">
            <w:pPr>
              <w:pStyle w:val="ConsPlusNormal"/>
            </w:pPr>
            <w:r>
              <w:t xml:space="preserve">Уровень обеспеченности сельского населения </w:t>
            </w:r>
            <w:r>
              <w:lastRenderedPageBreak/>
              <w:t>питьевой водой</w:t>
            </w:r>
          </w:p>
        </w:tc>
        <w:tc>
          <w:tcPr>
            <w:tcW w:w="1077" w:type="dxa"/>
            <w:tcBorders>
              <w:top w:val="nil"/>
              <w:left w:val="nil"/>
              <w:bottom w:val="nil"/>
              <w:right w:val="nil"/>
            </w:tcBorders>
          </w:tcPr>
          <w:p w:rsidR="003D5C61" w:rsidRDefault="003D5C61">
            <w:pPr>
              <w:pStyle w:val="ConsPlusNormal"/>
              <w:jc w:val="center"/>
            </w:pPr>
            <w:r>
              <w:lastRenderedPageBreak/>
              <w:t>процентов</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60,2</w:t>
            </w:r>
          </w:p>
        </w:tc>
        <w:tc>
          <w:tcPr>
            <w:tcW w:w="801" w:type="dxa"/>
            <w:tcBorders>
              <w:top w:val="nil"/>
              <w:left w:val="nil"/>
              <w:bottom w:val="nil"/>
              <w:right w:val="nil"/>
            </w:tcBorders>
          </w:tcPr>
          <w:p w:rsidR="003D5C61" w:rsidRDefault="003D5C61">
            <w:pPr>
              <w:pStyle w:val="ConsPlusNormal"/>
              <w:jc w:val="center"/>
            </w:pPr>
            <w:r>
              <w:t>61,1</w:t>
            </w:r>
          </w:p>
        </w:tc>
        <w:tc>
          <w:tcPr>
            <w:tcW w:w="801" w:type="dxa"/>
            <w:tcBorders>
              <w:top w:val="nil"/>
              <w:left w:val="nil"/>
              <w:bottom w:val="nil"/>
              <w:right w:val="nil"/>
            </w:tcBorders>
          </w:tcPr>
          <w:p w:rsidR="003D5C61" w:rsidRDefault="003D5C61">
            <w:pPr>
              <w:pStyle w:val="ConsPlusNormal"/>
              <w:jc w:val="center"/>
            </w:pPr>
            <w:r>
              <w:t>60,4</w:t>
            </w:r>
          </w:p>
        </w:tc>
        <w:tc>
          <w:tcPr>
            <w:tcW w:w="801" w:type="dxa"/>
            <w:tcBorders>
              <w:top w:val="nil"/>
              <w:left w:val="nil"/>
              <w:bottom w:val="nil"/>
              <w:right w:val="nil"/>
            </w:tcBorders>
          </w:tcPr>
          <w:p w:rsidR="003D5C61" w:rsidRDefault="003D5C61">
            <w:pPr>
              <w:pStyle w:val="ConsPlusNormal"/>
              <w:jc w:val="center"/>
            </w:pPr>
            <w:r>
              <w:t>62,7</w:t>
            </w:r>
          </w:p>
        </w:tc>
        <w:tc>
          <w:tcPr>
            <w:tcW w:w="801" w:type="dxa"/>
            <w:tcBorders>
              <w:top w:val="nil"/>
              <w:left w:val="nil"/>
              <w:bottom w:val="nil"/>
              <w:right w:val="nil"/>
            </w:tcBorders>
          </w:tcPr>
          <w:p w:rsidR="003D5C61" w:rsidRDefault="003D5C61">
            <w:pPr>
              <w:pStyle w:val="ConsPlusNormal"/>
              <w:jc w:val="center"/>
            </w:pPr>
            <w:r>
              <w:t>64</w:t>
            </w:r>
          </w:p>
        </w:tc>
        <w:tc>
          <w:tcPr>
            <w:tcW w:w="801" w:type="dxa"/>
            <w:tcBorders>
              <w:top w:val="nil"/>
              <w:left w:val="nil"/>
              <w:bottom w:val="nil"/>
              <w:right w:val="nil"/>
            </w:tcBorders>
          </w:tcPr>
          <w:p w:rsidR="003D5C61" w:rsidRDefault="003D5C61">
            <w:pPr>
              <w:pStyle w:val="ConsPlusNormal"/>
              <w:jc w:val="center"/>
            </w:pPr>
            <w:r>
              <w:t>64,1</w:t>
            </w:r>
          </w:p>
        </w:tc>
        <w:tc>
          <w:tcPr>
            <w:tcW w:w="801" w:type="dxa"/>
            <w:tcBorders>
              <w:top w:val="nil"/>
              <w:left w:val="nil"/>
              <w:bottom w:val="nil"/>
              <w:right w:val="nil"/>
            </w:tcBorders>
          </w:tcPr>
          <w:p w:rsidR="003D5C61" w:rsidRDefault="003D5C61">
            <w:pPr>
              <w:pStyle w:val="ConsPlusNormal"/>
              <w:jc w:val="center"/>
            </w:pPr>
            <w:r>
              <w:t>64,3</w:t>
            </w:r>
          </w:p>
        </w:tc>
        <w:tc>
          <w:tcPr>
            <w:tcW w:w="801" w:type="dxa"/>
            <w:tcBorders>
              <w:top w:val="nil"/>
              <w:left w:val="nil"/>
              <w:bottom w:val="nil"/>
              <w:right w:val="nil"/>
            </w:tcBorders>
          </w:tcPr>
          <w:p w:rsidR="003D5C61" w:rsidRDefault="003D5C61">
            <w:pPr>
              <w:pStyle w:val="ConsPlusNormal"/>
              <w:jc w:val="center"/>
            </w:pPr>
            <w:r>
              <w:t>64,5</w:t>
            </w:r>
          </w:p>
        </w:tc>
        <w:tc>
          <w:tcPr>
            <w:tcW w:w="801" w:type="dxa"/>
            <w:tcBorders>
              <w:top w:val="nil"/>
              <w:left w:val="nil"/>
              <w:bottom w:val="nil"/>
              <w:right w:val="nil"/>
            </w:tcBorders>
          </w:tcPr>
          <w:p w:rsidR="003D5C61" w:rsidRDefault="003D5C61">
            <w:pPr>
              <w:pStyle w:val="ConsPlusNormal"/>
              <w:jc w:val="center"/>
            </w:pPr>
            <w:r>
              <w:t>64,6</w:t>
            </w:r>
          </w:p>
        </w:tc>
        <w:tc>
          <w:tcPr>
            <w:tcW w:w="803" w:type="dxa"/>
            <w:tcBorders>
              <w:top w:val="nil"/>
              <w:left w:val="nil"/>
              <w:bottom w:val="nil"/>
              <w:right w:val="nil"/>
            </w:tcBorders>
          </w:tcPr>
          <w:p w:rsidR="003D5C61" w:rsidRDefault="003D5C61">
            <w:pPr>
              <w:pStyle w:val="ConsPlusNormal"/>
              <w:jc w:val="center"/>
            </w:pPr>
            <w:r>
              <w:t>64,8</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lastRenderedPageBreak/>
              <w:t>21.</w:t>
            </w:r>
          </w:p>
        </w:tc>
        <w:tc>
          <w:tcPr>
            <w:tcW w:w="2901" w:type="dxa"/>
            <w:tcBorders>
              <w:top w:val="nil"/>
              <w:left w:val="nil"/>
              <w:bottom w:val="nil"/>
              <w:right w:val="nil"/>
            </w:tcBorders>
          </w:tcPr>
          <w:p w:rsidR="003D5C61" w:rsidRDefault="003D5C61">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077" w:type="dxa"/>
            <w:tcBorders>
              <w:top w:val="nil"/>
              <w:left w:val="nil"/>
              <w:bottom w:val="nil"/>
              <w:right w:val="nil"/>
            </w:tcBorders>
          </w:tcPr>
          <w:p w:rsidR="003D5C61" w:rsidRDefault="003D5C61">
            <w:pPr>
              <w:pStyle w:val="ConsPlusNormal"/>
              <w:jc w:val="center"/>
            </w:pPr>
            <w:r>
              <w:t>тыс. км</w:t>
            </w:r>
          </w:p>
        </w:tc>
        <w:tc>
          <w:tcPr>
            <w:tcW w:w="1382" w:type="dxa"/>
            <w:tcBorders>
              <w:top w:val="nil"/>
              <w:left w:val="nil"/>
              <w:bottom w:val="nil"/>
              <w:right w:val="nil"/>
            </w:tcBorders>
          </w:tcPr>
          <w:p w:rsidR="003D5C61" w:rsidRDefault="003D5C61">
            <w:pPr>
              <w:pStyle w:val="ConsPlusNormal"/>
            </w:pPr>
            <w:r>
              <w:t>Росавтодор</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w:t>
            </w:r>
          </w:p>
        </w:tc>
        <w:tc>
          <w:tcPr>
            <w:tcW w:w="801" w:type="dxa"/>
            <w:tcBorders>
              <w:top w:val="nil"/>
              <w:left w:val="nil"/>
              <w:bottom w:val="nil"/>
              <w:right w:val="nil"/>
            </w:tcBorders>
          </w:tcPr>
          <w:p w:rsidR="003D5C61" w:rsidRDefault="003D5C61">
            <w:pPr>
              <w:pStyle w:val="ConsPlusNormal"/>
              <w:jc w:val="center"/>
            </w:pPr>
            <w:r>
              <w:t>0,48</w:t>
            </w:r>
          </w:p>
        </w:tc>
        <w:tc>
          <w:tcPr>
            <w:tcW w:w="801" w:type="dxa"/>
            <w:tcBorders>
              <w:top w:val="nil"/>
              <w:left w:val="nil"/>
              <w:bottom w:val="nil"/>
              <w:right w:val="nil"/>
            </w:tcBorders>
          </w:tcPr>
          <w:p w:rsidR="003D5C61" w:rsidRDefault="003D5C61">
            <w:pPr>
              <w:pStyle w:val="ConsPlusNormal"/>
              <w:jc w:val="center"/>
            </w:pPr>
            <w:r>
              <w:t>0,38</w:t>
            </w:r>
          </w:p>
        </w:tc>
        <w:tc>
          <w:tcPr>
            <w:tcW w:w="801" w:type="dxa"/>
            <w:tcBorders>
              <w:top w:val="nil"/>
              <w:left w:val="nil"/>
              <w:bottom w:val="nil"/>
              <w:right w:val="nil"/>
            </w:tcBorders>
          </w:tcPr>
          <w:p w:rsidR="003D5C61" w:rsidRDefault="003D5C61">
            <w:pPr>
              <w:pStyle w:val="ConsPlusNormal"/>
              <w:jc w:val="center"/>
            </w:pPr>
            <w:r>
              <w:t>0,41</w:t>
            </w:r>
          </w:p>
        </w:tc>
        <w:tc>
          <w:tcPr>
            <w:tcW w:w="801" w:type="dxa"/>
            <w:tcBorders>
              <w:top w:val="nil"/>
              <w:left w:val="nil"/>
              <w:bottom w:val="nil"/>
              <w:right w:val="nil"/>
            </w:tcBorders>
          </w:tcPr>
          <w:p w:rsidR="003D5C61" w:rsidRDefault="003D5C61">
            <w:pPr>
              <w:pStyle w:val="ConsPlusNormal"/>
              <w:jc w:val="center"/>
            </w:pPr>
            <w:r>
              <w:t>0,42</w:t>
            </w:r>
          </w:p>
        </w:tc>
        <w:tc>
          <w:tcPr>
            <w:tcW w:w="801" w:type="dxa"/>
            <w:tcBorders>
              <w:top w:val="nil"/>
              <w:left w:val="nil"/>
              <w:bottom w:val="nil"/>
              <w:right w:val="nil"/>
            </w:tcBorders>
          </w:tcPr>
          <w:p w:rsidR="003D5C61" w:rsidRDefault="003D5C61">
            <w:pPr>
              <w:pStyle w:val="ConsPlusNormal"/>
              <w:jc w:val="center"/>
            </w:pPr>
            <w:r>
              <w:t>0,64</w:t>
            </w:r>
          </w:p>
        </w:tc>
        <w:tc>
          <w:tcPr>
            <w:tcW w:w="801" w:type="dxa"/>
            <w:tcBorders>
              <w:top w:val="nil"/>
              <w:left w:val="nil"/>
              <w:bottom w:val="nil"/>
              <w:right w:val="nil"/>
            </w:tcBorders>
          </w:tcPr>
          <w:p w:rsidR="003D5C61" w:rsidRDefault="003D5C61">
            <w:pPr>
              <w:pStyle w:val="ConsPlusNormal"/>
              <w:jc w:val="center"/>
            </w:pPr>
            <w:r>
              <w:t>0,67</w:t>
            </w:r>
          </w:p>
        </w:tc>
        <w:tc>
          <w:tcPr>
            <w:tcW w:w="801" w:type="dxa"/>
            <w:tcBorders>
              <w:top w:val="nil"/>
              <w:left w:val="nil"/>
              <w:bottom w:val="nil"/>
              <w:right w:val="nil"/>
            </w:tcBorders>
          </w:tcPr>
          <w:p w:rsidR="003D5C61" w:rsidRDefault="003D5C61">
            <w:pPr>
              <w:pStyle w:val="ConsPlusNormal"/>
              <w:jc w:val="center"/>
            </w:pPr>
            <w:r>
              <w:t>0,67</w:t>
            </w:r>
          </w:p>
        </w:tc>
        <w:tc>
          <w:tcPr>
            <w:tcW w:w="803" w:type="dxa"/>
            <w:tcBorders>
              <w:top w:val="nil"/>
              <w:left w:val="nil"/>
              <w:bottom w:val="nil"/>
              <w:right w:val="nil"/>
            </w:tcBorders>
          </w:tcPr>
          <w:p w:rsidR="003D5C61" w:rsidRDefault="003D5C61">
            <w:pPr>
              <w:pStyle w:val="ConsPlusNormal"/>
              <w:jc w:val="center"/>
            </w:pPr>
            <w:r>
              <w:t>0,67</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22.</w:t>
            </w:r>
          </w:p>
        </w:tc>
        <w:tc>
          <w:tcPr>
            <w:tcW w:w="2901" w:type="dxa"/>
            <w:tcBorders>
              <w:top w:val="nil"/>
              <w:left w:val="nil"/>
              <w:bottom w:val="nil"/>
              <w:right w:val="nil"/>
            </w:tcBorders>
          </w:tcPr>
          <w:p w:rsidR="003D5C61" w:rsidRDefault="003D5C61">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077" w:type="dxa"/>
            <w:tcBorders>
              <w:top w:val="nil"/>
              <w:left w:val="nil"/>
              <w:bottom w:val="nil"/>
              <w:right w:val="nil"/>
            </w:tcBorders>
          </w:tcPr>
          <w:p w:rsidR="003D5C61" w:rsidRDefault="003D5C61">
            <w:pPr>
              <w:pStyle w:val="ConsPlusNormal"/>
              <w:jc w:val="center"/>
            </w:pPr>
            <w:r>
              <w:t>единиц</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10</w:t>
            </w:r>
          </w:p>
        </w:tc>
        <w:tc>
          <w:tcPr>
            <w:tcW w:w="801" w:type="dxa"/>
            <w:tcBorders>
              <w:top w:val="nil"/>
              <w:left w:val="nil"/>
              <w:bottom w:val="nil"/>
              <w:right w:val="nil"/>
            </w:tcBorders>
          </w:tcPr>
          <w:p w:rsidR="003D5C61" w:rsidRDefault="003D5C61">
            <w:pPr>
              <w:pStyle w:val="ConsPlusNormal"/>
              <w:jc w:val="center"/>
            </w:pPr>
            <w:r>
              <w:t>15</w:t>
            </w:r>
          </w:p>
        </w:tc>
        <w:tc>
          <w:tcPr>
            <w:tcW w:w="801" w:type="dxa"/>
            <w:tcBorders>
              <w:top w:val="nil"/>
              <w:left w:val="nil"/>
              <w:bottom w:val="nil"/>
              <w:right w:val="nil"/>
            </w:tcBorders>
          </w:tcPr>
          <w:p w:rsidR="003D5C61" w:rsidRDefault="003D5C61">
            <w:pPr>
              <w:pStyle w:val="ConsPlusNormal"/>
              <w:jc w:val="center"/>
            </w:pPr>
            <w:r>
              <w:t>11</w:t>
            </w:r>
          </w:p>
        </w:tc>
        <w:tc>
          <w:tcPr>
            <w:tcW w:w="801" w:type="dxa"/>
            <w:tcBorders>
              <w:top w:val="nil"/>
              <w:left w:val="nil"/>
              <w:bottom w:val="nil"/>
              <w:right w:val="nil"/>
            </w:tcBorders>
          </w:tcPr>
          <w:p w:rsidR="003D5C61" w:rsidRDefault="003D5C61">
            <w:pPr>
              <w:pStyle w:val="ConsPlusNormal"/>
              <w:jc w:val="center"/>
            </w:pPr>
            <w:r>
              <w:t>15</w:t>
            </w:r>
          </w:p>
        </w:tc>
        <w:tc>
          <w:tcPr>
            <w:tcW w:w="801" w:type="dxa"/>
            <w:tcBorders>
              <w:top w:val="nil"/>
              <w:left w:val="nil"/>
              <w:bottom w:val="nil"/>
              <w:right w:val="nil"/>
            </w:tcBorders>
          </w:tcPr>
          <w:p w:rsidR="003D5C61" w:rsidRDefault="003D5C61">
            <w:pPr>
              <w:pStyle w:val="ConsPlusNormal"/>
              <w:jc w:val="center"/>
            </w:pPr>
            <w:r>
              <w:t>4</w:t>
            </w:r>
          </w:p>
        </w:tc>
        <w:tc>
          <w:tcPr>
            <w:tcW w:w="801" w:type="dxa"/>
            <w:tcBorders>
              <w:top w:val="nil"/>
              <w:left w:val="nil"/>
              <w:bottom w:val="nil"/>
              <w:right w:val="nil"/>
            </w:tcBorders>
          </w:tcPr>
          <w:p w:rsidR="003D5C61" w:rsidRDefault="003D5C61">
            <w:pPr>
              <w:pStyle w:val="ConsPlusNormal"/>
              <w:jc w:val="center"/>
            </w:pPr>
            <w:r>
              <w:t>18</w:t>
            </w:r>
          </w:p>
        </w:tc>
        <w:tc>
          <w:tcPr>
            <w:tcW w:w="801" w:type="dxa"/>
            <w:tcBorders>
              <w:top w:val="nil"/>
              <w:left w:val="nil"/>
              <w:bottom w:val="nil"/>
              <w:right w:val="nil"/>
            </w:tcBorders>
          </w:tcPr>
          <w:p w:rsidR="003D5C61" w:rsidRDefault="003D5C61">
            <w:pPr>
              <w:pStyle w:val="ConsPlusNormal"/>
              <w:jc w:val="center"/>
            </w:pPr>
            <w:r>
              <w:t>4</w:t>
            </w:r>
          </w:p>
        </w:tc>
        <w:tc>
          <w:tcPr>
            <w:tcW w:w="801" w:type="dxa"/>
            <w:tcBorders>
              <w:top w:val="nil"/>
              <w:left w:val="nil"/>
              <w:bottom w:val="nil"/>
              <w:right w:val="nil"/>
            </w:tcBorders>
          </w:tcPr>
          <w:p w:rsidR="003D5C61" w:rsidRDefault="003D5C61">
            <w:pPr>
              <w:pStyle w:val="ConsPlusNormal"/>
              <w:jc w:val="center"/>
            </w:pPr>
            <w:r>
              <w:t>4</w:t>
            </w:r>
          </w:p>
        </w:tc>
        <w:tc>
          <w:tcPr>
            <w:tcW w:w="801" w:type="dxa"/>
            <w:tcBorders>
              <w:top w:val="nil"/>
              <w:left w:val="nil"/>
              <w:bottom w:val="nil"/>
              <w:right w:val="nil"/>
            </w:tcBorders>
          </w:tcPr>
          <w:p w:rsidR="003D5C61" w:rsidRDefault="003D5C61">
            <w:pPr>
              <w:pStyle w:val="ConsPlusNormal"/>
              <w:jc w:val="center"/>
            </w:pPr>
            <w:r>
              <w:t>4</w:t>
            </w:r>
          </w:p>
        </w:tc>
        <w:tc>
          <w:tcPr>
            <w:tcW w:w="803" w:type="dxa"/>
            <w:tcBorders>
              <w:top w:val="nil"/>
              <w:left w:val="nil"/>
              <w:bottom w:val="nil"/>
              <w:right w:val="nil"/>
            </w:tcBorders>
          </w:tcPr>
          <w:p w:rsidR="003D5C61" w:rsidRDefault="003D5C61">
            <w:pPr>
              <w:pStyle w:val="ConsPlusNormal"/>
              <w:jc w:val="center"/>
            </w:pPr>
            <w:r>
              <w:t>6</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23.</w:t>
            </w:r>
          </w:p>
        </w:tc>
        <w:tc>
          <w:tcPr>
            <w:tcW w:w="2901" w:type="dxa"/>
            <w:tcBorders>
              <w:top w:val="nil"/>
              <w:left w:val="nil"/>
              <w:bottom w:val="nil"/>
              <w:right w:val="nil"/>
            </w:tcBorders>
          </w:tcPr>
          <w:p w:rsidR="003D5C61" w:rsidRDefault="003D5C61">
            <w:pPr>
              <w:pStyle w:val="ConsPlusNormal"/>
            </w:pPr>
            <w:r>
              <w:t>Количество реализованных местных инициатив граждан, проживающих в сельской местности, получивших грантовую поддержку</w:t>
            </w:r>
          </w:p>
        </w:tc>
        <w:tc>
          <w:tcPr>
            <w:tcW w:w="1077" w:type="dxa"/>
            <w:tcBorders>
              <w:top w:val="nil"/>
              <w:left w:val="nil"/>
              <w:bottom w:val="nil"/>
              <w:right w:val="nil"/>
            </w:tcBorders>
          </w:tcPr>
          <w:p w:rsidR="003D5C61" w:rsidRDefault="003D5C61">
            <w:pPr>
              <w:pStyle w:val="ConsPlusNormal"/>
              <w:jc w:val="center"/>
            </w:pPr>
            <w:r>
              <w:t>единиц</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95</w:t>
            </w:r>
          </w:p>
        </w:tc>
        <w:tc>
          <w:tcPr>
            <w:tcW w:w="801" w:type="dxa"/>
            <w:tcBorders>
              <w:top w:val="nil"/>
              <w:left w:val="nil"/>
              <w:bottom w:val="nil"/>
              <w:right w:val="nil"/>
            </w:tcBorders>
          </w:tcPr>
          <w:p w:rsidR="003D5C61" w:rsidRDefault="003D5C61">
            <w:pPr>
              <w:pStyle w:val="ConsPlusNormal"/>
              <w:jc w:val="center"/>
            </w:pPr>
            <w:r>
              <w:t>130</w:t>
            </w:r>
          </w:p>
        </w:tc>
        <w:tc>
          <w:tcPr>
            <w:tcW w:w="801" w:type="dxa"/>
            <w:tcBorders>
              <w:top w:val="nil"/>
              <w:left w:val="nil"/>
              <w:bottom w:val="nil"/>
              <w:right w:val="nil"/>
            </w:tcBorders>
          </w:tcPr>
          <w:p w:rsidR="003D5C61" w:rsidRDefault="003D5C61">
            <w:pPr>
              <w:pStyle w:val="ConsPlusNormal"/>
              <w:jc w:val="center"/>
            </w:pPr>
            <w:r>
              <w:t>65</w:t>
            </w:r>
          </w:p>
        </w:tc>
        <w:tc>
          <w:tcPr>
            <w:tcW w:w="801" w:type="dxa"/>
            <w:tcBorders>
              <w:top w:val="nil"/>
              <w:left w:val="nil"/>
              <w:bottom w:val="nil"/>
              <w:right w:val="nil"/>
            </w:tcBorders>
          </w:tcPr>
          <w:p w:rsidR="003D5C61" w:rsidRDefault="003D5C61">
            <w:pPr>
              <w:pStyle w:val="ConsPlusNormal"/>
              <w:jc w:val="center"/>
            </w:pPr>
            <w:r>
              <w:t>362</w:t>
            </w:r>
          </w:p>
        </w:tc>
        <w:tc>
          <w:tcPr>
            <w:tcW w:w="801" w:type="dxa"/>
            <w:tcBorders>
              <w:top w:val="nil"/>
              <w:left w:val="nil"/>
              <w:bottom w:val="nil"/>
              <w:right w:val="nil"/>
            </w:tcBorders>
          </w:tcPr>
          <w:p w:rsidR="003D5C61" w:rsidRDefault="003D5C61">
            <w:pPr>
              <w:pStyle w:val="ConsPlusNormal"/>
              <w:jc w:val="center"/>
            </w:pPr>
            <w:r>
              <w:t>54</w:t>
            </w:r>
          </w:p>
        </w:tc>
        <w:tc>
          <w:tcPr>
            <w:tcW w:w="801" w:type="dxa"/>
            <w:tcBorders>
              <w:top w:val="nil"/>
              <w:left w:val="nil"/>
              <w:bottom w:val="nil"/>
              <w:right w:val="nil"/>
            </w:tcBorders>
          </w:tcPr>
          <w:p w:rsidR="003D5C61" w:rsidRDefault="003D5C61">
            <w:pPr>
              <w:pStyle w:val="ConsPlusNormal"/>
              <w:jc w:val="center"/>
            </w:pPr>
            <w:r>
              <w:t>434</w:t>
            </w:r>
          </w:p>
        </w:tc>
        <w:tc>
          <w:tcPr>
            <w:tcW w:w="801" w:type="dxa"/>
            <w:tcBorders>
              <w:top w:val="nil"/>
              <w:left w:val="nil"/>
              <w:bottom w:val="nil"/>
              <w:right w:val="nil"/>
            </w:tcBorders>
          </w:tcPr>
          <w:p w:rsidR="003D5C61" w:rsidRDefault="003D5C61">
            <w:pPr>
              <w:pStyle w:val="ConsPlusNormal"/>
              <w:jc w:val="center"/>
            </w:pPr>
            <w:r>
              <w:t>47</w:t>
            </w:r>
          </w:p>
        </w:tc>
        <w:tc>
          <w:tcPr>
            <w:tcW w:w="801" w:type="dxa"/>
            <w:tcBorders>
              <w:top w:val="nil"/>
              <w:left w:val="nil"/>
              <w:bottom w:val="nil"/>
              <w:right w:val="nil"/>
            </w:tcBorders>
          </w:tcPr>
          <w:p w:rsidR="003D5C61" w:rsidRDefault="003D5C61">
            <w:pPr>
              <w:pStyle w:val="ConsPlusNormal"/>
              <w:jc w:val="center"/>
            </w:pPr>
            <w:r>
              <w:t>38</w:t>
            </w:r>
          </w:p>
        </w:tc>
        <w:tc>
          <w:tcPr>
            <w:tcW w:w="801" w:type="dxa"/>
            <w:tcBorders>
              <w:top w:val="nil"/>
              <w:left w:val="nil"/>
              <w:bottom w:val="nil"/>
              <w:right w:val="nil"/>
            </w:tcBorders>
          </w:tcPr>
          <w:p w:rsidR="003D5C61" w:rsidRDefault="003D5C61">
            <w:pPr>
              <w:pStyle w:val="ConsPlusNormal"/>
              <w:jc w:val="center"/>
            </w:pPr>
            <w:r>
              <w:t>34</w:t>
            </w:r>
          </w:p>
        </w:tc>
        <w:tc>
          <w:tcPr>
            <w:tcW w:w="803" w:type="dxa"/>
            <w:tcBorders>
              <w:top w:val="nil"/>
              <w:left w:val="nil"/>
              <w:bottom w:val="nil"/>
              <w:right w:val="nil"/>
            </w:tcBorders>
          </w:tcPr>
          <w:p w:rsidR="003D5C61" w:rsidRDefault="003D5C61">
            <w:pPr>
              <w:pStyle w:val="ConsPlusNormal"/>
              <w:jc w:val="center"/>
            </w:pPr>
            <w:r>
              <w:t>32</w:t>
            </w:r>
          </w:p>
        </w:tc>
      </w:tr>
      <w:tr w:rsidR="003D5C61">
        <w:tblPrEx>
          <w:tblBorders>
            <w:insideH w:val="none" w:sz="0" w:space="0" w:color="auto"/>
            <w:insideV w:val="none" w:sz="0" w:space="0" w:color="auto"/>
          </w:tblBorders>
        </w:tblPrEx>
        <w:tc>
          <w:tcPr>
            <w:tcW w:w="612" w:type="dxa"/>
            <w:tcBorders>
              <w:top w:val="nil"/>
              <w:left w:val="nil"/>
              <w:bottom w:val="nil"/>
              <w:right w:val="nil"/>
            </w:tcBorders>
          </w:tcPr>
          <w:p w:rsidR="003D5C61" w:rsidRDefault="003D5C61">
            <w:pPr>
              <w:pStyle w:val="ConsPlusNormal"/>
              <w:jc w:val="center"/>
            </w:pPr>
            <w:r>
              <w:t>24.</w:t>
            </w:r>
          </w:p>
        </w:tc>
        <w:tc>
          <w:tcPr>
            <w:tcW w:w="2901" w:type="dxa"/>
            <w:tcBorders>
              <w:top w:val="nil"/>
              <w:left w:val="nil"/>
              <w:bottom w:val="nil"/>
              <w:right w:val="nil"/>
            </w:tcBorders>
          </w:tcPr>
          <w:p w:rsidR="003D5C61" w:rsidRDefault="003D5C61">
            <w:pPr>
              <w:pStyle w:val="ConsPlusNormal"/>
            </w:pPr>
            <w:r>
              <w:t xml:space="preserve">Количество реализованных мероприятий по поощрению и популяризации достижений в сфере </w:t>
            </w:r>
            <w:r>
              <w:lastRenderedPageBreak/>
              <w:t>развития сельских территорий</w:t>
            </w:r>
          </w:p>
        </w:tc>
        <w:tc>
          <w:tcPr>
            <w:tcW w:w="1077" w:type="dxa"/>
            <w:tcBorders>
              <w:top w:val="nil"/>
              <w:left w:val="nil"/>
              <w:bottom w:val="nil"/>
              <w:right w:val="nil"/>
            </w:tcBorders>
          </w:tcPr>
          <w:p w:rsidR="003D5C61" w:rsidRDefault="003D5C61">
            <w:pPr>
              <w:pStyle w:val="ConsPlusNormal"/>
              <w:jc w:val="center"/>
            </w:pPr>
            <w:r>
              <w:lastRenderedPageBreak/>
              <w:t>единиц</w:t>
            </w:r>
          </w:p>
        </w:tc>
        <w:tc>
          <w:tcPr>
            <w:tcW w:w="1382" w:type="dxa"/>
            <w:tcBorders>
              <w:top w:val="nil"/>
              <w:left w:val="nil"/>
              <w:bottom w:val="nil"/>
              <w:right w:val="nil"/>
            </w:tcBorders>
          </w:tcPr>
          <w:p w:rsidR="003D5C61" w:rsidRDefault="003D5C61">
            <w:pPr>
              <w:pStyle w:val="ConsPlusNormal"/>
            </w:pPr>
            <w:r>
              <w:t>Минсельхоз России</w:t>
            </w:r>
          </w:p>
        </w:tc>
        <w:tc>
          <w:tcPr>
            <w:tcW w:w="801" w:type="dxa"/>
            <w:tcBorders>
              <w:top w:val="nil"/>
              <w:left w:val="nil"/>
              <w:bottom w:val="nil"/>
              <w:right w:val="nil"/>
            </w:tcBorders>
          </w:tcPr>
          <w:p w:rsidR="003D5C61" w:rsidRDefault="003D5C61">
            <w:pPr>
              <w:pStyle w:val="ConsPlusNormal"/>
              <w:jc w:val="center"/>
            </w:pPr>
            <w:r>
              <w:t>3</w:t>
            </w:r>
          </w:p>
        </w:tc>
        <w:tc>
          <w:tcPr>
            <w:tcW w:w="801" w:type="dxa"/>
            <w:tcBorders>
              <w:top w:val="nil"/>
              <w:left w:val="nil"/>
              <w:bottom w:val="nil"/>
              <w:right w:val="nil"/>
            </w:tcBorders>
          </w:tcPr>
          <w:p w:rsidR="003D5C61" w:rsidRDefault="003D5C61">
            <w:pPr>
              <w:pStyle w:val="ConsPlusNormal"/>
              <w:jc w:val="center"/>
            </w:pPr>
            <w:r>
              <w:t>3</w:t>
            </w:r>
          </w:p>
        </w:tc>
        <w:tc>
          <w:tcPr>
            <w:tcW w:w="801" w:type="dxa"/>
            <w:tcBorders>
              <w:top w:val="nil"/>
              <w:left w:val="nil"/>
              <w:bottom w:val="nil"/>
              <w:right w:val="nil"/>
            </w:tcBorders>
          </w:tcPr>
          <w:p w:rsidR="003D5C61" w:rsidRDefault="003D5C61">
            <w:pPr>
              <w:pStyle w:val="ConsPlusNormal"/>
              <w:jc w:val="center"/>
            </w:pPr>
            <w:r>
              <w:t>3</w:t>
            </w:r>
          </w:p>
        </w:tc>
        <w:tc>
          <w:tcPr>
            <w:tcW w:w="801" w:type="dxa"/>
            <w:tcBorders>
              <w:top w:val="nil"/>
              <w:left w:val="nil"/>
              <w:bottom w:val="nil"/>
              <w:right w:val="nil"/>
            </w:tcBorders>
          </w:tcPr>
          <w:p w:rsidR="003D5C61" w:rsidRDefault="003D5C61">
            <w:pPr>
              <w:pStyle w:val="ConsPlusNormal"/>
              <w:jc w:val="center"/>
            </w:pPr>
            <w:r>
              <w:t>3</w:t>
            </w:r>
          </w:p>
        </w:tc>
        <w:tc>
          <w:tcPr>
            <w:tcW w:w="801" w:type="dxa"/>
            <w:tcBorders>
              <w:top w:val="nil"/>
              <w:left w:val="nil"/>
              <w:bottom w:val="nil"/>
              <w:right w:val="nil"/>
            </w:tcBorders>
          </w:tcPr>
          <w:p w:rsidR="003D5C61" w:rsidRDefault="003D5C61">
            <w:pPr>
              <w:pStyle w:val="ConsPlusNormal"/>
              <w:jc w:val="center"/>
            </w:pPr>
            <w:r>
              <w:t>3</w:t>
            </w:r>
          </w:p>
        </w:tc>
        <w:tc>
          <w:tcPr>
            <w:tcW w:w="801" w:type="dxa"/>
            <w:tcBorders>
              <w:top w:val="nil"/>
              <w:left w:val="nil"/>
              <w:bottom w:val="nil"/>
              <w:right w:val="nil"/>
            </w:tcBorders>
          </w:tcPr>
          <w:p w:rsidR="003D5C61" w:rsidRDefault="003D5C61">
            <w:pPr>
              <w:pStyle w:val="ConsPlusNormal"/>
              <w:jc w:val="center"/>
            </w:pPr>
            <w:r>
              <w:t>3</w:t>
            </w:r>
          </w:p>
        </w:tc>
        <w:tc>
          <w:tcPr>
            <w:tcW w:w="801" w:type="dxa"/>
            <w:tcBorders>
              <w:top w:val="nil"/>
              <w:left w:val="nil"/>
              <w:bottom w:val="nil"/>
              <w:right w:val="nil"/>
            </w:tcBorders>
          </w:tcPr>
          <w:p w:rsidR="003D5C61" w:rsidRDefault="003D5C61">
            <w:pPr>
              <w:pStyle w:val="ConsPlusNormal"/>
              <w:jc w:val="center"/>
            </w:pPr>
            <w:r>
              <w:t>3</w:t>
            </w:r>
          </w:p>
        </w:tc>
        <w:tc>
          <w:tcPr>
            <w:tcW w:w="801" w:type="dxa"/>
            <w:tcBorders>
              <w:top w:val="nil"/>
              <w:left w:val="nil"/>
              <w:bottom w:val="nil"/>
              <w:right w:val="nil"/>
            </w:tcBorders>
          </w:tcPr>
          <w:p w:rsidR="003D5C61" w:rsidRDefault="003D5C61">
            <w:pPr>
              <w:pStyle w:val="ConsPlusNormal"/>
              <w:jc w:val="center"/>
            </w:pPr>
            <w:r>
              <w:t>3</w:t>
            </w:r>
          </w:p>
        </w:tc>
        <w:tc>
          <w:tcPr>
            <w:tcW w:w="801" w:type="dxa"/>
            <w:tcBorders>
              <w:top w:val="nil"/>
              <w:left w:val="nil"/>
              <w:bottom w:val="nil"/>
              <w:right w:val="nil"/>
            </w:tcBorders>
          </w:tcPr>
          <w:p w:rsidR="003D5C61" w:rsidRDefault="003D5C61">
            <w:pPr>
              <w:pStyle w:val="ConsPlusNormal"/>
              <w:jc w:val="center"/>
            </w:pPr>
            <w:r>
              <w:t>3</w:t>
            </w:r>
          </w:p>
        </w:tc>
        <w:tc>
          <w:tcPr>
            <w:tcW w:w="803" w:type="dxa"/>
            <w:tcBorders>
              <w:top w:val="nil"/>
              <w:left w:val="nil"/>
              <w:bottom w:val="nil"/>
              <w:right w:val="nil"/>
            </w:tcBorders>
          </w:tcPr>
          <w:p w:rsidR="003D5C61" w:rsidRDefault="003D5C61">
            <w:pPr>
              <w:pStyle w:val="ConsPlusNormal"/>
              <w:jc w:val="center"/>
            </w:pPr>
            <w:r>
              <w:t>3</w:t>
            </w:r>
          </w:p>
        </w:tc>
      </w:tr>
      <w:tr w:rsidR="003D5C61">
        <w:tblPrEx>
          <w:tblBorders>
            <w:insideH w:val="none" w:sz="0" w:space="0" w:color="auto"/>
            <w:insideV w:val="none" w:sz="0" w:space="0" w:color="auto"/>
          </w:tblBorders>
        </w:tblPrEx>
        <w:tc>
          <w:tcPr>
            <w:tcW w:w="612" w:type="dxa"/>
            <w:tcBorders>
              <w:top w:val="nil"/>
              <w:left w:val="nil"/>
              <w:bottom w:val="single" w:sz="4" w:space="0" w:color="auto"/>
              <w:right w:val="nil"/>
            </w:tcBorders>
          </w:tcPr>
          <w:p w:rsidR="003D5C61" w:rsidRDefault="003D5C61">
            <w:pPr>
              <w:pStyle w:val="ConsPlusNormal"/>
              <w:jc w:val="center"/>
            </w:pPr>
            <w:r>
              <w:lastRenderedPageBreak/>
              <w:t>25.</w:t>
            </w:r>
          </w:p>
        </w:tc>
        <w:tc>
          <w:tcPr>
            <w:tcW w:w="2901" w:type="dxa"/>
            <w:tcBorders>
              <w:top w:val="nil"/>
              <w:left w:val="nil"/>
              <w:bottom w:val="single" w:sz="4" w:space="0" w:color="auto"/>
              <w:right w:val="nil"/>
            </w:tcBorders>
          </w:tcPr>
          <w:p w:rsidR="003D5C61" w:rsidRDefault="003D5C61">
            <w:pPr>
              <w:pStyle w:val="ConsPlusNormal"/>
            </w:pPr>
            <w:r>
              <w:t>Количество созданных рабочих мест на селе</w:t>
            </w:r>
          </w:p>
        </w:tc>
        <w:tc>
          <w:tcPr>
            <w:tcW w:w="1077" w:type="dxa"/>
            <w:tcBorders>
              <w:top w:val="nil"/>
              <w:left w:val="nil"/>
              <w:bottom w:val="single" w:sz="4" w:space="0" w:color="auto"/>
              <w:right w:val="nil"/>
            </w:tcBorders>
          </w:tcPr>
          <w:p w:rsidR="003D5C61" w:rsidRDefault="003D5C61">
            <w:pPr>
              <w:pStyle w:val="ConsPlusNormal"/>
              <w:jc w:val="center"/>
            </w:pPr>
            <w:r>
              <w:t>тыс. мест</w:t>
            </w:r>
          </w:p>
        </w:tc>
        <w:tc>
          <w:tcPr>
            <w:tcW w:w="1382" w:type="dxa"/>
            <w:tcBorders>
              <w:top w:val="nil"/>
              <w:left w:val="nil"/>
              <w:bottom w:val="single" w:sz="4" w:space="0" w:color="auto"/>
              <w:right w:val="nil"/>
            </w:tcBorders>
          </w:tcPr>
          <w:p w:rsidR="003D5C61" w:rsidRDefault="003D5C61">
            <w:pPr>
              <w:pStyle w:val="ConsPlusNormal"/>
            </w:pPr>
            <w:r>
              <w:t>Минсельхоз России</w:t>
            </w:r>
          </w:p>
        </w:tc>
        <w:tc>
          <w:tcPr>
            <w:tcW w:w="801" w:type="dxa"/>
            <w:tcBorders>
              <w:top w:val="nil"/>
              <w:left w:val="nil"/>
              <w:bottom w:val="single" w:sz="4" w:space="0" w:color="auto"/>
              <w:right w:val="nil"/>
            </w:tcBorders>
          </w:tcPr>
          <w:p w:rsidR="003D5C61" w:rsidRDefault="003D5C61">
            <w:pPr>
              <w:pStyle w:val="ConsPlusNormal"/>
              <w:jc w:val="center"/>
            </w:pPr>
            <w:r>
              <w:t>5,4</w:t>
            </w:r>
          </w:p>
        </w:tc>
        <w:tc>
          <w:tcPr>
            <w:tcW w:w="801" w:type="dxa"/>
            <w:tcBorders>
              <w:top w:val="nil"/>
              <w:left w:val="nil"/>
              <w:bottom w:val="single" w:sz="4" w:space="0" w:color="auto"/>
              <w:right w:val="nil"/>
            </w:tcBorders>
          </w:tcPr>
          <w:p w:rsidR="003D5C61" w:rsidRDefault="003D5C61">
            <w:pPr>
              <w:pStyle w:val="ConsPlusNormal"/>
              <w:jc w:val="center"/>
            </w:pPr>
            <w:r>
              <w:t>29,1</w:t>
            </w:r>
          </w:p>
        </w:tc>
        <w:tc>
          <w:tcPr>
            <w:tcW w:w="801" w:type="dxa"/>
            <w:tcBorders>
              <w:top w:val="nil"/>
              <w:left w:val="nil"/>
              <w:bottom w:val="single" w:sz="4" w:space="0" w:color="auto"/>
              <w:right w:val="nil"/>
            </w:tcBorders>
          </w:tcPr>
          <w:p w:rsidR="003D5C61" w:rsidRDefault="003D5C61">
            <w:pPr>
              <w:pStyle w:val="ConsPlusNormal"/>
              <w:jc w:val="center"/>
            </w:pPr>
            <w:r>
              <w:t>1</w:t>
            </w:r>
          </w:p>
        </w:tc>
        <w:tc>
          <w:tcPr>
            <w:tcW w:w="801" w:type="dxa"/>
            <w:tcBorders>
              <w:top w:val="nil"/>
              <w:left w:val="nil"/>
              <w:bottom w:val="single" w:sz="4" w:space="0" w:color="auto"/>
              <w:right w:val="nil"/>
            </w:tcBorders>
          </w:tcPr>
          <w:p w:rsidR="003D5C61" w:rsidRDefault="003D5C61">
            <w:pPr>
              <w:pStyle w:val="ConsPlusNormal"/>
              <w:jc w:val="center"/>
            </w:pPr>
            <w:r>
              <w:t>23,8</w:t>
            </w:r>
          </w:p>
        </w:tc>
        <w:tc>
          <w:tcPr>
            <w:tcW w:w="801" w:type="dxa"/>
            <w:tcBorders>
              <w:top w:val="nil"/>
              <w:left w:val="nil"/>
              <w:bottom w:val="single" w:sz="4" w:space="0" w:color="auto"/>
              <w:right w:val="nil"/>
            </w:tcBorders>
          </w:tcPr>
          <w:p w:rsidR="003D5C61" w:rsidRDefault="003D5C61">
            <w:pPr>
              <w:pStyle w:val="ConsPlusNormal"/>
              <w:jc w:val="center"/>
            </w:pPr>
            <w:r>
              <w:t>2,5</w:t>
            </w:r>
          </w:p>
        </w:tc>
        <w:tc>
          <w:tcPr>
            <w:tcW w:w="801" w:type="dxa"/>
            <w:tcBorders>
              <w:top w:val="nil"/>
              <w:left w:val="nil"/>
              <w:bottom w:val="single" w:sz="4" w:space="0" w:color="auto"/>
              <w:right w:val="nil"/>
            </w:tcBorders>
          </w:tcPr>
          <w:p w:rsidR="003D5C61" w:rsidRDefault="003D5C61">
            <w:pPr>
              <w:pStyle w:val="ConsPlusNormal"/>
              <w:jc w:val="center"/>
            </w:pPr>
            <w:r>
              <w:t>26,2</w:t>
            </w:r>
          </w:p>
        </w:tc>
        <w:tc>
          <w:tcPr>
            <w:tcW w:w="801" w:type="dxa"/>
            <w:tcBorders>
              <w:top w:val="nil"/>
              <w:left w:val="nil"/>
              <w:bottom w:val="single" w:sz="4" w:space="0" w:color="auto"/>
              <w:right w:val="nil"/>
            </w:tcBorders>
          </w:tcPr>
          <w:p w:rsidR="003D5C61" w:rsidRDefault="003D5C61">
            <w:pPr>
              <w:pStyle w:val="ConsPlusNormal"/>
              <w:jc w:val="center"/>
            </w:pPr>
            <w:r>
              <w:t>4,6</w:t>
            </w:r>
          </w:p>
        </w:tc>
        <w:tc>
          <w:tcPr>
            <w:tcW w:w="801" w:type="dxa"/>
            <w:tcBorders>
              <w:top w:val="nil"/>
              <w:left w:val="nil"/>
              <w:bottom w:val="single" w:sz="4" w:space="0" w:color="auto"/>
              <w:right w:val="nil"/>
            </w:tcBorders>
          </w:tcPr>
          <w:p w:rsidR="003D5C61" w:rsidRDefault="003D5C61">
            <w:pPr>
              <w:pStyle w:val="ConsPlusNormal"/>
              <w:jc w:val="center"/>
            </w:pPr>
            <w:r>
              <w:t>3,9</w:t>
            </w:r>
          </w:p>
        </w:tc>
        <w:tc>
          <w:tcPr>
            <w:tcW w:w="801" w:type="dxa"/>
            <w:tcBorders>
              <w:top w:val="nil"/>
              <w:left w:val="nil"/>
              <w:bottom w:val="single" w:sz="4" w:space="0" w:color="auto"/>
              <w:right w:val="nil"/>
            </w:tcBorders>
          </w:tcPr>
          <w:p w:rsidR="003D5C61" w:rsidRDefault="003D5C61">
            <w:pPr>
              <w:pStyle w:val="ConsPlusNormal"/>
              <w:jc w:val="center"/>
            </w:pPr>
            <w:r>
              <w:t>3,8</w:t>
            </w:r>
          </w:p>
        </w:tc>
        <w:tc>
          <w:tcPr>
            <w:tcW w:w="803" w:type="dxa"/>
            <w:tcBorders>
              <w:top w:val="nil"/>
              <w:left w:val="nil"/>
              <w:bottom w:val="single" w:sz="4" w:space="0" w:color="auto"/>
              <w:right w:val="nil"/>
            </w:tcBorders>
          </w:tcPr>
          <w:p w:rsidR="003D5C61" w:rsidRDefault="003D5C61">
            <w:pPr>
              <w:pStyle w:val="ConsPlusNormal"/>
              <w:jc w:val="center"/>
            </w:pPr>
            <w:r>
              <w:t>4,2</w:t>
            </w:r>
          </w:p>
        </w:tc>
      </w:tr>
    </w:tbl>
    <w:p w:rsidR="003D5C61" w:rsidRDefault="003D5C61">
      <w:pPr>
        <w:sectPr w:rsidR="003D5C61">
          <w:pgSz w:w="16838" w:h="11905" w:orient="landscape"/>
          <w:pgMar w:top="1701" w:right="1134" w:bottom="850" w:left="1134" w:header="0" w:footer="0" w:gutter="0"/>
          <w:cols w:space="720"/>
        </w:sectPr>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1"/>
      </w:pPr>
      <w:r>
        <w:t>Приложение N 5</w:t>
      </w:r>
    </w:p>
    <w:p w:rsidR="003D5C61" w:rsidRDefault="003D5C61">
      <w:pPr>
        <w:pStyle w:val="ConsPlusNormal"/>
        <w:jc w:val="right"/>
      </w:pPr>
      <w:r>
        <w:t>к Государственной программе развития</w:t>
      </w:r>
    </w:p>
    <w:p w:rsidR="003D5C61" w:rsidRDefault="003D5C61">
      <w:pPr>
        <w:pStyle w:val="ConsPlusNormal"/>
        <w:jc w:val="right"/>
      </w:pPr>
      <w:r>
        <w:t>сельского хозяйства и регулирования</w:t>
      </w:r>
    </w:p>
    <w:p w:rsidR="003D5C61" w:rsidRDefault="003D5C61">
      <w:pPr>
        <w:pStyle w:val="ConsPlusNormal"/>
        <w:jc w:val="right"/>
      </w:pPr>
      <w:r>
        <w:t>рынков сельскохозяйственной продукции,</w:t>
      </w:r>
    </w:p>
    <w:p w:rsidR="003D5C61" w:rsidRDefault="003D5C61">
      <w:pPr>
        <w:pStyle w:val="ConsPlusNormal"/>
        <w:jc w:val="right"/>
      </w:pPr>
      <w:r>
        <w:t>сырья и продовольствия</w:t>
      </w:r>
    </w:p>
    <w:p w:rsidR="003D5C61" w:rsidRDefault="003D5C61">
      <w:pPr>
        <w:pStyle w:val="ConsPlusNormal"/>
        <w:jc w:val="right"/>
      </w:pPr>
      <w:r>
        <w:t>на 2013 - 2020 годы</w:t>
      </w:r>
    </w:p>
    <w:p w:rsidR="003D5C61" w:rsidRDefault="003D5C61">
      <w:pPr>
        <w:pStyle w:val="ConsPlusNormal"/>
        <w:jc w:val="both"/>
      </w:pPr>
    </w:p>
    <w:p w:rsidR="003D5C61" w:rsidRDefault="003D5C61">
      <w:pPr>
        <w:pStyle w:val="ConsPlusTitle"/>
        <w:jc w:val="center"/>
      </w:pPr>
      <w:bookmarkStart w:id="9" w:name="P2772"/>
      <w:bookmarkEnd w:id="9"/>
      <w:r>
        <w:t>ПЕРЕЧЕНЬ</w:t>
      </w:r>
    </w:p>
    <w:p w:rsidR="003D5C61" w:rsidRDefault="003D5C61">
      <w:pPr>
        <w:pStyle w:val="ConsPlusTitle"/>
        <w:jc w:val="center"/>
      </w:pPr>
      <w:r>
        <w:t>ОБЪЕКТОВ И ПРИКЛАДНЫХ НАУЧНЫХ ИССЛЕДОВАНИЙ</w:t>
      </w:r>
    </w:p>
    <w:p w:rsidR="003D5C61" w:rsidRDefault="003D5C61">
      <w:pPr>
        <w:pStyle w:val="ConsPlusTitle"/>
        <w:jc w:val="center"/>
      </w:pPr>
      <w:r>
        <w:t>И ЭКСПЕРИМЕНТАЛЬНЫХ РАЗРАБОТОК, ВЫПОЛНЯЕМЫХ</w:t>
      </w:r>
    </w:p>
    <w:p w:rsidR="003D5C61" w:rsidRDefault="003D5C61">
      <w:pPr>
        <w:pStyle w:val="ConsPlusTitle"/>
        <w:jc w:val="center"/>
      </w:pPr>
      <w:r>
        <w:t>ПО ДОГОВОРАМ О ПРОВЕДЕНИИ НАУЧНО-ИССЛЕДОВАТЕЛЬСКИХ,</w:t>
      </w:r>
    </w:p>
    <w:p w:rsidR="003D5C61" w:rsidRDefault="003D5C61">
      <w:pPr>
        <w:pStyle w:val="ConsPlusTitle"/>
        <w:jc w:val="center"/>
      </w:pPr>
      <w:r>
        <w:t>ОПЫТНО-КОНСТРУКТОРСКИХ И ТЕХНОЛОГИЧЕСКИХ РАБОТ, В РАМКАХ</w:t>
      </w:r>
    </w:p>
    <w:p w:rsidR="003D5C61" w:rsidRDefault="003D5C61">
      <w:pPr>
        <w:pStyle w:val="ConsPlusTitle"/>
        <w:jc w:val="center"/>
      </w:pPr>
      <w:r>
        <w:t>ГОСУДАРСТВЕННОЙ ПРОГРАММЫ РАЗВИТИЯ СЕЛЬСКОГО ХОЗЯЙСТВА</w:t>
      </w:r>
    </w:p>
    <w:p w:rsidR="003D5C61" w:rsidRDefault="003D5C61">
      <w:pPr>
        <w:pStyle w:val="ConsPlusTitle"/>
        <w:jc w:val="center"/>
      </w:pPr>
      <w:r>
        <w:t>И РЕГУЛИРОВАНИЯ РЫНКОВ СЕЛЬСКОХОЗЯЙСТВЕННОЙ ПРОДУКЦИИ,</w:t>
      </w:r>
    </w:p>
    <w:p w:rsidR="003D5C61" w:rsidRDefault="003D5C61">
      <w:pPr>
        <w:pStyle w:val="ConsPlusTitle"/>
        <w:jc w:val="center"/>
      </w:pPr>
      <w:r>
        <w:t>СЫРЬЯ И ПРОДОВОЛЬСТВИЯ НА 2013 - 2020 ГОДЫ</w:t>
      </w:r>
    </w:p>
    <w:p w:rsidR="003D5C61" w:rsidRDefault="003D5C61">
      <w:pPr>
        <w:pStyle w:val="ConsPlusNormal"/>
        <w:jc w:val="both"/>
      </w:pPr>
    </w:p>
    <w:p w:rsidR="003D5C61" w:rsidRDefault="003D5C61">
      <w:pPr>
        <w:pStyle w:val="ConsPlusNormal"/>
        <w:jc w:val="right"/>
      </w:pPr>
      <w:r>
        <w:t>(тыс. рублей)</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907"/>
        <w:gridCol w:w="907"/>
        <w:gridCol w:w="907"/>
        <w:gridCol w:w="907"/>
        <w:gridCol w:w="2948"/>
      </w:tblGrid>
      <w:tr w:rsidR="003D5C61">
        <w:tc>
          <w:tcPr>
            <w:tcW w:w="2551" w:type="dxa"/>
            <w:vMerge w:val="restart"/>
            <w:tcBorders>
              <w:top w:val="single" w:sz="4" w:space="0" w:color="auto"/>
              <w:left w:val="nil"/>
              <w:bottom w:val="single" w:sz="4" w:space="0" w:color="auto"/>
            </w:tcBorders>
          </w:tcPr>
          <w:p w:rsidR="003D5C61" w:rsidRDefault="003D5C61">
            <w:pPr>
              <w:pStyle w:val="ConsPlusNormal"/>
              <w:jc w:val="center"/>
            </w:pPr>
            <w:r>
              <w:t>Наименование научного исследования</w:t>
            </w:r>
          </w:p>
        </w:tc>
        <w:tc>
          <w:tcPr>
            <w:tcW w:w="3628" w:type="dxa"/>
            <w:gridSpan w:val="4"/>
            <w:tcBorders>
              <w:top w:val="single" w:sz="4" w:space="0" w:color="auto"/>
              <w:bottom w:val="single" w:sz="4" w:space="0" w:color="auto"/>
            </w:tcBorders>
          </w:tcPr>
          <w:p w:rsidR="003D5C61" w:rsidRDefault="003D5C61">
            <w:pPr>
              <w:pStyle w:val="ConsPlusNormal"/>
              <w:jc w:val="center"/>
            </w:pPr>
            <w:r>
              <w:t>Объем финансирования</w:t>
            </w:r>
          </w:p>
        </w:tc>
        <w:tc>
          <w:tcPr>
            <w:tcW w:w="2948" w:type="dxa"/>
            <w:vMerge w:val="restart"/>
            <w:tcBorders>
              <w:top w:val="single" w:sz="4" w:space="0" w:color="auto"/>
              <w:bottom w:val="single" w:sz="4" w:space="0" w:color="auto"/>
              <w:right w:val="nil"/>
            </w:tcBorders>
          </w:tcPr>
          <w:p w:rsidR="003D5C61" w:rsidRDefault="003D5C61">
            <w:pPr>
              <w:pStyle w:val="ConsPlusNormal"/>
              <w:jc w:val="center"/>
            </w:pPr>
            <w:r>
              <w:t>Ожидаемый результат</w:t>
            </w:r>
          </w:p>
        </w:tc>
      </w:tr>
      <w:tr w:rsidR="003D5C61">
        <w:tc>
          <w:tcPr>
            <w:tcW w:w="2551" w:type="dxa"/>
            <w:vMerge/>
            <w:tcBorders>
              <w:top w:val="single" w:sz="4" w:space="0" w:color="auto"/>
              <w:left w:val="nil"/>
              <w:bottom w:val="single" w:sz="4" w:space="0" w:color="auto"/>
            </w:tcBorders>
          </w:tcPr>
          <w:p w:rsidR="003D5C61" w:rsidRDefault="003D5C61"/>
        </w:tc>
        <w:tc>
          <w:tcPr>
            <w:tcW w:w="907" w:type="dxa"/>
            <w:tcBorders>
              <w:top w:val="single" w:sz="4" w:space="0" w:color="auto"/>
              <w:bottom w:val="single" w:sz="4" w:space="0" w:color="auto"/>
            </w:tcBorders>
          </w:tcPr>
          <w:p w:rsidR="003D5C61" w:rsidRDefault="003D5C61">
            <w:pPr>
              <w:pStyle w:val="ConsPlusNormal"/>
              <w:jc w:val="center"/>
            </w:pPr>
            <w:r>
              <w:t>2018 год</w:t>
            </w:r>
          </w:p>
        </w:tc>
        <w:tc>
          <w:tcPr>
            <w:tcW w:w="907" w:type="dxa"/>
            <w:tcBorders>
              <w:top w:val="single" w:sz="4" w:space="0" w:color="auto"/>
              <w:bottom w:val="single" w:sz="4" w:space="0" w:color="auto"/>
            </w:tcBorders>
          </w:tcPr>
          <w:p w:rsidR="003D5C61" w:rsidRDefault="003D5C61">
            <w:pPr>
              <w:pStyle w:val="ConsPlusNormal"/>
              <w:jc w:val="center"/>
            </w:pPr>
            <w:r>
              <w:t>2019 год</w:t>
            </w:r>
          </w:p>
        </w:tc>
        <w:tc>
          <w:tcPr>
            <w:tcW w:w="907" w:type="dxa"/>
            <w:tcBorders>
              <w:top w:val="single" w:sz="4" w:space="0" w:color="auto"/>
              <w:bottom w:val="single" w:sz="4" w:space="0" w:color="auto"/>
            </w:tcBorders>
          </w:tcPr>
          <w:p w:rsidR="003D5C61" w:rsidRDefault="003D5C61">
            <w:pPr>
              <w:pStyle w:val="ConsPlusNormal"/>
              <w:jc w:val="center"/>
            </w:pPr>
            <w:r>
              <w:t>2020 год</w:t>
            </w:r>
          </w:p>
        </w:tc>
        <w:tc>
          <w:tcPr>
            <w:tcW w:w="907" w:type="dxa"/>
            <w:tcBorders>
              <w:top w:val="single" w:sz="4" w:space="0" w:color="auto"/>
              <w:bottom w:val="single" w:sz="4" w:space="0" w:color="auto"/>
            </w:tcBorders>
          </w:tcPr>
          <w:p w:rsidR="003D5C61" w:rsidRDefault="003D5C61">
            <w:pPr>
              <w:pStyle w:val="ConsPlusNormal"/>
              <w:jc w:val="center"/>
            </w:pPr>
            <w:r>
              <w:t>Всего за 2018 - 2020 годы</w:t>
            </w:r>
          </w:p>
        </w:tc>
        <w:tc>
          <w:tcPr>
            <w:tcW w:w="2948" w:type="dxa"/>
            <w:vMerge/>
            <w:tcBorders>
              <w:top w:val="single" w:sz="4" w:space="0" w:color="auto"/>
              <w:bottom w:val="single" w:sz="4" w:space="0" w:color="auto"/>
              <w:right w:val="nil"/>
            </w:tcBorders>
          </w:tcPr>
          <w:p w:rsidR="003D5C61" w:rsidRDefault="003D5C61"/>
        </w:tc>
      </w:tr>
      <w:tr w:rsidR="003D5C61">
        <w:tblPrEx>
          <w:tblBorders>
            <w:insideH w:val="none" w:sz="0" w:space="0" w:color="auto"/>
            <w:insideV w:val="none" w:sz="0" w:space="0" w:color="auto"/>
          </w:tblBorders>
        </w:tblPrEx>
        <w:tc>
          <w:tcPr>
            <w:tcW w:w="9127" w:type="dxa"/>
            <w:gridSpan w:val="6"/>
            <w:tcBorders>
              <w:top w:val="single" w:sz="4" w:space="0" w:color="auto"/>
              <w:left w:val="nil"/>
              <w:bottom w:val="nil"/>
              <w:right w:val="nil"/>
            </w:tcBorders>
          </w:tcPr>
          <w:p w:rsidR="003D5C61" w:rsidRDefault="003D5C61">
            <w:pPr>
              <w:pStyle w:val="ConsPlusNormal"/>
              <w:jc w:val="center"/>
              <w:outlineLvl w:val="2"/>
            </w:pPr>
            <w:r>
              <w:t>Направление (подпрограмма) "Развитие мелиорации земель сельскохозяйственного назначения России</w:t>
            </w:r>
          </w:p>
        </w:tc>
      </w:tr>
      <w:tr w:rsidR="003D5C61">
        <w:tblPrEx>
          <w:tblBorders>
            <w:insideH w:val="none" w:sz="0" w:space="0" w:color="auto"/>
            <w:insideV w:val="none" w:sz="0" w:space="0" w:color="auto"/>
          </w:tblBorders>
        </w:tblPrEx>
        <w:tc>
          <w:tcPr>
            <w:tcW w:w="2551" w:type="dxa"/>
            <w:tcBorders>
              <w:top w:val="nil"/>
              <w:left w:val="nil"/>
              <w:bottom w:val="nil"/>
              <w:right w:val="nil"/>
            </w:tcBorders>
          </w:tcPr>
          <w:p w:rsidR="003D5C61" w:rsidRDefault="003D5C61">
            <w:pPr>
              <w:pStyle w:val="ConsPlusNormal"/>
            </w:pPr>
            <w:r>
              <w:t>Разработка дождевальной техники нового поколения</w:t>
            </w:r>
          </w:p>
        </w:tc>
        <w:tc>
          <w:tcPr>
            <w:tcW w:w="907" w:type="dxa"/>
            <w:tcBorders>
              <w:top w:val="nil"/>
              <w:left w:val="nil"/>
              <w:bottom w:val="nil"/>
              <w:right w:val="nil"/>
            </w:tcBorders>
          </w:tcPr>
          <w:p w:rsidR="003D5C61" w:rsidRDefault="003D5C61">
            <w:pPr>
              <w:pStyle w:val="ConsPlusNormal"/>
              <w:jc w:val="center"/>
            </w:pPr>
            <w:r>
              <w:t>18985</w:t>
            </w:r>
          </w:p>
        </w:tc>
        <w:tc>
          <w:tcPr>
            <w:tcW w:w="907" w:type="dxa"/>
            <w:tcBorders>
              <w:top w:val="nil"/>
              <w:left w:val="nil"/>
              <w:bottom w:val="nil"/>
              <w:right w:val="nil"/>
            </w:tcBorders>
          </w:tcPr>
          <w:p w:rsidR="003D5C61" w:rsidRDefault="003D5C61">
            <w:pPr>
              <w:pStyle w:val="ConsPlusNormal"/>
              <w:jc w:val="center"/>
            </w:pPr>
            <w:r>
              <w:t>-</w:t>
            </w:r>
          </w:p>
        </w:tc>
        <w:tc>
          <w:tcPr>
            <w:tcW w:w="907" w:type="dxa"/>
            <w:tcBorders>
              <w:top w:val="nil"/>
              <w:left w:val="nil"/>
              <w:bottom w:val="nil"/>
              <w:right w:val="nil"/>
            </w:tcBorders>
          </w:tcPr>
          <w:p w:rsidR="003D5C61" w:rsidRDefault="003D5C61">
            <w:pPr>
              <w:pStyle w:val="ConsPlusNormal"/>
              <w:jc w:val="center"/>
            </w:pPr>
            <w:r>
              <w:t>-</w:t>
            </w:r>
          </w:p>
        </w:tc>
        <w:tc>
          <w:tcPr>
            <w:tcW w:w="907" w:type="dxa"/>
            <w:tcBorders>
              <w:top w:val="nil"/>
              <w:left w:val="nil"/>
              <w:bottom w:val="nil"/>
              <w:right w:val="nil"/>
            </w:tcBorders>
          </w:tcPr>
          <w:p w:rsidR="003D5C61" w:rsidRDefault="003D5C61">
            <w:pPr>
              <w:pStyle w:val="ConsPlusNormal"/>
              <w:jc w:val="center"/>
            </w:pPr>
            <w:r>
              <w:t>18985</w:t>
            </w:r>
          </w:p>
        </w:tc>
        <w:tc>
          <w:tcPr>
            <w:tcW w:w="2948" w:type="dxa"/>
            <w:tcBorders>
              <w:top w:val="nil"/>
              <w:left w:val="nil"/>
              <w:bottom w:val="nil"/>
              <w:right w:val="nil"/>
            </w:tcBorders>
          </w:tcPr>
          <w:p w:rsidR="003D5C61" w:rsidRDefault="003D5C61">
            <w:pPr>
              <w:pStyle w:val="ConsPlusNormal"/>
            </w:pPr>
            <w:r>
              <w:t>внедрение в производство дождевальной техники нового поколения</w:t>
            </w:r>
          </w:p>
        </w:tc>
      </w:tr>
      <w:tr w:rsidR="003D5C61">
        <w:tblPrEx>
          <w:tblBorders>
            <w:insideH w:val="none" w:sz="0" w:space="0" w:color="auto"/>
            <w:insideV w:val="none" w:sz="0" w:space="0" w:color="auto"/>
          </w:tblBorders>
        </w:tblPrEx>
        <w:tc>
          <w:tcPr>
            <w:tcW w:w="2551" w:type="dxa"/>
            <w:tcBorders>
              <w:top w:val="nil"/>
              <w:left w:val="nil"/>
              <w:bottom w:val="nil"/>
              <w:right w:val="nil"/>
            </w:tcBorders>
          </w:tcPr>
          <w:p w:rsidR="003D5C61" w:rsidRDefault="003D5C61">
            <w:pPr>
              <w:pStyle w:val="ConsPlusNormal"/>
            </w:pPr>
            <w:r>
              <w:t>в том числе:</w:t>
            </w:r>
          </w:p>
        </w:tc>
        <w:tc>
          <w:tcPr>
            <w:tcW w:w="907" w:type="dxa"/>
            <w:tcBorders>
              <w:top w:val="nil"/>
              <w:left w:val="nil"/>
              <w:bottom w:val="nil"/>
              <w:right w:val="nil"/>
            </w:tcBorders>
          </w:tcPr>
          <w:p w:rsidR="003D5C61" w:rsidRDefault="003D5C61">
            <w:pPr>
              <w:pStyle w:val="ConsPlusNormal"/>
            </w:pPr>
          </w:p>
        </w:tc>
        <w:tc>
          <w:tcPr>
            <w:tcW w:w="907" w:type="dxa"/>
            <w:tcBorders>
              <w:top w:val="nil"/>
              <w:left w:val="nil"/>
              <w:bottom w:val="nil"/>
              <w:right w:val="nil"/>
            </w:tcBorders>
          </w:tcPr>
          <w:p w:rsidR="003D5C61" w:rsidRDefault="003D5C61">
            <w:pPr>
              <w:pStyle w:val="ConsPlusNormal"/>
            </w:pPr>
          </w:p>
        </w:tc>
        <w:tc>
          <w:tcPr>
            <w:tcW w:w="907" w:type="dxa"/>
            <w:tcBorders>
              <w:top w:val="nil"/>
              <w:left w:val="nil"/>
              <w:bottom w:val="nil"/>
              <w:right w:val="nil"/>
            </w:tcBorders>
          </w:tcPr>
          <w:p w:rsidR="003D5C61" w:rsidRDefault="003D5C61">
            <w:pPr>
              <w:pStyle w:val="ConsPlusNormal"/>
            </w:pPr>
          </w:p>
        </w:tc>
        <w:tc>
          <w:tcPr>
            <w:tcW w:w="907" w:type="dxa"/>
            <w:tcBorders>
              <w:top w:val="nil"/>
              <w:left w:val="nil"/>
              <w:bottom w:val="nil"/>
              <w:right w:val="nil"/>
            </w:tcBorders>
          </w:tcPr>
          <w:p w:rsidR="003D5C61" w:rsidRDefault="003D5C61">
            <w:pPr>
              <w:pStyle w:val="ConsPlusNormal"/>
            </w:pPr>
          </w:p>
        </w:tc>
        <w:tc>
          <w:tcPr>
            <w:tcW w:w="2948"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551" w:type="dxa"/>
            <w:tcBorders>
              <w:top w:val="nil"/>
              <w:left w:val="nil"/>
              <w:bottom w:val="nil"/>
              <w:right w:val="nil"/>
            </w:tcBorders>
          </w:tcPr>
          <w:p w:rsidR="003D5C61" w:rsidRDefault="003D5C61">
            <w:pPr>
              <w:pStyle w:val="ConsPlusNormal"/>
            </w:pPr>
            <w:r>
              <w:t>разработка новой экологически безопасной дождевальной техники, обеспечивающей рациональное использование мелиорированных земель</w:t>
            </w:r>
          </w:p>
        </w:tc>
        <w:tc>
          <w:tcPr>
            <w:tcW w:w="907" w:type="dxa"/>
            <w:tcBorders>
              <w:top w:val="nil"/>
              <w:left w:val="nil"/>
              <w:bottom w:val="nil"/>
              <w:right w:val="nil"/>
            </w:tcBorders>
          </w:tcPr>
          <w:p w:rsidR="003D5C61" w:rsidRDefault="003D5C61">
            <w:pPr>
              <w:pStyle w:val="ConsPlusNormal"/>
              <w:jc w:val="center"/>
            </w:pPr>
            <w:r>
              <w:t>12000</w:t>
            </w:r>
          </w:p>
        </w:tc>
        <w:tc>
          <w:tcPr>
            <w:tcW w:w="907" w:type="dxa"/>
            <w:tcBorders>
              <w:top w:val="nil"/>
              <w:left w:val="nil"/>
              <w:bottom w:val="nil"/>
              <w:right w:val="nil"/>
            </w:tcBorders>
          </w:tcPr>
          <w:p w:rsidR="003D5C61" w:rsidRDefault="003D5C61">
            <w:pPr>
              <w:pStyle w:val="ConsPlusNormal"/>
              <w:jc w:val="center"/>
            </w:pPr>
            <w:r>
              <w:t>-</w:t>
            </w:r>
          </w:p>
        </w:tc>
        <w:tc>
          <w:tcPr>
            <w:tcW w:w="907" w:type="dxa"/>
            <w:tcBorders>
              <w:top w:val="nil"/>
              <w:left w:val="nil"/>
              <w:bottom w:val="nil"/>
              <w:right w:val="nil"/>
            </w:tcBorders>
          </w:tcPr>
          <w:p w:rsidR="003D5C61" w:rsidRDefault="003D5C61">
            <w:pPr>
              <w:pStyle w:val="ConsPlusNormal"/>
              <w:jc w:val="center"/>
            </w:pPr>
            <w:r>
              <w:t>-</w:t>
            </w:r>
          </w:p>
        </w:tc>
        <w:tc>
          <w:tcPr>
            <w:tcW w:w="907" w:type="dxa"/>
            <w:tcBorders>
              <w:top w:val="nil"/>
              <w:left w:val="nil"/>
              <w:bottom w:val="nil"/>
              <w:right w:val="nil"/>
            </w:tcBorders>
          </w:tcPr>
          <w:p w:rsidR="003D5C61" w:rsidRDefault="003D5C61">
            <w:pPr>
              <w:pStyle w:val="ConsPlusNormal"/>
              <w:jc w:val="center"/>
            </w:pPr>
            <w:r>
              <w:t>12000</w:t>
            </w:r>
          </w:p>
        </w:tc>
        <w:tc>
          <w:tcPr>
            <w:tcW w:w="2948" w:type="dxa"/>
            <w:tcBorders>
              <w:top w:val="nil"/>
              <w:left w:val="nil"/>
              <w:bottom w:val="nil"/>
              <w:right w:val="nil"/>
            </w:tcBorders>
          </w:tcPr>
          <w:p w:rsidR="003D5C61" w:rsidRDefault="003D5C61">
            <w:pPr>
              <w:pStyle w:val="ConsPlusNormal"/>
            </w:pPr>
            <w:r>
              <w:t>разработка технического проекта и рабочей конструкторской документации на новую дождевальную технику, изготовление экспериментальных образцов и проведение опытно-производственных испытаний</w:t>
            </w:r>
          </w:p>
        </w:tc>
      </w:tr>
      <w:tr w:rsidR="003D5C61">
        <w:tblPrEx>
          <w:tblBorders>
            <w:insideH w:val="none" w:sz="0" w:space="0" w:color="auto"/>
            <w:insideV w:val="none" w:sz="0" w:space="0" w:color="auto"/>
          </w:tblBorders>
        </w:tblPrEx>
        <w:tc>
          <w:tcPr>
            <w:tcW w:w="2551" w:type="dxa"/>
            <w:tcBorders>
              <w:top w:val="nil"/>
              <w:left w:val="nil"/>
              <w:bottom w:val="nil"/>
              <w:right w:val="nil"/>
            </w:tcBorders>
          </w:tcPr>
          <w:p w:rsidR="003D5C61" w:rsidRDefault="003D5C61">
            <w:pPr>
              <w:pStyle w:val="ConsPlusNormal"/>
            </w:pPr>
            <w:r>
              <w:t xml:space="preserve">исследования и разработка комплекса технико-технологических средств (решений) технологии </w:t>
            </w:r>
            <w:r>
              <w:lastRenderedPageBreak/>
              <w:t>прецизионного орошения современной дождевальной техникой</w:t>
            </w:r>
          </w:p>
        </w:tc>
        <w:tc>
          <w:tcPr>
            <w:tcW w:w="907" w:type="dxa"/>
            <w:tcBorders>
              <w:top w:val="nil"/>
              <w:left w:val="nil"/>
              <w:bottom w:val="nil"/>
              <w:right w:val="nil"/>
            </w:tcBorders>
          </w:tcPr>
          <w:p w:rsidR="003D5C61" w:rsidRDefault="003D5C61">
            <w:pPr>
              <w:pStyle w:val="ConsPlusNormal"/>
              <w:jc w:val="center"/>
            </w:pPr>
            <w:r>
              <w:lastRenderedPageBreak/>
              <w:t>6985</w:t>
            </w:r>
          </w:p>
        </w:tc>
        <w:tc>
          <w:tcPr>
            <w:tcW w:w="907" w:type="dxa"/>
            <w:tcBorders>
              <w:top w:val="nil"/>
              <w:left w:val="nil"/>
              <w:bottom w:val="nil"/>
              <w:right w:val="nil"/>
            </w:tcBorders>
          </w:tcPr>
          <w:p w:rsidR="003D5C61" w:rsidRDefault="003D5C61">
            <w:pPr>
              <w:pStyle w:val="ConsPlusNormal"/>
              <w:jc w:val="center"/>
            </w:pPr>
            <w:r>
              <w:t>-</w:t>
            </w:r>
          </w:p>
        </w:tc>
        <w:tc>
          <w:tcPr>
            <w:tcW w:w="907" w:type="dxa"/>
            <w:tcBorders>
              <w:top w:val="nil"/>
              <w:left w:val="nil"/>
              <w:bottom w:val="nil"/>
              <w:right w:val="nil"/>
            </w:tcBorders>
          </w:tcPr>
          <w:p w:rsidR="003D5C61" w:rsidRDefault="003D5C61">
            <w:pPr>
              <w:pStyle w:val="ConsPlusNormal"/>
              <w:jc w:val="center"/>
            </w:pPr>
            <w:r>
              <w:t>-</w:t>
            </w:r>
          </w:p>
        </w:tc>
        <w:tc>
          <w:tcPr>
            <w:tcW w:w="907" w:type="dxa"/>
            <w:tcBorders>
              <w:top w:val="nil"/>
              <w:left w:val="nil"/>
              <w:bottom w:val="nil"/>
              <w:right w:val="nil"/>
            </w:tcBorders>
          </w:tcPr>
          <w:p w:rsidR="003D5C61" w:rsidRDefault="003D5C61">
            <w:pPr>
              <w:pStyle w:val="ConsPlusNormal"/>
              <w:jc w:val="center"/>
            </w:pPr>
            <w:r>
              <w:t>6985</w:t>
            </w:r>
          </w:p>
        </w:tc>
        <w:tc>
          <w:tcPr>
            <w:tcW w:w="2948" w:type="dxa"/>
            <w:tcBorders>
              <w:top w:val="nil"/>
              <w:left w:val="nil"/>
              <w:bottom w:val="nil"/>
              <w:right w:val="nil"/>
            </w:tcBorders>
          </w:tcPr>
          <w:p w:rsidR="003D5C61" w:rsidRDefault="003D5C61">
            <w:pPr>
              <w:pStyle w:val="ConsPlusNormal"/>
            </w:pPr>
            <w:r>
              <w:t xml:space="preserve">информационные технологии управления современной дождевальной техникой, специализированные приборы и оборудование для </w:t>
            </w:r>
            <w:r>
              <w:lastRenderedPageBreak/>
              <w:t>дистанционного зондирования почвенно-растительного покрова</w:t>
            </w:r>
          </w:p>
        </w:tc>
      </w:tr>
      <w:tr w:rsidR="003D5C61">
        <w:tblPrEx>
          <w:tblBorders>
            <w:insideH w:val="none" w:sz="0" w:space="0" w:color="auto"/>
            <w:insideV w:val="none" w:sz="0" w:space="0" w:color="auto"/>
          </w:tblBorders>
        </w:tblPrEx>
        <w:tc>
          <w:tcPr>
            <w:tcW w:w="9127" w:type="dxa"/>
            <w:gridSpan w:val="6"/>
            <w:tcBorders>
              <w:top w:val="nil"/>
              <w:left w:val="nil"/>
              <w:bottom w:val="nil"/>
              <w:right w:val="nil"/>
            </w:tcBorders>
          </w:tcPr>
          <w:p w:rsidR="003D5C61" w:rsidRDefault="003D5C61">
            <w:pPr>
              <w:pStyle w:val="ConsPlusNormal"/>
              <w:jc w:val="center"/>
              <w:outlineLvl w:val="2"/>
            </w:pPr>
            <w:r>
              <w:lastRenderedPageBreak/>
              <w:t>Направление (подпрограмма) "Устойчивое развитие сельских территорий</w:t>
            </w:r>
          </w:p>
        </w:tc>
      </w:tr>
      <w:tr w:rsidR="003D5C61">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3D5C61" w:rsidRDefault="003D5C61">
            <w:pPr>
              <w:pStyle w:val="ConsPlusNormal"/>
            </w:pPr>
            <w:r>
              <w:t>Научно-методическое обеспечение подпрограммы</w:t>
            </w:r>
          </w:p>
        </w:tc>
        <w:tc>
          <w:tcPr>
            <w:tcW w:w="907" w:type="dxa"/>
            <w:tcBorders>
              <w:top w:val="nil"/>
              <w:left w:val="nil"/>
              <w:bottom w:val="single" w:sz="4" w:space="0" w:color="auto"/>
              <w:right w:val="nil"/>
            </w:tcBorders>
          </w:tcPr>
          <w:p w:rsidR="003D5C61" w:rsidRDefault="003D5C61">
            <w:pPr>
              <w:pStyle w:val="ConsPlusNormal"/>
              <w:jc w:val="center"/>
            </w:pPr>
            <w:r>
              <w:t>4799,8</w:t>
            </w:r>
          </w:p>
        </w:tc>
        <w:tc>
          <w:tcPr>
            <w:tcW w:w="907" w:type="dxa"/>
            <w:tcBorders>
              <w:top w:val="nil"/>
              <w:left w:val="nil"/>
              <w:bottom w:val="single" w:sz="4" w:space="0" w:color="auto"/>
              <w:right w:val="nil"/>
            </w:tcBorders>
          </w:tcPr>
          <w:p w:rsidR="003D5C61" w:rsidRDefault="003D5C61">
            <w:pPr>
              <w:pStyle w:val="ConsPlusNormal"/>
              <w:jc w:val="center"/>
            </w:pPr>
            <w:r>
              <w:t>4547,2</w:t>
            </w:r>
          </w:p>
        </w:tc>
        <w:tc>
          <w:tcPr>
            <w:tcW w:w="907" w:type="dxa"/>
            <w:tcBorders>
              <w:top w:val="nil"/>
              <w:left w:val="nil"/>
              <w:bottom w:val="single" w:sz="4" w:space="0" w:color="auto"/>
              <w:right w:val="nil"/>
            </w:tcBorders>
          </w:tcPr>
          <w:p w:rsidR="003D5C61" w:rsidRDefault="003D5C61">
            <w:pPr>
              <w:pStyle w:val="ConsPlusNormal"/>
              <w:jc w:val="center"/>
            </w:pPr>
            <w:r>
              <w:t>4547,2</w:t>
            </w:r>
          </w:p>
        </w:tc>
        <w:tc>
          <w:tcPr>
            <w:tcW w:w="907" w:type="dxa"/>
            <w:tcBorders>
              <w:top w:val="nil"/>
              <w:left w:val="nil"/>
              <w:bottom w:val="single" w:sz="4" w:space="0" w:color="auto"/>
              <w:right w:val="nil"/>
            </w:tcBorders>
          </w:tcPr>
          <w:p w:rsidR="003D5C61" w:rsidRDefault="003D5C61">
            <w:pPr>
              <w:pStyle w:val="ConsPlusNormal"/>
              <w:jc w:val="center"/>
            </w:pPr>
            <w:r>
              <w:t>13894,2</w:t>
            </w:r>
          </w:p>
        </w:tc>
        <w:tc>
          <w:tcPr>
            <w:tcW w:w="2948" w:type="dxa"/>
            <w:tcBorders>
              <w:top w:val="nil"/>
              <w:left w:val="nil"/>
              <w:bottom w:val="single" w:sz="4" w:space="0" w:color="auto"/>
              <w:right w:val="nil"/>
            </w:tcBorders>
          </w:tcPr>
          <w:p w:rsidR="003D5C61" w:rsidRDefault="003D5C61">
            <w:pPr>
              <w:pStyle w:val="ConsPlusNormal"/>
            </w:pPr>
            <w:r>
              <w:t>проведение мониторинга развития сельских территорий, а также научных исследований по актуальным проблемам развития сельских территорий</w:t>
            </w:r>
          </w:p>
        </w:tc>
      </w:tr>
    </w:tbl>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1"/>
      </w:pPr>
      <w:r>
        <w:t>Приложение N 6</w:t>
      </w:r>
    </w:p>
    <w:p w:rsidR="003D5C61" w:rsidRDefault="003D5C61">
      <w:pPr>
        <w:pStyle w:val="ConsPlusNormal"/>
        <w:jc w:val="right"/>
      </w:pPr>
      <w:r>
        <w:t>к Государственной программе развития</w:t>
      </w:r>
    </w:p>
    <w:p w:rsidR="003D5C61" w:rsidRDefault="003D5C61">
      <w:pPr>
        <w:pStyle w:val="ConsPlusNormal"/>
        <w:jc w:val="right"/>
      </w:pPr>
      <w:r>
        <w:t>сельского хозяйства и регулирования</w:t>
      </w:r>
    </w:p>
    <w:p w:rsidR="003D5C61" w:rsidRDefault="003D5C61">
      <w:pPr>
        <w:pStyle w:val="ConsPlusNormal"/>
        <w:jc w:val="right"/>
      </w:pPr>
      <w:r>
        <w:t>рынков сельскохозяйственной продукции,</w:t>
      </w:r>
    </w:p>
    <w:p w:rsidR="003D5C61" w:rsidRDefault="003D5C61">
      <w:pPr>
        <w:pStyle w:val="ConsPlusNormal"/>
        <w:jc w:val="right"/>
      </w:pPr>
      <w:r>
        <w:t>сырья и продовольствия</w:t>
      </w:r>
    </w:p>
    <w:p w:rsidR="003D5C61" w:rsidRDefault="003D5C61">
      <w:pPr>
        <w:pStyle w:val="ConsPlusNormal"/>
        <w:jc w:val="right"/>
      </w:pPr>
      <w:r>
        <w:t>на 2013 - 2020 годы</w:t>
      </w:r>
    </w:p>
    <w:p w:rsidR="003D5C61" w:rsidRDefault="003D5C61">
      <w:pPr>
        <w:pStyle w:val="ConsPlusNormal"/>
        <w:jc w:val="both"/>
      </w:pPr>
    </w:p>
    <w:p w:rsidR="003D5C61" w:rsidRDefault="003D5C61">
      <w:pPr>
        <w:pStyle w:val="ConsPlusTitle"/>
        <w:jc w:val="center"/>
      </w:pPr>
      <w:bookmarkStart w:id="10" w:name="P2833"/>
      <w:bookmarkEnd w:id="10"/>
      <w:r>
        <w:t>ПРАВИЛА</w:t>
      </w:r>
    </w:p>
    <w:p w:rsidR="003D5C61" w:rsidRDefault="003D5C61">
      <w:pPr>
        <w:pStyle w:val="ConsPlusTitle"/>
        <w:jc w:val="center"/>
      </w:pPr>
      <w:r>
        <w:t>ПРЕДОСТАВЛЕНИЯ И РАСПРЕДЕЛЕНИЯ СУБСИДИЙ ИЗ ФЕДЕРАЛЬНОГО</w:t>
      </w:r>
    </w:p>
    <w:p w:rsidR="003D5C61" w:rsidRDefault="003D5C61">
      <w:pPr>
        <w:pStyle w:val="ConsPlusTitle"/>
        <w:jc w:val="center"/>
      </w:pPr>
      <w:r>
        <w:t>БЮДЖЕТА БЮДЖЕТАМ СУБЪЕКТОВ РОССИЙСКОЙ ФЕДЕРАЦИИ В РАМКАХ</w:t>
      </w:r>
    </w:p>
    <w:p w:rsidR="003D5C61" w:rsidRDefault="003D5C61">
      <w:pPr>
        <w:pStyle w:val="ConsPlusTitle"/>
        <w:jc w:val="center"/>
      </w:pPr>
      <w:r>
        <w:t>РЕАЛИЗАЦИИ МЕРОПРИЯТИЙ НАПРАВЛЕНИЯ (ПОДПРОГРАММЫ) "РАЗВИТИЕ</w:t>
      </w:r>
    </w:p>
    <w:p w:rsidR="003D5C61" w:rsidRDefault="003D5C61">
      <w:pPr>
        <w:pStyle w:val="ConsPlusTitle"/>
        <w:jc w:val="center"/>
      </w:pPr>
      <w:r>
        <w:t>МЕЛИОРАЦИИ ЗЕМЕЛЬ СЕЛЬСКОХОЗЯЙСТВЕННОГО НАЗНАЧЕНИЯ РОССИИ"</w:t>
      </w:r>
    </w:p>
    <w:p w:rsidR="003D5C61" w:rsidRDefault="003D5C61">
      <w:pPr>
        <w:pStyle w:val="ConsPlusTitle"/>
        <w:jc w:val="center"/>
      </w:pPr>
      <w:r>
        <w:t>ГОСУДАРСТВЕННОЙ ПРОГРАММЫ РАЗВИТИЯ СЕЛЬСКОГО ХОЗЯЙСТВА</w:t>
      </w:r>
    </w:p>
    <w:p w:rsidR="003D5C61" w:rsidRDefault="003D5C61">
      <w:pPr>
        <w:pStyle w:val="ConsPlusTitle"/>
        <w:jc w:val="center"/>
      </w:pPr>
      <w:r>
        <w:t>И РЕГУЛИРОВАНИЯ РЫНКОВ СЕЛЬСКОХОЗЯЙСТВЕННОЙ ПРОДУКЦИИ,</w:t>
      </w:r>
    </w:p>
    <w:p w:rsidR="003D5C61" w:rsidRDefault="003D5C61">
      <w:pPr>
        <w:pStyle w:val="ConsPlusTitle"/>
        <w:jc w:val="center"/>
      </w:pPr>
      <w:r>
        <w:t>СЫРЬЯ И ПРОДОВОЛЬСТВИЯ НА 2013 - 2020 ГОДЫ</w:t>
      </w:r>
    </w:p>
    <w:p w:rsidR="003D5C61" w:rsidRDefault="003D5C61">
      <w:pPr>
        <w:pStyle w:val="ConsPlusNormal"/>
        <w:jc w:val="both"/>
      </w:pPr>
    </w:p>
    <w:p w:rsidR="003D5C61" w:rsidRDefault="003D5C61">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рамках направления (подпрограммы) "Развитие мелиорации земель сельскохозяйственного назначения России"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соответственно - подпрограмма, субсидии).</w:t>
      </w:r>
    </w:p>
    <w:p w:rsidR="003D5C61" w:rsidRDefault="003D5C61">
      <w:pPr>
        <w:pStyle w:val="ConsPlusNormal"/>
        <w:spacing w:before="220"/>
        <w:ind w:firstLine="540"/>
        <w:jc w:val="both"/>
      </w:pPr>
      <w:r>
        <w:t>2. Субсидии предоставляются в целях софинансирования расходных обязательств субъектов Российской Федерации по реализации государственных программ субъектов Российской Федерации в области мелиорации либо подпрограмм, реализуемых в составе государственных программ субъектов Российской Федерации (далее - региональные программы), предусматривающих возмещение сельскохозяйственным товаропроизводителям, за исключением граждан, ведущих личное подсобное хозяйство (далее - сельскохозяйственные товаропроизводители), части фактически осуществленных ими расходов в рамках следующих мероприятий:</w:t>
      </w:r>
    </w:p>
    <w:p w:rsidR="003D5C61" w:rsidRDefault="003D5C61">
      <w:pPr>
        <w:pStyle w:val="ConsPlusNormal"/>
        <w:spacing w:before="220"/>
        <w:ind w:firstLine="540"/>
        <w:jc w:val="both"/>
      </w:pPr>
      <w:r>
        <w:t xml:space="preserve">а) гидромелиоративные мероприятия - строительство, реконструкция и техническое перевооружение оросительных и осушительных систем общего и индивидуального пользования и </w:t>
      </w:r>
      <w:r>
        <w:lastRenderedPageBreak/>
        <w:t>отдельно расположенных гидротехнических сооружений, принадлежащих на праве собственности (аренды) сельскохозяйственным товаропроизводителям,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w:t>
      </w:r>
    </w:p>
    <w:p w:rsidR="003D5C61" w:rsidRDefault="003D5C61">
      <w:pPr>
        <w:pStyle w:val="ConsPlusNormal"/>
        <w:spacing w:before="220"/>
        <w:ind w:firstLine="540"/>
        <w:jc w:val="both"/>
      </w:pPr>
      <w:r>
        <w:t>б) культуртехнические мероприятия на мелиорированных землях (орошаемых и (или) осушаемых), вовлекаемых в сельскохозяйственный оборот, в том числе:</w:t>
      </w:r>
    </w:p>
    <w:p w:rsidR="003D5C61" w:rsidRDefault="003D5C61">
      <w:pPr>
        <w:pStyle w:val="ConsPlusNormal"/>
        <w:spacing w:before="220"/>
        <w:ind w:firstLine="540"/>
        <w:jc w:val="both"/>
      </w:pPr>
      <w:r>
        <w:t>расчистка мелиорируемых земель от древесной и травянистой растительности, кочек, пней и мха, а также от камней и иных предметов;</w:t>
      </w:r>
    </w:p>
    <w:p w:rsidR="003D5C61" w:rsidRDefault="003D5C61">
      <w:pPr>
        <w:pStyle w:val="ConsPlusNormal"/>
        <w:spacing w:before="220"/>
        <w:ind w:firstLine="540"/>
        <w:jc w:val="both"/>
      </w:pPr>
      <w:r>
        <w:t>рыхление, пескование, глинование, землевание, плантаж и первичная обработка почвы;</w:t>
      </w:r>
    </w:p>
    <w:p w:rsidR="003D5C61" w:rsidRDefault="003D5C61">
      <w:pPr>
        <w:pStyle w:val="ConsPlusNormal"/>
        <w:spacing w:before="220"/>
        <w:ind w:firstLine="540"/>
        <w:jc w:val="both"/>
      </w:pPr>
      <w:r>
        <w:t>внесение мелиорантов, понижающих кислотность почв;</w:t>
      </w:r>
    </w:p>
    <w:p w:rsidR="003D5C61" w:rsidRDefault="003D5C61">
      <w:pPr>
        <w:pStyle w:val="ConsPlusNormal"/>
        <w:spacing w:before="220"/>
        <w:ind w:firstLine="540"/>
        <w:jc w:val="both"/>
      </w:pPr>
      <w:r>
        <w:t>в) агролесомелиоративные мероприятия, в том числе:</w:t>
      </w:r>
    </w:p>
    <w:p w:rsidR="003D5C61" w:rsidRDefault="003D5C61">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3D5C61" w:rsidRDefault="003D5C61">
      <w:pPr>
        <w:pStyle w:val="ConsPlusNormal"/>
        <w:spacing w:before="220"/>
        <w:ind w:firstLine="540"/>
        <w:jc w:val="both"/>
      </w:pPr>
      <w:r>
        <w:t>предотвращение деградации земель пастбищ путем создания защитных лесных насаждений;</w:t>
      </w:r>
    </w:p>
    <w:p w:rsidR="003D5C61" w:rsidRDefault="003D5C61">
      <w:pPr>
        <w:pStyle w:val="ConsPlusNormal"/>
        <w:spacing w:before="220"/>
        <w:ind w:firstLine="540"/>
        <w:jc w:val="both"/>
      </w:pPr>
      <w:r>
        <w:t>защита земель от эрозии путем создания лесных насаждений на оврагах, балках, песках, берегах рек и на других территориях;</w:t>
      </w:r>
    </w:p>
    <w:p w:rsidR="003D5C61" w:rsidRDefault="003D5C61">
      <w:pPr>
        <w:pStyle w:val="ConsPlusNormal"/>
        <w:spacing w:before="220"/>
        <w:ind w:firstLine="540"/>
        <w:jc w:val="both"/>
      </w:pPr>
      <w:r>
        <w:t>г) фитомелиоративные мероприятия, направленные на закрепление песков.</w:t>
      </w:r>
    </w:p>
    <w:p w:rsidR="003D5C61" w:rsidRDefault="003D5C61">
      <w:pPr>
        <w:pStyle w:val="ConsPlusNormal"/>
        <w:spacing w:before="220"/>
        <w:ind w:firstLine="540"/>
        <w:jc w:val="both"/>
      </w:pPr>
      <w:r>
        <w:t>3. Субсидия предоставляется при соблюдении следующих условий:</w:t>
      </w:r>
    </w:p>
    <w:p w:rsidR="003D5C61" w:rsidRDefault="003D5C61">
      <w:pPr>
        <w:pStyle w:val="ConsPlusNormal"/>
        <w:spacing w:before="220"/>
        <w:ind w:firstLine="540"/>
        <w:jc w:val="both"/>
      </w:pPr>
      <w:r>
        <w:t>а) наличие в утвержденной региональной программе указанных в пункте 2 настоящих Правил мероприятий, на софинансирование которых предоставляется субсидия;</w:t>
      </w:r>
    </w:p>
    <w:p w:rsidR="003D5C61" w:rsidRDefault="003D5C61">
      <w:pPr>
        <w:pStyle w:val="ConsPlusNormal"/>
        <w:spacing w:before="220"/>
        <w:ind w:firstLine="540"/>
        <w:jc w:val="both"/>
      </w:pPr>
      <w:r>
        <w:t>б) наличие в законе субъекта Российской Федерации о бюджете на очередной финансовый год и плановый период (в сводной бюджетной росписи бюджета субъекта Российской Федерации) бюджетных ассигнований на финансовое обеспечение расходного обязательства субъекта Российской Федерации по реализации региональной программы;</w:t>
      </w:r>
    </w:p>
    <w:p w:rsidR="003D5C61" w:rsidRDefault="003D5C61">
      <w:pPr>
        <w:pStyle w:val="ConsPlusNormal"/>
        <w:spacing w:before="220"/>
        <w:ind w:firstLine="540"/>
        <w:jc w:val="both"/>
      </w:pPr>
      <w:r>
        <w:t xml:space="preserve">в) возврат субъектом Российской Федерации средств в федеральный бюджет в соответствии с </w:t>
      </w:r>
      <w:hyperlink r:id="rId22" w:history="1">
        <w:r>
          <w:rPr>
            <w:color w:val="0000FF"/>
          </w:rPr>
          <w:t>пунктом 16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D5C61" w:rsidRDefault="003D5C61">
      <w:pPr>
        <w:pStyle w:val="ConsPlusNormal"/>
        <w:spacing w:before="220"/>
        <w:ind w:firstLine="540"/>
        <w:jc w:val="both"/>
      </w:pPr>
      <w:r>
        <w:t>4. Субсидии предоставляются бюджетам субъектов Российской Федерации, представившим заявку, содержащую следующие сведения, которые должны соответствовать параметрам региональных программ:</w:t>
      </w:r>
    </w:p>
    <w:p w:rsidR="003D5C61" w:rsidRDefault="003D5C61">
      <w:pPr>
        <w:pStyle w:val="ConsPlusNormal"/>
        <w:spacing w:before="220"/>
        <w:ind w:firstLine="540"/>
        <w:jc w:val="both"/>
      </w:pPr>
      <w:r>
        <w:t>а) информация о значениях показателей результативности использования субсидии, предусмотренных региональной программой по мероприятиям, указанным в пункте 2 настоящих Правил;</w:t>
      </w:r>
    </w:p>
    <w:p w:rsidR="003D5C61" w:rsidRDefault="003D5C61">
      <w:pPr>
        <w:pStyle w:val="ConsPlusNormal"/>
        <w:spacing w:before="220"/>
        <w:ind w:firstLine="540"/>
        <w:jc w:val="both"/>
      </w:pPr>
      <w:r>
        <w:lastRenderedPageBreak/>
        <w:t>б) объем средств бюджета субъекта Российской Федерации, направляемых на реализацию мероприятий, указанных в пункте 2 настоящих Правил;</w:t>
      </w:r>
    </w:p>
    <w:p w:rsidR="003D5C61" w:rsidRDefault="003D5C61">
      <w:pPr>
        <w:pStyle w:val="ConsPlusNormal"/>
        <w:spacing w:before="220"/>
        <w:ind w:firstLine="540"/>
        <w:jc w:val="both"/>
      </w:pPr>
      <w:r>
        <w:t>в) объем внебюджетных средств, направляемых на финансовое обеспечение мероприятий, предусмотренных пунктом 2 настоящих Правил;</w:t>
      </w:r>
    </w:p>
    <w:p w:rsidR="003D5C61" w:rsidRDefault="003D5C61">
      <w:pPr>
        <w:pStyle w:val="ConsPlusNormal"/>
        <w:spacing w:before="220"/>
        <w:ind w:firstLine="540"/>
        <w:jc w:val="both"/>
      </w:pPr>
      <w:r>
        <w:t>г) информация о наличии проектной сметной документации по мероприятиям, указанным в подпункте "а" пункта 2 настоящих Правил;</w:t>
      </w:r>
    </w:p>
    <w:p w:rsidR="003D5C61" w:rsidRDefault="003D5C61">
      <w:pPr>
        <w:pStyle w:val="ConsPlusNormal"/>
        <w:spacing w:before="220"/>
        <w:ind w:firstLine="540"/>
        <w:jc w:val="both"/>
      </w:pPr>
      <w:r>
        <w:t>д) информация о соответствии региональной программы целям подпрограммы, а также наличие в региональной программе целевых показателей, соответствующих целевым показателям, указанным в пункте 13 настоящих Правил;</w:t>
      </w:r>
    </w:p>
    <w:p w:rsidR="003D5C61" w:rsidRDefault="003D5C61">
      <w:pPr>
        <w:pStyle w:val="ConsPlusNormal"/>
        <w:spacing w:before="220"/>
        <w:ind w:firstLine="540"/>
        <w:jc w:val="both"/>
      </w:pPr>
      <w:r>
        <w:t>е) наличие в региональной программе мероприятий, стимулирующих привлечение средств из внебюджетных источников;</w:t>
      </w:r>
    </w:p>
    <w:p w:rsidR="003D5C61" w:rsidRDefault="003D5C61">
      <w:pPr>
        <w:pStyle w:val="ConsPlusNormal"/>
        <w:spacing w:before="220"/>
        <w:ind w:firstLine="540"/>
        <w:jc w:val="both"/>
      </w:pPr>
      <w:r>
        <w:t>ж) наличие в региональной программе средств из внебюджетных источников на финансовое обеспечение мероприятий, указанных в пункте 2 настоящих Правил, доля которых в общем объеме финансового обеспечения региональной программы составляет не менее 30 процентов, за исключением агролесомелиоративных и фитомелиоративных мероприятий, доля средств из внебюджетных источников на финансовое обеспечение которых в общем объеме составляет не менее 10 процентов, а в региональных программах субъектов Российской Федерации, входящих в состав Дальневосточного федерального округа, и региональных программах Республики Крым и г. Севастополя - не менее 10 процентов;</w:t>
      </w:r>
    </w:p>
    <w:p w:rsidR="003D5C61" w:rsidRDefault="003D5C61">
      <w:pPr>
        <w:pStyle w:val="ConsPlusNormal"/>
        <w:spacing w:before="220"/>
        <w:ind w:firstLine="540"/>
        <w:jc w:val="both"/>
      </w:pPr>
      <w:r>
        <w:t>з) наличие в региональной программе положений, определяющих объем ресурсного обеспечения за счет средств бюджета субъекта Российской Федерации мероприятий, указанных в пункте 2 настоящих Правил;</w:t>
      </w:r>
    </w:p>
    <w:p w:rsidR="003D5C61" w:rsidRDefault="003D5C61">
      <w:pPr>
        <w:pStyle w:val="ConsPlusNormal"/>
        <w:spacing w:before="220"/>
        <w:ind w:firstLine="540"/>
        <w:jc w:val="both"/>
      </w:pPr>
      <w:r>
        <w:t>и) информация о наличии нормативного правового акта субъекта Российской Федерации, устанавливающего порядок (правила) возмещения сельскохозяйственным товаропроизводителям части фактически осуществленных ими расходов в рамках мероприятий подпрограммы, предусматривающего следующие условия возмещения сельскохозяйственным товаропроизводителям части фактически осуществленных ими расходов в рамках мероприятий подпрограммы:</w:t>
      </w:r>
    </w:p>
    <w:p w:rsidR="003D5C61" w:rsidRDefault="003D5C61">
      <w:pPr>
        <w:pStyle w:val="ConsPlusNormal"/>
        <w:spacing w:before="220"/>
        <w:ind w:firstLine="540"/>
        <w:jc w:val="both"/>
      </w:pPr>
      <w:r>
        <w:t>возмещение осуществляется в текущем финансовом году по расходам, произведенным сельскохозяйственными товаропроизводителями в текущем финансовом году и предыдущем финансовом году;</w:t>
      </w:r>
    </w:p>
    <w:p w:rsidR="003D5C61" w:rsidRDefault="003D5C61">
      <w:pPr>
        <w:pStyle w:val="ConsPlusNormal"/>
        <w:spacing w:before="220"/>
        <w:ind w:firstLine="540"/>
        <w:jc w:val="both"/>
      </w:pPr>
      <w:r>
        <w:t>возмещение не осуществляется на приобретение оборудования, машин, механизмов, мелиоративной техники и других основных средств, бывших в употреблении, а также на приобретение объектов незавершенного строительства, проведение капитального ремонта мелиоративных систем и отдельно расположенных гидротехнических сооружений.</w:t>
      </w:r>
    </w:p>
    <w:p w:rsidR="003D5C61" w:rsidRDefault="003D5C61">
      <w:pPr>
        <w:pStyle w:val="ConsPlusNormal"/>
        <w:spacing w:before="220"/>
        <w:ind w:firstLine="540"/>
        <w:jc w:val="both"/>
      </w:pPr>
      <w:r>
        <w:t>5. Общий размер субсидии бюджету i-го субъекта Российской Федерации (C</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t>C</w:t>
      </w:r>
      <w:r>
        <w:rPr>
          <w:vertAlign w:val="subscript"/>
        </w:rPr>
        <w:t>i</w:t>
      </w:r>
      <w:r>
        <w:t xml:space="preserve"> = C1</w:t>
      </w:r>
      <w:r>
        <w:rPr>
          <w:vertAlign w:val="subscript"/>
        </w:rPr>
        <w:t>i</w:t>
      </w:r>
      <w:r>
        <w:t xml:space="preserve"> + C2</w:t>
      </w:r>
      <w:r>
        <w:rPr>
          <w:vertAlign w:val="subscript"/>
        </w:rPr>
        <w:t>i</w:t>
      </w:r>
      <w:r>
        <w:t xml:space="preserve"> + C3</w:t>
      </w:r>
      <w:r>
        <w:rPr>
          <w:vertAlign w:val="subscript"/>
        </w:rPr>
        <w:t>i</w:t>
      </w:r>
      <w:r>
        <w:t xml:space="preserve"> + C4</w:t>
      </w:r>
      <w:r>
        <w:rPr>
          <w:vertAlign w:val="subscript"/>
        </w:rPr>
        <w:t>i</w: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C1</w:t>
      </w:r>
      <w:r>
        <w:rPr>
          <w:vertAlign w:val="subscript"/>
        </w:rPr>
        <w:t>i</w:t>
      </w:r>
      <w:r>
        <w:t xml:space="preserve"> - размер субсидии бюджету i-го субъекта Российской Федерации на реализацию мероприятия, указанного в подпункте "а" пункта 2 настоящих Правил;</w:t>
      </w:r>
    </w:p>
    <w:p w:rsidR="003D5C61" w:rsidRDefault="003D5C61">
      <w:pPr>
        <w:pStyle w:val="ConsPlusNormal"/>
        <w:spacing w:before="220"/>
        <w:ind w:firstLine="540"/>
        <w:jc w:val="both"/>
      </w:pPr>
      <w:r>
        <w:t>C2</w:t>
      </w:r>
      <w:r>
        <w:rPr>
          <w:vertAlign w:val="subscript"/>
        </w:rPr>
        <w:t>i</w:t>
      </w:r>
      <w:r>
        <w:t xml:space="preserve"> - размер субсидии бюджету i-го субъекта Российской Федерации на реализацию </w:t>
      </w:r>
      <w:r>
        <w:lastRenderedPageBreak/>
        <w:t>мероприятия, указанного в подпункте "б" пункта 2 настоящих Правил;</w:t>
      </w:r>
    </w:p>
    <w:p w:rsidR="003D5C61" w:rsidRDefault="003D5C61">
      <w:pPr>
        <w:pStyle w:val="ConsPlusNormal"/>
        <w:spacing w:before="220"/>
        <w:ind w:firstLine="540"/>
        <w:jc w:val="both"/>
      </w:pPr>
      <w:r>
        <w:t>C3</w:t>
      </w:r>
      <w:r>
        <w:rPr>
          <w:vertAlign w:val="subscript"/>
        </w:rPr>
        <w:t>i</w:t>
      </w:r>
      <w:r>
        <w:t xml:space="preserve"> - размер субсидии бюджету i-го субъекта Российской Федерации на реализацию мероприятия, указанного в подпункте "в" пункта 2 настоящих Правил;</w:t>
      </w:r>
    </w:p>
    <w:p w:rsidR="003D5C61" w:rsidRDefault="003D5C61">
      <w:pPr>
        <w:pStyle w:val="ConsPlusNormal"/>
        <w:spacing w:before="220"/>
        <w:ind w:firstLine="540"/>
        <w:jc w:val="both"/>
      </w:pPr>
      <w:r>
        <w:t>C4</w:t>
      </w:r>
      <w:r>
        <w:rPr>
          <w:vertAlign w:val="subscript"/>
        </w:rPr>
        <w:t>i</w:t>
      </w:r>
      <w:r>
        <w:t xml:space="preserve"> - размер субсидии бюджету i-го субъекта Российской Федерации на реализацию мероприятия, указанного в подпункте "г" пункта 2 настоящих Правил.</w:t>
      </w:r>
    </w:p>
    <w:p w:rsidR="003D5C61" w:rsidRDefault="003D5C61">
      <w:pPr>
        <w:pStyle w:val="ConsPlusNormal"/>
        <w:spacing w:before="220"/>
        <w:ind w:firstLine="540"/>
        <w:jc w:val="both"/>
      </w:pPr>
      <w:r>
        <w:t>6. Размер субсидии, предоставляемой бюджету i-го субъекта Российской Федерации на реализацию j-го мероприятия из числа мероприятий, указанных в пункте 2 настоящих Правил (C</w:t>
      </w:r>
      <w:r>
        <w:rPr>
          <w:vertAlign w:val="subscript"/>
        </w:rPr>
        <w:t>ij</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58"/>
        </w:rPr>
        <w:pict>
          <v:shape id="_x0000_i1025" style="width:149.25pt;height:69pt" coordsize="" o:spt="100" adj="0,,0" path="" filled="f" stroked="f">
            <v:stroke joinstyle="miter"/>
            <v:imagedata r:id="rId23" o:title="base_1_286437_32768"/>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V</w:t>
      </w:r>
      <w:r>
        <w:rPr>
          <w:vertAlign w:val="subscript"/>
        </w:rPr>
        <w:t>фбj</w:t>
      </w:r>
      <w:r>
        <w:t xml:space="preserve"> - объем бюджетных ассигнований из федерального бюджета по j-му мероприятию, предусмотренный федеральным законом о федеральном бюджете на очередной год и плановый период;</w:t>
      </w:r>
    </w:p>
    <w:p w:rsidR="003D5C61" w:rsidRDefault="003D5C61">
      <w:pPr>
        <w:pStyle w:val="ConsPlusNormal"/>
        <w:spacing w:before="220"/>
        <w:ind w:firstLine="540"/>
        <w:jc w:val="both"/>
      </w:pPr>
      <w:r>
        <w:t>Д</w:t>
      </w:r>
      <w:r>
        <w:rPr>
          <w:vertAlign w:val="subscript"/>
        </w:rPr>
        <w:t>ij</w:t>
      </w:r>
      <w:r>
        <w:t xml:space="preserve"> - показатель, характеризующий удельный вес значения показателя результативности использования субсидий, предусмотренного региональной программой по мероприятиям региональной программы, в общем объеме показателей представленных региональных программ по соответствующему мероприятию, предусмотренному пунктом 2 настоящих Правил, за исключением подпункта "а" пункта 2 настоящих Правил. В отношении мероприятий, указанных в подпункте "а" пункта 2 настоящих Правил, применяется показатель, характеризующий удельный вес значения показателя объема расходов сельскохозяйственных товаропроизводителей, предусмотренных региональной программой по указанному мероприятию, в общем объеме расходов сельскохозяйственных товаропроизводителей представленных региональных программ;</w:t>
      </w:r>
    </w:p>
    <w:p w:rsidR="003D5C61" w:rsidRDefault="003D5C61">
      <w:pPr>
        <w:pStyle w:val="ConsPlusNormal"/>
        <w:spacing w:before="220"/>
        <w:ind w:firstLine="540"/>
        <w:jc w:val="both"/>
      </w:pPr>
      <w:r>
        <w:t>РБО</w:t>
      </w:r>
      <w:r>
        <w:rPr>
          <w:vertAlign w:val="subscript"/>
        </w:rPr>
        <w:t>i</w:t>
      </w:r>
      <w:r>
        <w:t xml:space="preserve"> - уровень расчетной бюджетной обеспеченности i-го субъекта Российской Федерации на очередной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3D5C61" w:rsidRDefault="003D5C61">
      <w:pPr>
        <w:pStyle w:val="ConsPlusNormal"/>
        <w:spacing w:before="220"/>
        <w:ind w:firstLine="540"/>
        <w:jc w:val="both"/>
      </w:pPr>
      <w:r>
        <w:t>m - количество субъектов Российской Федерации, представивших региональные программы, включающие мероприятия, указанные в пункте 2 настоящих Правил.</w:t>
      </w:r>
    </w:p>
    <w:p w:rsidR="003D5C61" w:rsidRDefault="003D5C61">
      <w:pPr>
        <w:pStyle w:val="ConsPlusNormal"/>
        <w:spacing w:before="220"/>
        <w:ind w:firstLine="540"/>
        <w:jc w:val="both"/>
      </w:pPr>
      <w:r>
        <w:t>7. Показатель, характеризующий удельный вес значения показателя объема расходов сельскохозяйственных товаропроизводителей i-го субъекта Российской Федерации в общем объеме расходов сельскохозяйственных товаропроизводителей Российской Федерации по мероприятиям, указанным в подпункте "а" пункта 2 настоящих Правил (Д</w:t>
      </w:r>
      <w:r>
        <w:rPr>
          <w:vertAlign w:val="subscript"/>
        </w:rPr>
        <w:t>jiа</w:t>
      </w:r>
      <w:r>
        <w:t>), определяется по формуле:</w:t>
      </w:r>
    </w:p>
    <w:p w:rsidR="003D5C61" w:rsidRDefault="003D5C61">
      <w:pPr>
        <w:pStyle w:val="ConsPlusNormal"/>
        <w:jc w:val="both"/>
      </w:pPr>
    </w:p>
    <w:p w:rsidR="003D5C61" w:rsidRDefault="003D5C61">
      <w:pPr>
        <w:pStyle w:val="ConsPlusNormal"/>
        <w:jc w:val="center"/>
      </w:pPr>
      <w:r>
        <w:t>Д</w:t>
      </w:r>
      <w:r>
        <w:rPr>
          <w:vertAlign w:val="subscript"/>
        </w:rPr>
        <w:t>jiа</w:t>
      </w:r>
      <w:r>
        <w:t xml:space="preserve"> = M</w:t>
      </w:r>
      <w:r>
        <w:rPr>
          <w:vertAlign w:val="subscript"/>
        </w:rPr>
        <w:t>i</w:t>
      </w:r>
      <w:r>
        <w:t xml:space="preserve"> / M</w:t>
      </w:r>
      <w:r>
        <w:rPr>
          <w:vertAlign w:val="subscript"/>
        </w:rPr>
        <w:t>p</w: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M</w:t>
      </w:r>
      <w:r>
        <w:rPr>
          <w:vertAlign w:val="subscript"/>
        </w:rPr>
        <w:t>i</w:t>
      </w:r>
      <w:r>
        <w:t xml:space="preserve"> - расходы сельскохозяйственных товаропроизводителей на реализацию мероприятий, </w:t>
      </w:r>
      <w:r>
        <w:lastRenderedPageBreak/>
        <w:t>предусмотренных подпунктом "а" пункта 2 настоящих Правил, в i-м субъекте Российской Федерации (тыс. рублей);</w:t>
      </w:r>
    </w:p>
    <w:p w:rsidR="003D5C61" w:rsidRDefault="003D5C61">
      <w:pPr>
        <w:pStyle w:val="ConsPlusNormal"/>
        <w:spacing w:before="220"/>
        <w:ind w:firstLine="540"/>
        <w:jc w:val="both"/>
      </w:pPr>
      <w:r>
        <w:t>M</w:t>
      </w:r>
      <w:r>
        <w:rPr>
          <w:vertAlign w:val="subscript"/>
        </w:rPr>
        <w:t>p</w:t>
      </w:r>
      <w:r>
        <w:t xml:space="preserve"> - расходы сельскохозяйственных товаропроизводителей на реализацию мероприятий, предусмотренных подпунктом "а" пункта 2 настоящих Правил, в Российской Федерации (тыс. рублей).</w:t>
      </w:r>
    </w:p>
    <w:p w:rsidR="003D5C61" w:rsidRDefault="003D5C61">
      <w:pPr>
        <w:pStyle w:val="ConsPlusNormal"/>
        <w:spacing w:before="220"/>
        <w:ind w:firstLine="540"/>
        <w:jc w:val="both"/>
      </w:pPr>
      <w:r>
        <w:t>8. Показатель, характеризующий удельный вес значения показателя результативности использования субсидий, предусмотренного по соответствующему мероприятию региональной программы, в общем объеме показателей представленных региональных программ по мероприятиям, предусмотренным подпунктом "б" пункта 2 настоящих Правил (Д</w:t>
      </w:r>
      <w:r>
        <w:rPr>
          <w:vertAlign w:val="subscript"/>
        </w:rPr>
        <w:t>jiб</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28"/>
        </w:rPr>
        <w:pict>
          <v:shape id="_x0000_i1026" style="width:125.25pt;height:39pt" coordsize="" o:spt="100" adj="0,,0" path="" filled="f" stroked="f">
            <v:stroke joinstyle="miter"/>
            <v:imagedata r:id="rId24" o:title="base_1_286437_32769"/>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K</w:t>
      </w:r>
      <w:r>
        <w:rPr>
          <w:vertAlign w:val="subscript"/>
        </w:rPr>
        <w:t>i</w:t>
      </w:r>
      <w:r>
        <w:t xml:space="preserve"> - площадь мелиорируемых земель в i-м субъекте Российской Федерации, планируемых к вводу в эксплуатацию за счет реализации мероприятия, предусмотренного подпунктом "б" пункта 2 настоящих Правил (тыс. гектаров);</w:t>
      </w:r>
    </w:p>
    <w:p w:rsidR="003D5C61" w:rsidRDefault="003D5C61">
      <w:pPr>
        <w:pStyle w:val="ConsPlusNormal"/>
        <w:spacing w:before="220"/>
        <w:ind w:firstLine="540"/>
        <w:jc w:val="both"/>
      </w:pPr>
      <w:r>
        <w:t>K</w:t>
      </w:r>
      <w:r>
        <w:rPr>
          <w:vertAlign w:val="subscript"/>
        </w:rPr>
        <w:t>p</w:t>
      </w:r>
      <w:r>
        <w:t xml:space="preserve"> - площадь мелиорируемых земель в Российской Федерации, планируемых к вводу в эксплуатацию за счет реализации мероприятия, предусмотренного подпунктом "б" пункта 2 настоящих Правил (тыс. гектаров);</w:t>
      </w:r>
    </w:p>
    <w:p w:rsidR="003D5C61" w:rsidRDefault="003D5C61">
      <w:pPr>
        <w:pStyle w:val="ConsPlusNormal"/>
        <w:spacing w:before="220"/>
        <w:ind w:firstLine="540"/>
        <w:jc w:val="both"/>
      </w:pPr>
      <w:r>
        <w:t>N</w:t>
      </w:r>
      <w:r>
        <w:rPr>
          <w:vertAlign w:val="subscript"/>
        </w:rPr>
        <w:t>i</w:t>
      </w:r>
      <w:r>
        <w:t xml:space="preserve"> - площадь мелиорируемых земель в i-м субъекте Российской Федерации, планируемых к вводу в эксплуатацию за счет внесения мелиорантов, понижающих кислотность почв, за счет реализации мероприятия, предусмотренного абзацем четвертым подпункта "б" пункта 2 настоящих Правил (тыс. гектаров);</w:t>
      </w:r>
    </w:p>
    <w:p w:rsidR="003D5C61" w:rsidRDefault="003D5C61">
      <w:pPr>
        <w:pStyle w:val="ConsPlusNormal"/>
        <w:spacing w:before="220"/>
        <w:ind w:firstLine="540"/>
        <w:jc w:val="both"/>
      </w:pPr>
      <w:r>
        <w:t>N</w:t>
      </w:r>
      <w:r>
        <w:rPr>
          <w:vertAlign w:val="subscript"/>
        </w:rPr>
        <w:t>p</w:t>
      </w:r>
      <w:r>
        <w:t xml:space="preserve"> - площадь мелиорируемых земель в Российской Федерации, планируемых к вводу в эксплуатацию за счет реализации мероприятия, предусмотренного абзацем четвертым подпункта "б" пункта 2 настоящих Правил (тыс. гектаров);</w:t>
      </w:r>
    </w:p>
    <w:p w:rsidR="003D5C61" w:rsidRDefault="003D5C61">
      <w:pPr>
        <w:pStyle w:val="ConsPlusNormal"/>
        <w:spacing w:before="220"/>
        <w:ind w:firstLine="540"/>
        <w:jc w:val="both"/>
      </w:pPr>
      <w:r>
        <w:t>pk - повышающий коэффициент, значение которого устанавливается Министерством сельского хозяйства Российской Федерации, в зависимости от стоимости мелиорантов, понижающих кислотность почв.</w:t>
      </w:r>
    </w:p>
    <w:p w:rsidR="003D5C61" w:rsidRDefault="003D5C61">
      <w:pPr>
        <w:pStyle w:val="ConsPlusNormal"/>
        <w:spacing w:before="220"/>
        <w:ind w:firstLine="540"/>
        <w:jc w:val="both"/>
      </w:pPr>
      <w:r>
        <w:t>9. Показатель, характеризующий удельный вес значения показателя результативности использования субсидий, определенного в региональной программе по соответствующему мероприятию региональной программы, в общем объеме показателей представленных региональных программ по мероприятиям, указанным в подпункте "в" пункта 2 настоящих Правил (Д</w:t>
      </w:r>
      <w:r>
        <w:rPr>
          <w:vertAlign w:val="subscript"/>
        </w:rPr>
        <w:t>jiв</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28"/>
        </w:rPr>
        <w:pict>
          <v:shape id="_x0000_i1027" style="width:55.5pt;height:39pt" coordsize="" o:spt="100" adj="0,,0" path="" filled="f" stroked="f">
            <v:stroke joinstyle="miter"/>
            <v:imagedata r:id="rId25" o:title="base_1_286437_32770"/>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S</w:t>
      </w:r>
      <w:r>
        <w:rPr>
          <w:vertAlign w:val="subscript"/>
        </w:rPr>
        <w:t>i</w:t>
      </w:r>
      <w:r>
        <w:t xml:space="preserve"> - площадь мелиорируемых земель (посадок лесных насаждений) в i-м субъекте Российской Федерации, планируемых к вводу в эксплуатацию за счет осуществления мероприятий, указанных в подпункте "в" пункта 2 настоящих Правил (тыс. гектаров);</w:t>
      </w:r>
    </w:p>
    <w:p w:rsidR="003D5C61" w:rsidRDefault="003D5C61">
      <w:pPr>
        <w:pStyle w:val="ConsPlusNormal"/>
        <w:spacing w:before="220"/>
        <w:ind w:firstLine="540"/>
        <w:jc w:val="both"/>
      </w:pPr>
      <w:r>
        <w:lastRenderedPageBreak/>
        <w:t>S</w:t>
      </w:r>
      <w:r>
        <w:rPr>
          <w:vertAlign w:val="subscript"/>
        </w:rPr>
        <w:t>p</w:t>
      </w:r>
      <w:r>
        <w:t xml:space="preserve"> - площадь мелиорируемых земель (посадок лесных насаждений) в Российской Федерации, планируемых к вводу в эксплуатацию за счет осуществления мероприятий, указанных в подпункте "в" пункта 2 настоящих Правил (тыс. гектаров).</w:t>
      </w:r>
    </w:p>
    <w:p w:rsidR="003D5C61" w:rsidRDefault="003D5C61">
      <w:pPr>
        <w:pStyle w:val="ConsPlusNormal"/>
        <w:spacing w:before="220"/>
        <w:ind w:firstLine="540"/>
        <w:jc w:val="both"/>
      </w:pPr>
      <w:r>
        <w:t>10. Показатель, характеризующий удельный вес значения показателя результативности использования субсидий, определенного в региональной программе по соответствующему мероприятию региональной программы, в общем объеме показателей представленных региональных программ по мероприятиям, указанным в подпункте "г" пункта 2 настоящих Правил (Д</w:t>
      </w:r>
      <w:r>
        <w:rPr>
          <w:vertAlign w:val="subscript"/>
        </w:rPr>
        <w:t>jir</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28"/>
        </w:rPr>
        <w:pict>
          <v:shape id="_x0000_i1028" style="width:63pt;height:39pt" coordsize="" o:spt="100" adj="0,,0" path="" filled="f" stroked="f">
            <v:stroke joinstyle="miter"/>
            <v:imagedata r:id="rId26" o:title="base_1_286437_32771"/>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AF</w:t>
      </w:r>
      <w:r>
        <w:rPr>
          <w:vertAlign w:val="subscript"/>
        </w:rPr>
        <w:t>i</w:t>
      </w:r>
      <w:r>
        <w:t xml:space="preserve"> - площадь мелиорируемых земель (посадок фитомелиорантов) в i-м субъекте Российской Федерации, планируемых к вводу в эксплуатацию за счет осуществления мероприятий, указанных в подпункте "г" пункта 2 настоящих Правил (тыс. гектаров);</w:t>
      </w:r>
    </w:p>
    <w:p w:rsidR="003D5C61" w:rsidRDefault="003D5C61">
      <w:pPr>
        <w:pStyle w:val="ConsPlusNormal"/>
        <w:spacing w:before="220"/>
        <w:ind w:firstLine="540"/>
        <w:jc w:val="both"/>
      </w:pPr>
      <w:r>
        <w:t>AF</w:t>
      </w:r>
      <w:r>
        <w:rPr>
          <w:vertAlign w:val="subscript"/>
        </w:rPr>
        <w:t>p</w:t>
      </w:r>
      <w:r>
        <w:t xml:space="preserve"> - площадь мелиорируемых земель (посадок фитомелиорантов) в Российской Федерации, планируемых к вводу в эксплуатацию за счет осуществления мероприятий, предусмотренных подпунктом "г" пункта 2 настоящих Правил (тыс. гектаров).</w:t>
      </w:r>
    </w:p>
    <w:p w:rsidR="003D5C61" w:rsidRDefault="003D5C61">
      <w:pPr>
        <w:pStyle w:val="ConsPlusNormal"/>
        <w:spacing w:before="220"/>
        <w:ind w:firstLine="540"/>
        <w:jc w:val="both"/>
      </w:pPr>
      <w:r>
        <w:t>11. При расчете размера субсидий, предоставляемых субъектам Российской Федерации, входящим в состав Дальневосточного федерального округа, Республике Крым и г. Севастополю на мероприятия, предусмотренные подпунктом "а" пункта 2 настоящих Правил, к показателю, характеризующему объем расходов сельскохозяйственных товаропроизводителей в указанных субъектах Российской Федерации, применяется повышающий коэффициент 2, при этом по мероприятиям, предусмотренным подпунктами "б" - "г" пункта 2 настоящих Правил, к показателям, характеризующим результативность таких мероприятий в указанных субъектах Российской Федерации, также применяется повышающий коэффициент 2.</w:t>
      </w:r>
    </w:p>
    <w:p w:rsidR="003D5C61" w:rsidRDefault="003D5C61">
      <w:pPr>
        <w:pStyle w:val="ConsPlusNormal"/>
        <w:spacing w:before="220"/>
        <w:ind w:firstLine="540"/>
        <w:jc w:val="both"/>
      </w:pPr>
      <w:r>
        <w:t>При расчете размера субсидии, предоставляемой на реализацию мероприятий, указанных в подпункте "а" пункта 2 настоящих Правил, применяется предельный размер стоимости работ на 1 гектар площади мелиорируемых земель, устанавливаемый Министерством сельского хозяйства Российской Федерации с учетом коэффициентов.</w:t>
      </w:r>
    </w:p>
    <w:p w:rsidR="003D5C61" w:rsidRDefault="003D5C61">
      <w:pPr>
        <w:pStyle w:val="ConsPlusNormal"/>
        <w:spacing w:before="220"/>
        <w:ind w:firstLine="540"/>
        <w:jc w:val="both"/>
      </w:pPr>
      <w:r>
        <w:t>12. Предельный уровень софинансирования расходного обязательства субъекта Российской Федерации, в целях софинансирования которого предоставляется субсидия, определяется в соответствии с пунктом 13 Правил формирования субсидий.</w:t>
      </w:r>
    </w:p>
    <w:p w:rsidR="003D5C61" w:rsidRDefault="003D5C61">
      <w:pPr>
        <w:pStyle w:val="ConsPlusNormal"/>
        <w:spacing w:before="220"/>
        <w:ind w:firstLine="540"/>
        <w:jc w:val="both"/>
      </w:pPr>
      <w:r>
        <w:t>В случае увеличения в текущем финансовом году бюджетных ассигнований федерального бюджета на предоставление субсидий в целях софинансирования расходных обязательств субъектов Российской Федерации, предусмотренных пунктом 2 настоящих Правил, расчет объема субсидии осуществляется на основании данных, применяемых при расчете размера субсидии на соответствующий финансовый год согласно пунктам 5 - 10 настоящих Правил, с учетом увеличения показателей результативности реализации мероприятий, указанных в пункте 2 настоящих Правил.</w:t>
      </w:r>
    </w:p>
    <w:p w:rsidR="003D5C61" w:rsidRDefault="003D5C61">
      <w:pPr>
        <w:pStyle w:val="ConsPlusNormal"/>
        <w:spacing w:before="220"/>
        <w:ind w:firstLine="540"/>
        <w:jc w:val="both"/>
      </w:pPr>
      <w:r>
        <w:t>В случае если в результате определения размера субсидии этот размер меньше 200 тыс. рублей, субсидия не предоставляется, а высвобождающиеся средства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3D5C61" w:rsidRDefault="003D5C61">
      <w:pPr>
        <w:pStyle w:val="ConsPlusNormal"/>
        <w:spacing w:before="220"/>
        <w:ind w:firstLine="540"/>
        <w:jc w:val="both"/>
      </w:pPr>
      <w:r>
        <w:t xml:space="preserve">Распределение субсидий на цели, указанные в пункте 2 настоящих Правил, согласовывается </w:t>
      </w:r>
      <w:r>
        <w:lastRenderedPageBreak/>
        <w:t>с Министерством Российской Федерации по развитию Дальнего Востока и Министерством Российской Федерации по делам Северного Кавказа.</w:t>
      </w:r>
    </w:p>
    <w:p w:rsidR="003D5C61" w:rsidRDefault="003D5C61">
      <w:pPr>
        <w:pStyle w:val="ConsPlusNormal"/>
        <w:spacing w:before="220"/>
        <w:ind w:firstLine="540"/>
        <w:jc w:val="both"/>
      </w:pPr>
      <w:r>
        <w:t>Распределение субсидий утверждается федеральным законом о федеральном бюджете на соответствующий финансовый год и плановый период.</w:t>
      </w:r>
    </w:p>
    <w:p w:rsidR="003D5C61" w:rsidRDefault="003D5C61">
      <w:pPr>
        <w:pStyle w:val="ConsPlusNormal"/>
        <w:spacing w:before="220"/>
        <w:ind w:firstLine="540"/>
        <w:jc w:val="both"/>
      </w:pPr>
      <w:r>
        <w:t>13. Оценка эффективности осуществления расходов, в целях софинансирования которых предоставляется субсидия, осуществляется Министерством сельского хозяйства Российской Федерации исходя из следующих показателей результативности использования субсидий:</w:t>
      </w:r>
    </w:p>
    <w:p w:rsidR="003D5C61" w:rsidRDefault="003D5C61">
      <w:pPr>
        <w:pStyle w:val="ConsPlusNormal"/>
        <w:spacing w:before="220"/>
        <w:ind w:firstLine="540"/>
        <w:jc w:val="both"/>
      </w:pPr>
      <w:r>
        <w:t>а) ввод в эксплуатацию мелиорируемых земель, принадлежащих сельскохозяйственным товаропроизводителям на праве собственности или переданных им в пользование в установленном порядке;</w:t>
      </w:r>
    </w:p>
    <w:p w:rsidR="003D5C61" w:rsidRDefault="003D5C61">
      <w:pPr>
        <w:pStyle w:val="ConsPlusNormal"/>
        <w:spacing w:before="220"/>
        <w:ind w:firstLine="540"/>
        <w:jc w:val="both"/>
      </w:pPr>
      <w:r>
        <w:t>б) защита и сохранение сельскохозяйственных угодий от ветровой эрозии и опустынивания за счет проведения агролесомелиоративных мероприятий;</w:t>
      </w:r>
    </w:p>
    <w:p w:rsidR="003D5C61" w:rsidRDefault="003D5C61">
      <w:pPr>
        <w:pStyle w:val="ConsPlusNormal"/>
        <w:spacing w:before="220"/>
        <w:ind w:firstLine="540"/>
        <w:jc w:val="both"/>
      </w:pPr>
      <w:r>
        <w:t>в) защита и сохранение сельскохозяйственных угодий от ветровой эрозии и опустынивания за счет проведения фитомелиоративных мероприятий, направленных на закрепление песков;</w:t>
      </w:r>
    </w:p>
    <w:p w:rsidR="003D5C61" w:rsidRDefault="003D5C61">
      <w:pPr>
        <w:pStyle w:val="ConsPlusNormal"/>
        <w:spacing w:before="220"/>
        <w:ind w:firstLine="540"/>
        <w:jc w:val="both"/>
      </w:pPr>
      <w:r>
        <w:t>г) вовлечение в оборот выбывших мелиорированных сельскохозяйственных угодий за счет проведения культуртехнических работ сельскохозяйственными товаропроизводителями.</w:t>
      </w:r>
    </w:p>
    <w:p w:rsidR="003D5C61" w:rsidRDefault="003D5C61">
      <w:pPr>
        <w:pStyle w:val="ConsPlusNormal"/>
        <w:spacing w:before="220"/>
        <w:ind w:firstLine="540"/>
        <w:jc w:val="both"/>
      </w:pPr>
      <w:r>
        <w:t>14. Субсидия предоставляется на основании соглашения о предоставлении субсидии, заключаемого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(далее - соглашение), в соответствии с типовой формой соглашения, утвержденной Министерством финансов Российской Федерации.</w:t>
      </w:r>
    </w:p>
    <w:p w:rsidR="003D5C61" w:rsidRDefault="003D5C61">
      <w:pPr>
        <w:pStyle w:val="ConsPlusNormal"/>
        <w:spacing w:before="220"/>
        <w:ind w:firstLine="540"/>
        <w:jc w:val="both"/>
      </w:pPr>
      <w:r>
        <w:t>15. Соглашение содержит положения, предусмотренные подпунктами "а", "б" и "е" - "м" пункта 10 Правил формирования субсидий.</w:t>
      </w:r>
    </w:p>
    <w:p w:rsidR="003D5C61" w:rsidRDefault="003D5C61">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а также в случае существенного (более чем на 20 процентов) сокращения размера субсидии.</w:t>
      </w:r>
    </w:p>
    <w:p w:rsidR="003D5C61" w:rsidRDefault="003D5C61">
      <w:pPr>
        <w:pStyle w:val="ConsPlusNormal"/>
        <w:spacing w:before="220"/>
        <w:ind w:firstLine="540"/>
        <w:jc w:val="both"/>
      </w:pPr>
      <w:r>
        <w:t>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3D5C61" w:rsidRDefault="003D5C61">
      <w:pPr>
        <w:pStyle w:val="ConsPlusNormal"/>
        <w:spacing w:before="220"/>
        <w:ind w:firstLine="540"/>
        <w:jc w:val="both"/>
      </w:pPr>
      <w:r>
        <w:t>16. Внесение в региональные программы изменений, которые влекут изменение объемов финансового обеспечения и (или) показателей результативности и (либо) изменение состава мероприятий региональных программ, осуществляется по согласованию с Министерством сельского хозяйства Российской Федерации.</w:t>
      </w:r>
    </w:p>
    <w:p w:rsidR="003D5C61" w:rsidRDefault="003D5C61">
      <w:pPr>
        <w:pStyle w:val="ConsPlusNormal"/>
        <w:spacing w:before="220"/>
        <w:ind w:firstLine="540"/>
        <w:jc w:val="both"/>
      </w:pPr>
      <w:r>
        <w:lastRenderedPageBreak/>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D5C61" w:rsidRDefault="003D5C61">
      <w:pPr>
        <w:pStyle w:val="ConsPlusNormal"/>
        <w:spacing w:before="220"/>
        <w:ind w:firstLine="540"/>
        <w:jc w:val="both"/>
      </w:pPr>
      <w:r>
        <w:t>Перечисление в бюджет субъекта Российской Федерации субсидии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Министерству сельского хозяйства Российской Федерации по форме и в срок, которые установлены Министерством.</w:t>
      </w:r>
    </w:p>
    <w:p w:rsidR="003D5C61" w:rsidRDefault="003D5C61">
      <w:pPr>
        <w:pStyle w:val="ConsPlusNormal"/>
        <w:spacing w:before="220"/>
        <w:ind w:firstLine="540"/>
        <w:jc w:val="both"/>
      </w:pPr>
      <w:r>
        <w:t>18. В случае если установлено, что по итогам предыдущего года реализации региональной программы субъектом Российской Федерации не достигнуты показатели результативности, предусмотренные соглашением, субсидия, предоставленная начиная с 2015 года, подлежит возврату из бюджета субъекта Российской Федерации в федеральный бюджет в соответствии с пунктами 16 - 18 и 20 Правил формирования субсидий.</w:t>
      </w:r>
    </w:p>
    <w:p w:rsidR="003D5C61" w:rsidRDefault="003D5C61">
      <w:pPr>
        <w:pStyle w:val="ConsPlusNormal"/>
        <w:spacing w:before="220"/>
        <w:ind w:firstLine="540"/>
        <w:jc w:val="both"/>
      </w:pPr>
      <w:r>
        <w:t>19. В случае нарушения субъектом Российской Федерации условий предоставления субсидий к нему применяются бюджетные меры принуждения, предусмотренные бюджетным законодательством Российской Федерации.</w:t>
      </w:r>
    </w:p>
    <w:p w:rsidR="003D5C61" w:rsidRDefault="003D5C61">
      <w:pPr>
        <w:pStyle w:val="ConsPlusNormal"/>
        <w:spacing w:before="220"/>
        <w:ind w:firstLine="540"/>
        <w:jc w:val="both"/>
      </w:pPr>
      <w:r>
        <w:t>20. Не использованный на 1 января текущего финансового года остаток субсидии подлежит возврату в федеральный бюджет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субсидий, согласно требованиям, установленным Бюджетным кодексом Российской Федерации и федеральным законом о федеральном бюджете на текущий финансовый год и плановый период.</w:t>
      </w:r>
    </w:p>
    <w:p w:rsidR="003D5C61" w:rsidRDefault="003D5C61">
      <w:pPr>
        <w:pStyle w:val="ConsPlusNormal"/>
        <w:spacing w:before="220"/>
        <w:ind w:firstLine="540"/>
        <w:jc w:val="both"/>
      </w:pPr>
      <w:r>
        <w:t>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3D5C61" w:rsidRDefault="003D5C61">
      <w:pPr>
        <w:pStyle w:val="ConsPlusNormal"/>
        <w:spacing w:before="220"/>
        <w:ind w:firstLine="540"/>
        <w:jc w:val="both"/>
      </w:pPr>
      <w:r>
        <w:t>21. Уполномоченный орган обеспечивает полноту и достоверность сведений, представляемых в Министерство сельского хозяйства Российской Федерации, и несет ответственность за несоблюдение условий предоставления субсидий в соответствии с законодательством Российской Федерации.</w:t>
      </w:r>
    </w:p>
    <w:p w:rsidR="003D5C61" w:rsidRDefault="003D5C61">
      <w:pPr>
        <w:pStyle w:val="ConsPlusNormal"/>
        <w:spacing w:before="220"/>
        <w:ind w:firstLine="540"/>
        <w:jc w:val="both"/>
      </w:pPr>
      <w:r>
        <w:t>22. Уполномоченный орган представляет в Министерство сельского хозяйства Российской Федерации:</w:t>
      </w:r>
    </w:p>
    <w:p w:rsidR="003D5C61" w:rsidRDefault="003D5C61">
      <w:pPr>
        <w:pStyle w:val="ConsPlusNormal"/>
        <w:spacing w:before="220"/>
        <w:ind w:firstLine="540"/>
        <w:jc w:val="both"/>
      </w:pPr>
      <w:r>
        <w:t>а) отчет об исполнении условий предоставления субсидий - по форме, устанавливаемой Министерством сельского хозяйства Российской Федерации, до 25 декабря текущего финансового года;</w:t>
      </w:r>
    </w:p>
    <w:p w:rsidR="003D5C61" w:rsidRDefault="003D5C61">
      <w:pPr>
        <w:pStyle w:val="ConsPlusNormal"/>
        <w:spacing w:before="220"/>
        <w:ind w:firstLine="540"/>
        <w:jc w:val="both"/>
      </w:pPr>
      <w:r>
        <w:t>б) отчет о расходах бюджета субъекта Российской Федерации и местных бюджетов, источником финансового обеспечения которых являются субсидии, - по форме и в сроки, которые устанавливаются Министерством сельского хозяйства Российской Федерации;</w:t>
      </w:r>
    </w:p>
    <w:p w:rsidR="003D5C61" w:rsidRDefault="003D5C61">
      <w:pPr>
        <w:pStyle w:val="ConsPlusNormal"/>
        <w:spacing w:before="220"/>
        <w:ind w:firstLine="540"/>
        <w:jc w:val="both"/>
      </w:pPr>
      <w:r>
        <w:t>в) отчет о достижении показателей результативности использования субсидии - по форме и в срок, которые устанавливаются Министерством сельского хозяйства Российской Федерации.</w:t>
      </w:r>
    </w:p>
    <w:p w:rsidR="003D5C61" w:rsidRDefault="003D5C61">
      <w:pPr>
        <w:pStyle w:val="ConsPlusNormal"/>
        <w:spacing w:before="220"/>
        <w:ind w:firstLine="540"/>
        <w:jc w:val="both"/>
      </w:pPr>
      <w:r>
        <w:t>23. Контроль за соблюдением уполномоченными органами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1"/>
      </w:pPr>
      <w:r>
        <w:t>Приложение N 7</w:t>
      </w:r>
    </w:p>
    <w:p w:rsidR="003D5C61" w:rsidRDefault="003D5C61">
      <w:pPr>
        <w:pStyle w:val="ConsPlusNormal"/>
        <w:jc w:val="right"/>
      </w:pPr>
      <w:r>
        <w:t>к Государственной программе развития</w:t>
      </w:r>
    </w:p>
    <w:p w:rsidR="003D5C61" w:rsidRDefault="003D5C61">
      <w:pPr>
        <w:pStyle w:val="ConsPlusNormal"/>
        <w:jc w:val="right"/>
      </w:pPr>
      <w:r>
        <w:t>сельского хозяйства и регулирования</w:t>
      </w:r>
    </w:p>
    <w:p w:rsidR="003D5C61" w:rsidRDefault="003D5C61">
      <w:pPr>
        <w:pStyle w:val="ConsPlusNormal"/>
        <w:jc w:val="right"/>
      </w:pPr>
      <w:r>
        <w:t>рынков сельскохозяйственной продукции,</w:t>
      </w:r>
    </w:p>
    <w:p w:rsidR="003D5C61" w:rsidRDefault="003D5C61">
      <w:pPr>
        <w:pStyle w:val="ConsPlusNormal"/>
        <w:jc w:val="right"/>
      </w:pPr>
      <w:r>
        <w:t>сырья и продовольствия</w:t>
      </w:r>
    </w:p>
    <w:p w:rsidR="003D5C61" w:rsidRDefault="003D5C61">
      <w:pPr>
        <w:pStyle w:val="ConsPlusNormal"/>
        <w:jc w:val="right"/>
      </w:pPr>
      <w:r>
        <w:t>на 2013 - 2020 годы</w:t>
      </w:r>
    </w:p>
    <w:p w:rsidR="003D5C61" w:rsidRDefault="003D5C61">
      <w:pPr>
        <w:pStyle w:val="ConsPlusNormal"/>
        <w:jc w:val="both"/>
      </w:pPr>
    </w:p>
    <w:p w:rsidR="003D5C61" w:rsidRDefault="003D5C61">
      <w:pPr>
        <w:pStyle w:val="ConsPlusTitle"/>
        <w:jc w:val="center"/>
      </w:pPr>
      <w:bookmarkStart w:id="11" w:name="P2960"/>
      <w:bookmarkEnd w:id="11"/>
      <w:r>
        <w:t>ПРАВИЛА</w:t>
      </w:r>
    </w:p>
    <w:p w:rsidR="003D5C61" w:rsidRDefault="003D5C61">
      <w:pPr>
        <w:pStyle w:val="ConsPlusTitle"/>
        <w:jc w:val="center"/>
      </w:pPr>
      <w:r>
        <w:t>ПРЕДОСТАВЛЕНИЯ И РАСПРЕДЕЛЕНИЯ СУБСИДИЙ ИЗ ФЕДЕРАЛЬНОГО</w:t>
      </w:r>
    </w:p>
    <w:p w:rsidR="003D5C61" w:rsidRDefault="003D5C61">
      <w:pPr>
        <w:pStyle w:val="ConsPlusTitle"/>
        <w:jc w:val="center"/>
      </w:pPr>
      <w:r>
        <w:t>БЮДЖЕТА БЮДЖЕТАМ СУБЪЕКТОВ РОССИЙСКОЙ ФЕДЕРАЦИИ</w:t>
      </w:r>
    </w:p>
    <w:p w:rsidR="003D5C61" w:rsidRDefault="003D5C61">
      <w:pPr>
        <w:pStyle w:val="ConsPlusTitle"/>
        <w:jc w:val="center"/>
      </w:pPr>
      <w:r>
        <w:t>НА ОКАЗАНИЕ НЕСВЯЗАННОЙ ПОДДЕРЖКИ СЕЛЬСКОХОЗЯЙСТВЕННЫМ</w:t>
      </w:r>
    </w:p>
    <w:p w:rsidR="003D5C61" w:rsidRDefault="003D5C61">
      <w:pPr>
        <w:pStyle w:val="ConsPlusTitle"/>
        <w:jc w:val="center"/>
      </w:pPr>
      <w:r>
        <w:t>ТОВАРОПРОИЗВОДИТЕЛЯМ В ОБЛАСТИ РАСТЕНИЕВОДСТВА</w:t>
      </w:r>
    </w:p>
    <w:p w:rsidR="003D5C61" w:rsidRDefault="003D5C61">
      <w:pPr>
        <w:pStyle w:val="ConsPlusNormal"/>
        <w:jc w:val="both"/>
      </w:pPr>
    </w:p>
    <w:p w:rsidR="003D5C61" w:rsidRDefault="003D5C61">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за исключением граждан, ведущих личное подсобное хозяйство, в области растениеводства, в том числе в области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 (далее соответственно - сельскохозяйственные товаропроизводители, субсидии).</w:t>
      </w:r>
    </w:p>
    <w:p w:rsidR="003D5C61" w:rsidRDefault="003D5C61">
      <w:pPr>
        <w:pStyle w:val="ConsPlusNormal"/>
        <w:spacing w:before="220"/>
        <w:ind w:firstLine="540"/>
        <w:jc w:val="both"/>
      </w:pPr>
      <w:r>
        <w:t>2. Субсидии предоставляются в целях софинансирования исполнения расходных обязательств субъекта Российской Федерации, связанных с реализацией государственной программы субъекта Российской Федерации и (или) муниципальных программ, предусматривающих оказание несвязанной поддержки сельскохозяйственным товаропроизводителям в форме предоставления средств из бюджетов субъектов Российской Федерации (местных бюджетов) сельскохозяйственным товаропроизводителям по следующим направлениям:</w:t>
      </w:r>
    </w:p>
    <w:p w:rsidR="003D5C61" w:rsidRDefault="003D5C61">
      <w:pPr>
        <w:pStyle w:val="ConsPlusNormal"/>
        <w:spacing w:before="220"/>
        <w:ind w:firstLine="540"/>
        <w:jc w:val="both"/>
      </w:pPr>
      <w:r>
        <w:t>а) оказание несвязанной поддержки сельскохозяйственным товаропроизводителям в области растениеводства на 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в расчете на 1 гектар посевной площади, занятой зерновыми, зернобобовыми и кормовыми сельскохозяйственными культурами (далее - поддержка в области растениеводства);</w:t>
      </w:r>
    </w:p>
    <w:p w:rsidR="003D5C61" w:rsidRDefault="003D5C61">
      <w:pPr>
        <w:pStyle w:val="ConsPlusNormal"/>
        <w:spacing w:before="220"/>
        <w:ind w:firstLine="540"/>
        <w:jc w:val="both"/>
      </w:pPr>
      <w:r>
        <w:t xml:space="preserve">б) оказание несвязанной поддержки сельскохозяйственным товаропроизводителям в области развития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 на возмещение части затрат на проведение комплекса агротехнологических работ, обеспечивающих увеличение производства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и овощей открытого грунта, в соответствии с перечнем, утвержденным Министерством сельского хозяйства Российской Федерации, в расчете на 1 гектар посевной площади (далее - поддержка в области развития производства овощных и технических культур). Поддержка сельскохозяйственных товаропроизводителей, осуществляющих производство длинного льняного волокна, предоставляется при условии реализации данной продукции перерабатывающим организациям, расположенным на территории Российской Федерации. Размер субсидии, предоставляемой сельскохозяйственным товаропроизводителям </w:t>
      </w:r>
      <w:r>
        <w:lastRenderedPageBreak/>
        <w:t>на поддержку в области производства льна-долгунца и технической конопли, не может превышать размер фактических понесенных затрат.</w:t>
      </w:r>
    </w:p>
    <w:p w:rsidR="003D5C61" w:rsidRDefault="003D5C61">
      <w:pPr>
        <w:pStyle w:val="ConsPlusNormal"/>
        <w:spacing w:before="220"/>
        <w:ind w:firstLine="540"/>
        <w:jc w:val="both"/>
      </w:pPr>
      <w:r>
        <w:t>3. Критериями отбора субъектов Российской Федерации для предоставления субсидии являются:</w:t>
      </w:r>
    </w:p>
    <w:p w:rsidR="003D5C61" w:rsidRDefault="003D5C61">
      <w:pPr>
        <w:pStyle w:val="ConsPlusNormal"/>
        <w:spacing w:before="220"/>
        <w:ind w:firstLine="540"/>
        <w:jc w:val="both"/>
      </w:pPr>
      <w:r>
        <w:t>а) наличие в субъекте Российской Федерации посевных площадей, занятых зерновыми, зернобобовыми и кормовыми сельскохозяйственными культурами, и (или) посевных площадей, занятых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льном-долгунцом, и (или) технической коноплей, и (или) овощами открытого грунта, и (или) маточниками овощных культур открытого грунта, и (или) семенниками овощных культур открытого грунта;</w:t>
      </w:r>
    </w:p>
    <w:p w:rsidR="003D5C61" w:rsidRDefault="003D5C61">
      <w:pPr>
        <w:pStyle w:val="ConsPlusNormal"/>
        <w:spacing w:before="220"/>
        <w:ind w:firstLine="540"/>
        <w:jc w:val="both"/>
      </w:pPr>
      <w:r>
        <w:t>б) наличие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средств сельскохозяйственным товаропроизводителям по направлениям, указанным в пункте 2 настоящих Правил, источником финансового обеспечения которых является субсидия (далее - средства), перечень документов, необходимых для получения указанных средств, и срок рассмотрения таких документов, который не должен превышать 15 рабочих дней, а также предусматривающего положение о перечислении средств сельскохозяйственным товаропроизводителям в течение 10 рабочих дней со дня принятия решения об их предоставлении.</w:t>
      </w:r>
    </w:p>
    <w:p w:rsidR="003D5C61" w:rsidRDefault="003D5C61">
      <w:pPr>
        <w:pStyle w:val="ConsPlusNormal"/>
        <w:spacing w:before="220"/>
        <w:ind w:firstLine="540"/>
        <w:jc w:val="both"/>
      </w:pPr>
      <w:r>
        <w:t>4. Субсидии не предоставляются по направлению, указанному в подпункте "а" пункта 2 настоящих Правил, субъектам Российской Федерации, имеющим наивысшие положительные финансово-экономические результаты деятельности сельскохозяйственных товаропроизводителей в области растениеводства с учетом показателя почвенного плодородия субъекта Российской Федерации. Под такими результатами понимается наименьшее значение суммы рангов субъекта Российской Федерации по следующим показателям (при этом наибольшему значению показателя присваивается наименьшее значение ранга):</w:t>
      </w:r>
    </w:p>
    <w:p w:rsidR="003D5C61" w:rsidRDefault="003D5C61">
      <w:pPr>
        <w:pStyle w:val="ConsPlusNormal"/>
        <w:spacing w:before="220"/>
        <w:ind w:firstLine="540"/>
        <w:jc w:val="both"/>
      </w:pPr>
      <w:r>
        <w:t>а) прибыль (убыток) в области растениеводства (по данным отчетности о финансово-экономических показателях деятельности сельскохозяйственных товаропроизводителей за отчетный год);</w:t>
      </w:r>
    </w:p>
    <w:p w:rsidR="003D5C61" w:rsidRDefault="003D5C61">
      <w:pPr>
        <w:pStyle w:val="ConsPlusNormal"/>
        <w:spacing w:before="220"/>
        <w:ind w:firstLine="540"/>
        <w:jc w:val="both"/>
      </w:pPr>
      <w:r>
        <w:t>б) рентабельность от реализации продукции растениеводства (работ, услуг) сельскохозяйственных товаропроизводителей (без учета субсидий);</w:t>
      </w:r>
    </w:p>
    <w:p w:rsidR="003D5C61" w:rsidRDefault="003D5C61">
      <w:pPr>
        <w:pStyle w:val="ConsPlusNormal"/>
        <w:spacing w:before="220"/>
        <w:ind w:firstLine="540"/>
        <w:jc w:val="both"/>
      </w:pPr>
      <w:r>
        <w:t>в) показатель почвенного плодородия.</w:t>
      </w:r>
    </w:p>
    <w:p w:rsidR="003D5C61" w:rsidRDefault="003D5C61">
      <w:pPr>
        <w:pStyle w:val="ConsPlusNormal"/>
        <w:spacing w:before="220"/>
        <w:ind w:firstLine="540"/>
        <w:jc w:val="both"/>
      </w:pPr>
      <w:r>
        <w:t>5. Предельное значение суммы рангов субъекта Российской Федерации по показателям, указанным в пункте 4 настоящих Правил (далее - суммарный ранг), ежегодно устанавливается Министерством сельского хозяйства Российской Федерации.</w:t>
      </w:r>
    </w:p>
    <w:p w:rsidR="003D5C61" w:rsidRDefault="003D5C61">
      <w:pPr>
        <w:pStyle w:val="ConsPlusNormal"/>
        <w:spacing w:before="220"/>
        <w:ind w:firstLine="540"/>
        <w:jc w:val="both"/>
      </w:pPr>
      <w:r>
        <w:t>В 2018 году по направлению, указанному в подпункте "а" пункта 2 настоящих Правил, субсидии не предоставляются субъектам Российской Федерации, имеющим наименьшие значения суммарного ранга (Белгородская, Воронежская, Курская, Липецкая, Тамбовская и Ростовская области, Краснодарский и Ставропольский края).</w:t>
      </w:r>
    </w:p>
    <w:p w:rsidR="003D5C61" w:rsidRDefault="003D5C61">
      <w:pPr>
        <w:pStyle w:val="ConsPlusNormal"/>
        <w:spacing w:before="220"/>
        <w:ind w:firstLine="540"/>
        <w:jc w:val="both"/>
      </w:pPr>
      <w:r>
        <w:t>6. Условиями предоставления и расходования субсидии являются:</w:t>
      </w:r>
    </w:p>
    <w:p w:rsidR="003D5C61" w:rsidRDefault="003D5C61">
      <w:pPr>
        <w:pStyle w:val="ConsPlusNormal"/>
        <w:spacing w:before="220"/>
        <w:ind w:firstLine="540"/>
        <w:jc w:val="both"/>
      </w:pPr>
      <w:r>
        <w:t xml:space="preserve">а) наличие государственной программы субъекта Российской Федерации и (или) </w:t>
      </w:r>
      <w:r>
        <w:lastRenderedPageBreak/>
        <w:t>муниципальных программ, предусматривающих мероприятия по направлениям, указанным в пункте 2 настоящих Правил (далее - государственная и (или) муниципальные программы);</w:t>
      </w:r>
    </w:p>
    <w:p w:rsidR="003D5C61" w:rsidRDefault="003D5C61">
      <w:pPr>
        <w:pStyle w:val="ConsPlusNormal"/>
        <w:spacing w:before="220"/>
        <w:ind w:firstLine="540"/>
        <w:jc w:val="both"/>
      </w:pPr>
      <w:r>
        <w:t>б) наличие в бюджете субъекта Российской Федерации (местном бюджете) бюджетных ассигнований на исполнение расходных обязательств субъекта Российской Федерации (муниципальных образований), связанных с реализацией государственной и (или) муниципальных программ;</w:t>
      </w:r>
    </w:p>
    <w:p w:rsidR="003D5C61" w:rsidRDefault="003D5C61">
      <w:pPr>
        <w:pStyle w:val="ConsPlusNormal"/>
        <w:spacing w:before="220"/>
        <w:ind w:firstLine="540"/>
        <w:jc w:val="both"/>
      </w:pPr>
      <w:r>
        <w:t xml:space="preserve">в) возврат субъектом Российской Федерации средств в федеральный бюджет в соответствии с </w:t>
      </w:r>
      <w:hyperlink r:id="rId27" w:history="1">
        <w:r>
          <w:rPr>
            <w:color w:val="0000FF"/>
          </w:rPr>
          <w:t>пунктом 16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D5C61" w:rsidRDefault="003D5C61">
      <w:pPr>
        <w:pStyle w:val="ConsPlusNormal"/>
        <w:spacing w:before="220"/>
        <w:ind w:firstLine="540"/>
        <w:jc w:val="both"/>
      </w:pPr>
      <w:r>
        <w:t>7. Поддержка в области развития производства овощных и технических культур осуществляется при наличии у сельскохозяйственного товаропроизводителя:</w:t>
      </w:r>
    </w:p>
    <w:p w:rsidR="003D5C61" w:rsidRDefault="003D5C61">
      <w:pPr>
        <w:pStyle w:val="ConsPlusNormal"/>
        <w:spacing w:before="220"/>
        <w:ind w:firstLine="540"/>
        <w:jc w:val="both"/>
      </w:pPr>
      <w:r>
        <w:t>а) посевных площадей, занятых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льном-долгунцом, и (или) технической коноплей, и (или) овощами открытого грунта, и (или) маточниками овощных культур открытого грунта, и (или) семенниками овощных культур открытого грунта;</w:t>
      </w:r>
    </w:p>
    <w:p w:rsidR="003D5C61" w:rsidRDefault="003D5C61">
      <w:pPr>
        <w:pStyle w:val="ConsPlusNormal"/>
        <w:spacing w:before="220"/>
        <w:ind w:firstLine="540"/>
        <w:jc w:val="both"/>
      </w:pPr>
      <w:r>
        <w:t>б) документов, подтверждающих производство и реализацию семенного картофеля, и (или) льна-долгунца, и (или) технической конопли, и (или) овощей открытого грунта, и (или) семян овощных культур открытого грунта, и (или) семян кукурузы, и (или) семян подсолнечника, и (или) семян сахарной свеклы либо производство и использование семенного картофеля, и (или) семян овощных культур, и (или) семян кукурузы, и (или) семян подсолнечника, и (или) семян сахарной свеклы для посадки (посева) в соответствии с перечнем, утвержденным Министерством сельского хозяйства Российской Федерации;</w:t>
      </w:r>
    </w:p>
    <w:p w:rsidR="003D5C61" w:rsidRDefault="003D5C61">
      <w:pPr>
        <w:pStyle w:val="ConsPlusNormal"/>
        <w:spacing w:before="220"/>
        <w:ind w:firstLine="540"/>
        <w:jc w:val="both"/>
      </w:pPr>
      <w:r>
        <w:t>в) подтверждения соответствия партий семян семенного картофеля, и (или) семян кукурузы, и (или) семян подсолнечника, и (или) семян сахарной свеклы, и (или) семян овощных культур открытого грунта документам в соответствии со статьей 21 Федерального закона "О техническом регулировании".</w:t>
      </w:r>
    </w:p>
    <w:p w:rsidR="003D5C61" w:rsidRDefault="003D5C61">
      <w:pPr>
        <w:pStyle w:val="ConsPlusNormal"/>
        <w:spacing w:before="220"/>
        <w:ind w:firstLine="540"/>
        <w:jc w:val="both"/>
      </w:pPr>
      <w:r>
        <w:t>8. Предоставление субсидии осуществляется на основании соглашения о предоставлении субсидии, заключенного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w:t>
      </w:r>
    </w:p>
    <w:p w:rsidR="003D5C61" w:rsidRDefault="003D5C61">
      <w:pPr>
        <w:pStyle w:val="ConsPlusNormal"/>
        <w:spacing w:before="220"/>
        <w:ind w:firstLine="540"/>
        <w:jc w:val="both"/>
      </w:pPr>
      <w:r>
        <w:t>Соглашение заключается по типовой форме соглашения, утвержденной Министерством финансов Российской Федерации, и содержит положения, предусмотренные пунктом 10 Правил формирования субсидий.</w:t>
      </w:r>
    </w:p>
    <w:p w:rsidR="003D5C61" w:rsidRDefault="003D5C61">
      <w:pPr>
        <w:pStyle w:val="ConsPlusNormal"/>
        <w:spacing w:before="220"/>
        <w:ind w:firstLine="540"/>
        <w:jc w:val="both"/>
      </w:pPr>
      <w:r>
        <w:t>9. Размер субсидии, предоставляемой бюджету i-го субъекта Российской Федерации (W</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t>W</w:t>
      </w:r>
      <w:r>
        <w:rPr>
          <w:vertAlign w:val="subscript"/>
        </w:rPr>
        <w:t>i</w:t>
      </w:r>
      <w:r>
        <w:t xml:space="preserve"> = W</w:t>
      </w:r>
      <w:r>
        <w:rPr>
          <w:vertAlign w:val="subscript"/>
        </w:rPr>
        <w:t>1i</w:t>
      </w:r>
      <w:r>
        <w:t xml:space="preserve"> + W</w:t>
      </w:r>
      <w:r>
        <w:rPr>
          <w:vertAlign w:val="subscript"/>
        </w:rPr>
        <w:t>2i</w: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lastRenderedPageBreak/>
        <w:t>W</w:t>
      </w:r>
      <w:r>
        <w:rPr>
          <w:vertAlign w:val="subscript"/>
        </w:rPr>
        <w:t>1i</w:t>
      </w:r>
      <w:r>
        <w:t xml:space="preserve"> - размер субсидии, предоставляемой бюджету i-го субъекта Российской Федерации на поддержку в области растениеводства;</w:t>
      </w:r>
    </w:p>
    <w:p w:rsidR="003D5C61" w:rsidRDefault="003D5C61">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поддержку в области развития производства овощных и технических культур.</w:t>
      </w:r>
    </w:p>
    <w:p w:rsidR="003D5C61" w:rsidRDefault="003D5C61">
      <w:pPr>
        <w:pStyle w:val="ConsPlusNormal"/>
        <w:spacing w:before="220"/>
        <w:ind w:firstLine="540"/>
        <w:jc w:val="both"/>
      </w:pPr>
      <w:r>
        <w:t>10. Размер субсидии, предоставляемой бюджету i-го субъекта Российской Федерации на поддержку в области растениеводства (W</w:t>
      </w:r>
      <w:r>
        <w:rPr>
          <w:vertAlign w:val="subscript"/>
        </w:rPr>
        <w:t>1i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57"/>
        </w:rPr>
        <w:pict>
          <v:shape id="_x0000_i1029" style="width:342.75pt;height:68.25pt" coordsize="" o:spt="100" adj="0,,0" path="" filled="f" stroked="f">
            <v:stroke joinstyle="miter"/>
            <v:imagedata r:id="rId28" o:title="base_1_286437_32772"/>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P</w:t>
      </w:r>
      <w:r>
        <w:rPr>
          <w:vertAlign w:val="subscript"/>
        </w:rPr>
        <w:t>0</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поддержку в области растениеводства;</w:t>
      </w:r>
    </w:p>
    <w:p w:rsidR="003D5C61" w:rsidRDefault="003D5C61">
      <w:pPr>
        <w:pStyle w:val="ConsPlusNormal"/>
        <w:spacing w:before="220"/>
        <w:ind w:firstLine="540"/>
        <w:jc w:val="both"/>
      </w:pPr>
      <w:r>
        <w:t>W</w:t>
      </w:r>
      <w:r>
        <w:rPr>
          <w:vertAlign w:val="subscript"/>
        </w:rPr>
        <w:t>0</w:t>
      </w:r>
      <w:r>
        <w:t xml:space="preserve"> - размер субсидий, предусмотренных в федеральном бюджете на соответствующий финансовый год;</w:t>
      </w:r>
    </w:p>
    <w:p w:rsidR="003D5C61" w:rsidRDefault="003D5C61">
      <w:pPr>
        <w:pStyle w:val="ConsPlusNormal"/>
        <w:spacing w:before="220"/>
        <w:ind w:firstLine="540"/>
        <w:jc w:val="both"/>
      </w:pPr>
      <w:r>
        <w:t>k</w:t>
      </w:r>
      <w:r>
        <w:rPr>
          <w:vertAlign w:val="subscript"/>
        </w:rPr>
        <w:t>0</w:t>
      </w:r>
      <w:r>
        <w:t xml:space="preserve"> - коэффициент, утверждаемый Министерством сельского хозяйства Российской Федерации, применяемый для распределения средств, предусмотренных в федеральном бюджете на поддержку в области растениеводства на соответствующий финансовый год;</w:t>
      </w:r>
    </w:p>
    <w:p w:rsidR="003D5C61" w:rsidRDefault="003D5C61">
      <w:pPr>
        <w:pStyle w:val="ConsPlusNormal"/>
        <w:spacing w:before="220"/>
        <w:ind w:firstLine="540"/>
        <w:jc w:val="both"/>
      </w:pPr>
      <w:r>
        <w:t>S</w:t>
      </w:r>
      <w:r>
        <w:rPr>
          <w:vertAlign w:val="subscript"/>
        </w:rPr>
        <w:t>i</w:t>
      </w:r>
      <w:r>
        <w:t xml:space="preserve"> - посевная площадь, занятая зерновыми, зернобобовыми и кормовыми сельскохозяйственными культурами, имеющаяся у сельскохозяйственных товаропроизводителей в i-м субъекте Российской Федерации в отчетном финансовом году, предшествующем году, в котором осуществляется расчет размера субсидий, предоставляемых бюджетам субъектов Российской Федерации, на очередной финансовый год, по данным Федеральной службы государственной статистики;</w:t>
      </w:r>
    </w:p>
    <w:p w:rsidR="003D5C61" w:rsidRDefault="003D5C61">
      <w:pPr>
        <w:pStyle w:val="ConsPlusNormal"/>
        <w:spacing w:before="220"/>
        <w:ind w:firstLine="540"/>
        <w:jc w:val="both"/>
      </w:pPr>
      <w:r>
        <w:t>K</w:t>
      </w:r>
      <w:r>
        <w:rPr>
          <w:vertAlign w:val="subscript"/>
        </w:rPr>
        <w:t>i</w:t>
      </w:r>
      <w:r>
        <w:t xml:space="preserve"> - показатель почвенного плодородия в i-м субъекте Российской Федерации, рассчитываемый Министерством сельского хозяйства Российской Федерации на основании результатов государственного учета показателей состояния плодородия земель сельскохозяйственного назначения в соответствии с методикой, утверждаемой Министерством сельского хозяйства Российской Федерации;</w:t>
      </w:r>
    </w:p>
    <w:p w:rsidR="003D5C61" w:rsidRDefault="003D5C61">
      <w:pPr>
        <w:pStyle w:val="ConsPlusNormal"/>
        <w:spacing w:before="220"/>
        <w:ind w:firstLine="540"/>
        <w:jc w:val="both"/>
      </w:pPr>
      <w:r>
        <w:t>m - количество субъектов Российской Федерации, удовлетворяющих критериям, предусмотренным пунктом 3 настоящих Правил;</w:t>
      </w:r>
    </w:p>
    <w:p w:rsidR="003D5C61" w:rsidRDefault="003D5C61">
      <w:pPr>
        <w:pStyle w:val="ConsPlusNormal"/>
        <w:spacing w:before="220"/>
        <w:ind w:firstLine="540"/>
        <w:jc w:val="both"/>
      </w:pPr>
      <w:r>
        <w:t>D</w:t>
      </w:r>
      <w:r>
        <w:rPr>
          <w:vertAlign w:val="subscript"/>
        </w:rPr>
        <w:t>i</w:t>
      </w:r>
      <w:r>
        <w:t xml:space="preserve"> - доля посевной площади, занятой зерновыми, зернобобовыми и кормовыми сельскохозяйственными культурами в i-м субъекте Российской Федерации, в общей посевной площади, занятой зерновыми, зернобобовыми и кормовыми сельскохозяйственными культурами в субъектах Российской Федерации, в отчетном финансовом году;</w:t>
      </w:r>
    </w:p>
    <w:p w:rsidR="003D5C61" w:rsidRDefault="003D5C61">
      <w:pPr>
        <w:pStyle w:val="ConsPlusNormal"/>
        <w:spacing w:before="220"/>
        <w:ind w:firstLine="540"/>
        <w:jc w:val="both"/>
      </w:pPr>
      <w:r>
        <w:t>C</w:t>
      </w:r>
      <w:r>
        <w:rPr>
          <w:vertAlign w:val="subscript"/>
        </w:rPr>
        <w:t>i</w:t>
      </w:r>
      <w:r>
        <w:t xml:space="preserve"> - коэффициент соотношения уровня интенсивности использования посевных площадей, занятых зерновыми, зернобобовыми и кормовыми сельскохозяйственными культурами в i-м субъекте Российской Федерации, и среднего значения уровня интенсивности использования таких посевных площадей в Российской Федерации;</w:t>
      </w:r>
    </w:p>
    <w:p w:rsidR="003D5C61" w:rsidRDefault="003D5C61">
      <w:pPr>
        <w:pStyle w:val="ConsPlusNormal"/>
        <w:spacing w:before="220"/>
        <w:ind w:firstLine="540"/>
        <w:jc w:val="both"/>
      </w:pPr>
      <w:r w:rsidRPr="00795E6E">
        <w:rPr>
          <w:position w:val="-8"/>
        </w:rPr>
        <w:pict>
          <v:shape id="_x0000_i1030" style="width:15.75pt;height:19.5pt" coordsize="" o:spt="100" adj="0,,0" path="" filled="f" stroked="f">
            <v:stroke joinstyle="miter"/>
            <v:imagedata r:id="rId29" o:title="base_1_286437_32773"/>
            <v:formulas/>
            <v:path o:connecttype="segments"/>
          </v:shape>
        </w:pict>
      </w:r>
      <w:r>
        <w:t xml:space="preserve"> - коэффициент увеличения доли субсидии, предоставляемой i-му субъекту Российской </w:t>
      </w:r>
      <w:r>
        <w:lastRenderedPageBreak/>
        <w:t>Федерации, в общем размере субсидий, утверждаемый Министерством сельского хозяйства Российской Федерации в отношении Республики Алтай, Республики Бурятия, Республики Дагестан, Республики Карелия, Республики Калмыкия, Республики Коми, Республики Крым, Республики Марий Эл, Республики Мордовия, Республики Саха (Якутия), Республики Тыва, Удмуртской Республики, Республики Хакасия, Чувашской Республики, Алтайского, Забайкальского, Камчатского, Красноярского, Пермского, Приморского и Хабаровского краев, Амурской, Архангельской, Астраханской, Брянской, Владимирской, Волгоградской, Вологодской, Ивановской, Иркутской, Калининградской, Калужской, Кемеровской, Кировской, Костромской, Ленинградской, Магаданской, Московской, Мурманской, Нижегородской, Новгородской, Новосибирской, Омской, Оренбургской, Орловской, Псковской, Ростовской, Рязанской, Самарской, Саратовской, Сахалинской, Свердловской, Смоленской, Тверской, Томской, Тульской и Ярославской областей, гг. Москвы, Санкт-Петербурга и Севастополя, Еврейской автономной области, Ненецкого автономного округа, Ханты-Мансийского автономного округа - Югры и Ямало-Ненецкого автономного округа;</w:t>
      </w:r>
    </w:p>
    <w:p w:rsidR="003D5C61" w:rsidRDefault="003D5C61">
      <w:pPr>
        <w:pStyle w:val="ConsPlusNormal"/>
        <w:spacing w:before="220"/>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3D5C61" w:rsidRDefault="003D5C61">
      <w:pPr>
        <w:pStyle w:val="ConsPlusNormal"/>
        <w:spacing w:before="220"/>
        <w:ind w:firstLine="540"/>
        <w:jc w:val="both"/>
      </w:pPr>
      <w:r>
        <w:t>11. Доля посевной площади, занятой зерновыми, зернобобовыми и кормовыми сельскохозяйственными культурами в i-м субъекте Российской Федерации, в общей посевной площади, занятой зерновыми, зернобобовыми и кормовыми сельскохозяйственными культурами в субъектах Российской Федерации, в отчетном финансовом году (D</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26"/>
        </w:rPr>
        <w:pict>
          <v:shape id="_x0000_i1031" style="width:55.5pt;height:37.5pt" coordsize="" o:spt="100" adj="0,,0" path="" filled="f" stroked="f">
            <v:stroke joinstyle="miter"/>
            <v:imagedata r:id="rId30" o:title="base_1_286437_32774"/>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S</w:t>
      </w:r>
      <w:r>
        <w:rPr>
          <w:vertAlign w:val="subscript"/>
        </w:rPr>
        <w:t>РФ</w:t>
      </w:r>
      <w:r>
        <w:t xml:space="preserve"> - общая посевная площадь, занятая зерновыми, зернобобовыми и кормовыми сельскохозяйственными культурами, имеющаяся у сельскохозяйственных товаропроизводителей в Российской Федерации в отчетном финансовом году, предшествующем году, в котором осуществляется расчет размера субсидии субъектам Российской Федерации на очередной финансовый год, по данным Федеральной службы государственной статистики.</w:t>
      </w:r>
    </w:p>
    <w:p w:rsidR="003D5C61" w:rsidRDefault="003D5C61">
      <w:pPr>
        <w:pStyle w:val="ConsPlusNormal"/>
        <w:spacing w:before="220"/>
        <w:ind w:firstLine="540"/>
        <w:jc w:val="both"/>
      </w:pPr>
      <w:r>
        <w:t>12. Коэффициент соотношения уровня интенсивности использования посевных площадей, занятых зерновыми, зернобобовыми и кормовыми сельскохозяйственными культурами в i-м субъекте Российской Федерации, и среднего значения уровня интенсивности использования таких посевных площадей в Российской Федерации (C</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60"/>
        </w:rPr>
        <w:pict>
          <v:shape id="_x0000_i1032" style="width:93pt;height:1in" coordsize="" o:spt="100" adj="0,,0" path="" filled="f" stroked="f">
            <v:stroke joinstyle="miter"/>
            <v:imagedata r:id="rId31" o:title="base_1_286437_32775"/>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V</w:t>
      </w:r>
      <w:r>
        <w:rPr>
          <w:vertAlign w:val="subscript"/>
        </w:rPr>
        <w:t>ср_i</w:t>
      </w:r>
      <w:r>
        <w:t xml:space="preserve"> - объем производства сельскохозяйственными товаропроизводителями зерновых, зернобобовых и кормовых сельскохозяйственных культур (в зерновых единицах) в i-м субъекте Российской Федерации в среднем в течение 5 лет, предшествующих текущему финансовому году, в котором осуществляется расчет размера субсидий, предоставляемых бюджетам субъектов </w:t>
      </w:r>
      <w:r>
        <w:lastRenderedPageBreak/>
        <w:t>Российской Федерации, на очередной финансовый год, рассчитываемый в соответствии с пунктом 13 настоящих Правил;</w:t>
      </w:r>
    </w:p>
    <w:p w:rsidR="003D5C61" w:rsidRDefault="003D5C61">
      <w:pPr>
        <w:pStyle w:val="ConsPlusNormal"/>
        <w:spacing w:before="220"/>
        <w:ind w:firstLine="540"/>
        <w:jc w:val="both"/>
      </w:pPr>
      <w:r>
        <w:t>S</w:t>
      </w:r>
      <w:r>
        <w:rPr>
          <w:vertAlign w:val="subscript"/>
        </w:rPr>
        <w:t>ср_i</w:t>
      </w:r>
      <w:r>
        <w:t xml:space="preserve"> - посевная площадь, занятая зерновыми, зернобобовыми и кормовыми сельскохозяйственными культурами, имеющаяся у сельскохозяйственных товаропроизводителей в i-м субъекте Российской Федерации в среднем в течение 5 лет, предшествующих текущему финансовому году, в котором осуществляется расчет размера субсидий, предоставляемых бюджетам субъектов Российской Федерации, на очередной финансовый год, по данным Федеральной службы государственной статистики.</w:t>
      </w:r>
    </w:p>
    <w:p w:rsidR="003D5C61" w:rsidRDefault="003D5C61">
      <w:pPr>
        <w:pStyle w:val="ConsPlusNormal"/>
        <w:spacing w:before="220"/>
        <w:ind w:firstLine="540"/>
        <w:jc w:val="both"/>
      </w:pPr>
      <w:r>
        <w:t>13. Объем производства сельскохозяйственными товаропроизводителями зерновых, зернобобовых и кормовых сельскохозяйственных культур (в зерновых единицах) в i-м субъекте Российской Федерации в среднем в течение 5 лет, предшествующих текущему финансовому году, в котором осуществляется расчет размера субсидии субъектам Российской Федерации на очередной финансовый год (V</w:t>
      </w:r>
      <w:r>
        <w:rPr>
          <w:vertAlign w:val="subscript"/>
        </w:rPr>
        <w:t>ср_i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28"/>
        </w:rPr>
        <w:pict>
          <v:shape id="_x0000_i1033" style="width:108pt;height:39pt" coordsize="" o:spt="100" adj="0,,0" path="" filled="f" stroked="f">
            <v:stroke joinstyle="miter"/>
            <v:imagedata r:id="rId32" o:title="base_1_286437_32776"/>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V</w:t>
      </w:r>
      <w:r>
        <w:rPr>
          <w:vertAlign w:val="subscript"/>
        </w:rPr>
        <w:t>ji</w:t>
      </w:r>
      <w:r>
        <w:t xml:space="preserve"> - объем производства сельскохозяйственными товаропроизводителями j-й зерновой, зернобобовой или кормовой сельскохозяйственной культуры в i-м субъекте Российской Федерации в среднем в течение 5 лет, предшествующих текущему финансовому году, в котором осуществляется расчет размера субсидий, предоставляемых бюджетам субъектов Российской Федерации, на очередной финансовый год, по данным Федеральной службы государственной статистики;</w:t>
      </w:r>
    </w:p>
    <w:p w:rsidR="003D5C61" w:rsidRDefault="003D5C61">
      <w:pPr>
        <w:pStyle w:val="ConsPlusNormal"/>
        <w:spacing w:before="220"/>
        <w:ind w:firstLine="540"/>
        <w:jc w:val="both"/>
      </w:pPr>
      <w:r>
        <w:t>F</w:t>
      </w:r>
      <w:r>
        <w:rPr>
          <w:vertAlign w:val="subscript"/>
        </w:rPr>
        <w:t>j</w:t>
      </w:r>
      <w:r>
        <w:t xml:space="preserve"> - коэффициент перевода в зерновые единицы j-й сельскохозяйственной культуры, утверждаемый Министерством сельского хозяйства Российской Федерации.</w:t>
      </w:r>
    </w:p>
    <w:p w:rsidR="003D5C61" w:rsidRDefault="003D5C61">
      <w:pPr>
        <w:pStyle w:val="ConsPlusNormal"/>
        <w:spacing w:before="220"/>
        <w:ind w:firstLine="540"/>
        <w:jc w:val="both"/>
      </w:pPr>
      <w:r>
        <w:t>14. Размер субсидии, предоставляемой бюджету i-го субъекта Российской Федерации на поддержку в области развития производства овощных и технических культур (W</w:t>
      </w:r>
      <w:r>
        <w:rPr>
          <w:vertAlign w:val="subscript"/>
        </w:rPr>
        <w:t>2i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193"/>
        </w:rPr>
        <w:pict>
          <v:shape id="_x0000_i1034" style="width:372pt;height:204.75pt" coordsize="" o:spt="100" adj="0,,0" path="" filled="f" stroked="f">
            <v:stroke joinstyle="miter"/>
            <v:imagedata r:id="rId33" o:title="base_1_286437_32777"/>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k</w:t>
      </w:r>
      <w:r>
        <w:rPr>
          <w:vertAlign w:val="subscript"/>
        </w:rPr>
        <w:t>1</w:t>
      </w:r>
      <w:r>
        <w:t xml:space="preserve"> - коэффициент, утверждаемый Министерством сельского хозяйства Российской </w:t>
      </w:r>
      <w:r>
        <w:lastRenderedPageBreak/>
        <w:t>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 картофелем в Российской Федерации;</w:t>
      </w:r>
    </w:p>
    <w:p w:rsidR="003D5C61" w:rsidRDefault="003D5C61">
      <w:pPr>
        <w:pStyle w:val="ConsPlusNormal"/>
        <w:spacing w:before="220"/>
        <w:ind w:firstLine="540"/>
        <w:jc w:val="both"/>
      </w:pPr>
      <w:r>
        <w:t>M</w:t>
      </w:r>
      <w:r>
        <w:rPr>
          <w:vertAlign w:val="subscript"/>
        </w:rPr>
        <w:t>1i</w:t>
      </w:r>
      <w:r>
        <w:t xml:space="preserve"> - доля посевной площади, занятой семенным картофелем, имеющейся у сельскохозяйственных товаропроизводителей в i-м субъекте Российской Федерации, в общей посевной площади, занятой семенным картофелем, имеющейся у сельскохозяйственных товаропроизводителей в Российской Федерации, в отчетном финансовом году определяемая в соответствии с пунктом 15 настоящих Правил;</w:t>
      </w:r>
    </w:p>
    <w:p w:rsidR="003D5C61" w:rsidRDefault="003D5C61">
      <w:pPr>
        <w:pStyle w:val="ConsPlusNormal"/>
        <w:spacing w:before="220"/>
        <w:ind w:firstLine="540"/>
        <w:jc w:val="both"/>
      </w:pPr>
      <w:r>
        <w:t>n</w:t>
      </w:r>
      <w:r>
        <w:rPr>
          <w:vertAlign w:val="subscript"/>
        </w:rPr>
        <w:t>1</w:t>
      </w:r>
      <w:r>
        <w:t xml:space="preserve"> - количество субъектов Российской Федерации, в которых сельскохозяйственные товаропроизводители имеют посевные площади, занятые семенным картофелем;</w:t>
      </w:r>
    </w:p>
    <w:p w:rsidR="003D5C61" w:rsidRDefault="003D5C61">
      <w:pPr>
        <w:pStyle w:val="ConsPlusNormal"/>
        <w:spacing w:before="220"/>
        <w:ind w:firstLine="540"/>
        <w:jc w:val="both"/>
      </w:pPr>
      <w:r>
        <w:t>k</w:t>
      </w:r>
      <w:r>
        <w:rPr>
          <w:vertAlign w:val="subscript"/>
        </w:rPr>
        <w:t>2</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маточниками и семенниками овощных культур открытого грунта в Российской Федерации;</w:t>
      </w:r>
    </w:p>
    <w:p w:rsidR="003D5C61" w:rsidRDefault="003D5C61">
      <w:pPr>
        <w:pStyle w:val="ConsPlusNormal"/>
        <w:spacing w:before="220"/>
        <w:ind w:firstLine="540"/>
        <w:jc w:val="both"/>
      </w:pPr>
      <w:r>
        <w:t>M</w:t>
      </w:r>
      <w:r>
        <w:rPr>
          <w:vertAlign w:val="subscript"/>
        </w:rPr>
        <w:t>2i</w:t>
      </w:r>
      <w:r>
        <w:t xml:space="preserve"> - доля посевной площади, занятой маточниками и семенниками овощных культур открытого грунта, имеющейся у сельскохозяйственных товаропроизводителей в i-м субъекте Российской Федерации, в общей посевной площади, занятой маточниками и семенниками овощных культур открытого грунта, имеющейся у сельскохозяйственных товаропроизводителей в Российской Федерации, в отчетном финансовом году определяемая в соответствии с пунктом 16 настоящих Правил;</w:t>
      </w:r>
    </w:p>
    <w:p w:rsidR="003D5C61" w:rsidRDefault="003D5C61">
      <w:pPr>
        <w:pStyle w:val="ConsPlusNormal"/>
        <w:spacing w:before="220"/>
        <w:ind w:firstLine="540"/>
        <w:jc w:val="both"/>
      </w:pPr>
      <w:r>
        <w:t>n</w:t>
      </w:r>
      <w:r>
        <w:rPr>
          <w:vertAlign w:val="subscript"/>
        </w:rPr>
        <w:t>2</w:t>
      </w:r>
      <w:r>
        <w:t xml:space="preserve"> - количество субъектов Российской Федерации, в которых сельскохозяйственные товаропроизводители имеют посевные площади, занятые маточникам и семенниками овощных культур открытого грунта;</w:t>
      </w:r>
    </w:p>
    <w:p w:rsidR="003D5C61" w:rsidRDefault="003D5C61">
      <w:pPr>
        <w:pStyle w:val="ConsPlusNormal"/>
        <w:spacing w:before="220"/>
        <w:ind w:firstLine="540"/>
        <w:jc w:val="both"/>
      </w:pPr>
      <w:r>
        <w:t>k</w:t>
      </w:r>
      <w:r>
        <w:rPr>
          <w:vertAlign w:val="subscript"/>
        </w:rPr>
        <w:t>3</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овощами открытого грунта в Российской Федерации;</w:t>
      </w:r>
    </w:p>
    <w:p w:rsidR="003D5C61" w:rsidRDefault="003D5C61">
      <w:pPr>
        <w:pStyle w:val="ConsPlusNormal"/>
        <w:spacing w:before="220"/>
        <w:ind w:firstLine="540"/>
        <w:jc w:val="both"/>
      </w:pPr>
      <w:r>
        <w:t>M</w:t>
      </w:r>
      <w:r>
        <w:rPr>
          <w:vertAlign w:val="subscript"/>
        </w:rPr>
        <w:t>3i</w:t>
      </w:r>
      <w:r>
        <w:t xml:space="preserve"> - доля посевной площади, занятой овощами открытого грунта, имеющейся у сельскохозяйственных товаропроизводителей в i-м субъекте Российской Федерации, в общей посевной площади, занятой овощами открытого грунта, имеющейся у сельскохозяйственных товаропроизводителей в Российской Федерации, в отчетном финансовом году определяемая в соответствии с пунктом 17 настоящих Правил;</w:t>
      </w:r>
    </w:p>
    <w:p w:rsidR="003D5C61" w:rsidRDefault="003D5C61">
      <w:pPr>
        <w:pStyle w:val="ConsPlusNormal"/>
        <w:spacing w:before="220"/>
        <w:ind w:firstLine="540"/>
        <w:jc w:val="both"/>
      </w:pPr>
      <w:r>
        <w:t>n</w:t>
      </w:r>
      <w:r>
        <w:rPr>
          <w:vertAlign w:val="subscript"/>
        </w:rPr>
        <w:t>3</w:t>
      </w:r>
      <w:r>
        <w:t xml:space="preserve"> - количество субъектов Российской Федерации, в которых сельскохозяйственные товаропроизводители имеют посевные площади, занятые овощами открытого грунта;</w:t>
      </w:r>
    </w:p>
    <w:p w:rsidR="003D5C61" w:rsidRDefault="003D5C61">
      <w:pPr>
        <w:pStyle w:val="ConsPlusNormal"/>
        <w:spacing w:before="220"/>
        <w:ind w:firstLine="540"/>
        <w:jc w:val="both"/>
      </w:pPr>
      <w:r>
        <w:t>k</w:t>
      </w:r>
      <w:r>
        <w:rPr>
          <w:vertAlign w:val="subscript"/>
        </w:rPr>
        <w:t>4</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семенными посевами кукурузы для производства семян родительских форм гибридов и гибридов первого поколения F1 в Российской Федерации;</w:t>
      </w:r>
    </w:p>
    <w:p w:rsidR="003D5C61" w:rsidRDefault="003D5C61">
      <w:pPr>
        <w:pStyle w:val="ConsPlusNormal"/>
        <w:spacing w:before="220"/>
        <w:ind w:firstLine="540"/>
        <w:jc w:val="both"/>
      </w:pPr>
      <w:r>
        <w:t>M</w:t>
      </w:r>
      <w:r>
        <w:rPr>
          <w:vertAlign w:val="subscript"/>
        </w:rPr>
        <w:t>4i</w:t>
      </w:r>
      <w:r>
        <w:t xml:space="preserve"> - доля посевной площади, занятой семенными посевами кукурузы для производства семян родительских форм гибридов и гибридов первого поколения F1, имеющейся у сельскохозяйственных товаропроизводителей в i-м субъекте Российской Федерации, в общей посевной площади, занятой семенными посевами кукурузы для производства семян родительских форм гибридов и гибридов первого поколения F1, имеющейся у сельскохозяйственных товаропроизводителей в Российской Федерации, в отчетном финансовом </w:t>
      </w:r>
      <w:r>
        <w:lastRenderedPageBreak/>
        <w:t>году определяемая в соответствии с пунктом 18 настоящих Правил;</w:t>
      </w:r>
    </w:p>
    <w:p w:rsidR="003D5C61" w:rsidRDefault="003D5C61">
      <w:pPr>
        <w:pStyle w:val="ConsPlusNormal"/>
        <w:spacing w:before="220"/>
        <w:ind w:firstLine="540"/>
        <w:jc w:val="both"/>
      </w:pPr>
      <w:r>
        <w:t>n</w:t>
      </w:r>
      <w:r>
        <w:rPr>
          <w:vertAlign w:val="subscript"/>
        </w:rPr>
        <w:t>4</w:t>
      </w:r>
      <w:r>
        <w:t xml:space="preserve"> - количество субъектов Российской Федерации, в которых сельскохозяйственные товаропроизводители имеют посевные площади, занятые семенными посевами кукурузы;</w:t>
      </w:r>
    </w:p>
    <w:p w:rsidR="003D5C61" w:rsidRDefault="003D5C61">
      <w:pPr>
        <w:pStyle w:val="ConsPlusNormal"/>
        <w:spacing w:before="220"/>
        <w:ind w:firstLine="540"/>
        <w:jc w:val="both"/>
      </w:pPr>
      <w:r>
        <w:t>k</w:t>
      </w:r>
      <w:r>
        <w:rPr>
          <w:vertAlign w:val="subscript"/>
        </w:rPr>
        <w:t>5</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в Российской Федерации;</w:t>
      </w:r>
    </w:p>
    <w:p w:rsidR="003D5C61" w:rsidRDefault="003D5C61">
      <w:pPr>
        <w:pStyle w:val="ConsPlusNormal"/>
        <w:spacing w:before="220"/>
        <w:ind w:firstLine="540"/>
        <w:jc w:val="both"/>
      </w:pPr>
      <w:r>
        <w:t>M</w:t>
      </w:r>
      <w:r>
        <w:rPr>
          <w:vertAlign w:val="subscript"/>
        </w:rPr>
        <w:t>5i</w:t>
      </w:r>
      <w:r>
        <w:t xml:space="preserve"> - доля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имеющейся у сельскохозяйственных товаропроизводителей в i-м субъекте Российской Федерации, в общей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имеющейся у сельскохозяйственных товаропроизводителей в Российской Федерации, в отчетном финансовом году определяемая в соответствии с пунктом 19 настоящих Правил;</w:t>
      </w:r>
    </w:p>
    <w:p w:rsidR="003D5C61" w:rsidRDefault="003D5C61">
      <w:pPr>
        <w:pStyle w:val="ConsPlusNormal"/>
        <w:spacing w:before="220"/>
        <w:ind w:firstLine="540"/>
        <w:jc w:val="both"/>
      </w:pPr>
      <w:r>
        <w:t>n</w:t>
      </w:r>
      <w:r>
        <w:rPr>
          <w:vertAlign w:val="subscript"/>
        </w:rPr>
        <w:t>5</w:t>
      </w:r>
      <w:r>
        <w:t xml:space="preserve"> - количество субъектов Российской Федерации, в которых сельскохозяйственные товаропроизводители имеют посевные площади, занятые семенными посевами подсолнечника;</w:t>
      </w:r>
    </w:p>
    <w:p w:rsidR="003D5C61" w:rsidRDefault="003D5C61">
      <w:pPr>
        <w:pStyle w:val="ConsPlusNormal"/>
        <w:spacing w:before="220"/>
        <w:ind w:firstLine="540"/>
        <w:jc w:val="both"/>
      </w:pPr>
      <w:r>
        <w:t>k</w:t>
      </w:r>
      <w:r>
        <w:rPr>
          <w:vertAlign w:val="subscript"/>
        </w:rPr>
        <w:t>6</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семенными посевами сахарной свеклы для производства семян родительских форм гибридов и гибридов первого поколения F1 в Российской Федерации;</w:t>
      </w:r>
    </w:p>
    <w:p w:rsidR="003D5C61" w:rsidRDefault="003D5C61">
      <w:pPr>
        <w:pStyle w:val="ConsPlusNormal"/>
        <w:spacing w:before="220"/>
        <w:ind w:firstLine="540"/>
        <w:jc w:val="both"/>
      </w:pPr>
      <w:r>
        <w:t>M</w:t>
      </w:r>
      <w:r>
        <w:rPr>
          <w:vertAlign w:val="subscript"/>
        </w:rPr>
        <w:t>6i</w:t>
      </w:r>
      <w:r>
        <w:t xml:space="preserve"> - доля посевной площади, занятой семенными посевами сахарной свеклы для производства семян родительских форм гибридов и гибридов первого поколения F1, имеющейся у сельскохозяйственных товаропроизводителей в i-м субъекте Российской Федерации, в общей посевной площади, занятой семенными посевами сахарной свеклы для производства семян родительских форм гибридов и гибридов первого поколения F1, имеющейся у сельскохозяйственных товаропроизводителей в Российской Федерации, в отчетном финансовом году определяемая в соответствии с пунктом 20 настоящих Правил;</w:t>
      </w:r>
    </w:p>
    <w:p w:rsidR="003D5C61" w:rsidRDefault="003D5C61">
      <w:pPr>
        <w:pStyle w:val="ConsPlusNormal"/>
        <w:spacing w:before="220"/>
        <w:ind w:firstLine="540"/>
        <w:jc w:val="both"/>
      </w:pPr>
      <w:r>
        <w:t>n</w:t>
      </w:r>
      <w:r>
        <w:rPr>
          <w:vertAlign w:val="subscript"/>
        </w:rPr>
        <w:t>6</w:t>
      </w:r>
      <w:r>
        <w:t xml:space="preserve"> - количество субъектов Российской Федерации, в которых сельскохозяйственные товаропроизводители имеют посевные площади, занятые семенными посевами сахарной свеклы;</w:t>
      </w:r>
    </w:p>
    <w:p w:rsidR="003D5C61" w:rsidRDefault="003D5C61">
      <w:pPr>
        <w:pStyle w:val="ConsPlusNormal"/>
        <w:spacing w:before="220"/>
        <w:ind w:firstLine="540"/>
        <w:jc w:val="both"/>
      </w:pPr>
      <w:r>
        <w:t>k</w:t>
      </w:r>
      <w:r>
        <w:rPr>
          <w:vertAlign w:val="subscript"/>
        </w:rPr>
        <w:t>7</w:t>
      </w:r>
      <w:r>
        <w:t xml:space="preserve"> - коэффициент, утверждаемый Министерством сельского хозяйства Российской 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льном-долгунцом в Российской Федерации;</w:t>
      </w:r>
    </w:p>
    <w:p w:rsidR="003D5C61" w:rsidRDefault="003D5C61">
      <w:pPr>
        <w:pStyle w:val="ConsPlusNormal"/>
        <w:spacing w:before="220"/>
        <w:ind w:firstLine="540"/>
        <w:jc w:val="both"/>
      </w:pPr>
      <w:r>
        <w:t>M</w:t>
      </w:r>
      <w:r>
        <w:rPr>
          <w:vertAlign w:val="subscript"/>
        </w:rPr>
        <w:t>7i</w:t>
      </w:r>
      <w:r>
        <w:t xml:space="preserve"> - доля посевной площади, занятой посевами льна-долгунца, имеющейся у сельскохозяйственных товаропроизводителей в i-м субъекте Российской Федерации, в общей посевной площади, занятой посевами льна-долгунца, имеющейся у сельскохозяйственных товаропроизводителей в Российской Федерации, в отчетном финансовом году определяемая в соответствии с пунктом 21 настоящих Правил;</w:t>
      </w:r>
    </w:p>
    <w:p w:rsidR="003D5C61" w:rsidRDefault="003D5C61">
      <w:pPr>
        <w:pStyle w:val="ConsPlusNormal"/>
        <w:spacing w:before="220"/>
        <w:ind w:firstLine="540"/>
        <w:jc w:val="both"/>
      </w:pPr>
      <w:r>
        <w:t>n</w:t>
      </w:r>
      <w:r>
        <w:rPr>
          <w:vertAlign w:val="subscript"/>
        </w:rPr>
        <w:t>7</w:t>
      </w:r>
      <w:r>
        <w:t xml:space="preserve"> - количество субъектов Российской Федерации, в которых сельскохозяйственные товаропроизводители имеют посевные площади, занятые льном-долгунцом;</w:t>
      </w:r>
    </w:p>
    <w:p w:rsidR="003D5C61" w:rsidRDefault="003D5C61">
      <w:pPr>
        <w:pStyle w:val="ConsPlusNormal"/>
        <w:spacing w:before="220"/>
        <w:ind w:firstLine="540"/>
        <w:jc w:val="both"/>
      </w:pPr>
      <w:r>
        <w:t>k</w:t>
      </w:r>
      <w:r>
        <w:rPr>
          <w:vertAlign w:val="subscript"/>
        </w:rPr>
        <w:t>8</w:t>
      </w:r>
      <w:r>
        <w:t xml:space="preserve"> - коэффициент, утверждаемый Министерством сельского хозяйства Российской </w:t>
      </w:r>
      <w:r>
        <w:lastRenderedPageBreak/>
        <w:t>Федерации, применяемый для определения доли субсидии, предоставляемой на возмещение части затрат на проведение комплекса агротехнологических работ в расчете на 1 гектар посевной площади, занятой технической коноплей в Российской Федерации;</w:t>
      </w:r>
    </w:p>
    <w:p w:rsidR="003D5C61" w:rsidRDefault="003D5C61">
      <w:pPr>
        <w:pStyle w:val="ConsPlusNormal"/>
        <w:spacing w:before="220"/>
        <w:ind w:firstLine="540"/>
        <w:jc w:val="both"/>
      </w:pPr>
      <w:r>
        <w:t>M</w:t>
      </w:r>
      <w:r>
        <w:rPr>
          <w:vertAlign w:val="subscript"/>
        </w:rPr>
        <w:t>8i</w:t>
      </w:r>
      <w:r>
        <w:t xml:space="preserve"> - доля посевной площади, занятой посевами технической конопли, имеющейся у сельскохозяйственных товаропроизводителей в i-м субъекте Российской Федерации, в общей посевной площади, занятой посевами технической конопли, имеющейся у сельскохозяйственных товаропроизводителей в Российской Федерации, в отчетном финансовом году определяемая в соответствии с пунктом 22 настоящих Правил;</w:t>
      </w:r>
    </w:p>
    <w:p w:rsidR="003D5C61" w:rsidRDefault="003D5C61">
      <w:pPr>
        <w:pStyle w:val="ConsPlusNormal"/>
        <w:spacing w:before="220"/>
        <w:ind w:firstLine="540"/>
        <w:jc w:val="both"/>
      </w:pPr>
      <w:r>
        <w:t>n</w:t>
      </w:r>
      <w:r>
        <w:rPr>
          <w:vertAlign w:val="subscript"/>
        </w:rPr>
        <w:t>8</w:t>
      </w:r>
      <w:r>
        <w:t xml:space="preserve"> - количество субъектов Российской Федерации, в которых сельскохозяйственные товаропроизводители имеют посевные площади, занятые технической коноплей.</w:t>
      </w:r>
    </w:p>
    <w:p w:rsidR="003D5C61" w:rsidRDefault="003D5C61">
      <w:pPr>
        <w:pStyle w:val="ConsPlusNormal"/>
        <w:spacing w:before="220"/>
        <w:ind w:firstLine="540"/>
        <w:jc w:val="both"/>
      </w:pPr>
      <w:r>
        <w:t>15. Доля посевной площади, занятой семенным картофелем, имеющейся у сельскохозяйственных товаропроизводителей в i-м субъекте Российской Федерации, в общей посевной площади, занятой семенным картофелем, имеющейся у сельскохозяйственных товаропроизводителей в Российской Федерации (M</w:t>
      </w:r>
      <w:r>
        <w:rPr>
          <w:vertAlign w:val="subscript"/>
        </w:rPr>
        <w:t>1i</w:t>
      </w:r>
      <w:r>
        <w:t>), в отчетном финансовом году определяется на основании данных, представленных органом, уполномоченным высшим исполнительным органом государственной власти субъекта Российской Федерации (далее - уполномоченный орган), по форме, утвержденной Министерством сельского хозяйства Российской Федерации, по формуле:</w:t>
      </w:r>
    </w:p>
    <w:p w:rsidR="003D5C61" w:rsidRDefault="003D5C61">
      <w:pPr>
        <w:pStyle w:val="ConsPlusNormal"/>
        <w:jc w:val="both"/>
      </w:pPr>
    </w:p>
    <w:p w:rsidR="003D5C61" w:rsidRDefault="003D5C61">
      <w:pPr>
        <w:pStyle w:val="ConsPlusNormal"/>
        <w:jc w:val="center"/>
      </w:pPr>
      <w:r w:rsidRPr="00795E6E">
        <w:rPr>
          <w:position w:val="-31"/>
        </w:rPr>
        <w:pict>
          <v:shape id="_x0000_i1035" style="width:83.25pt;height:42.75pt" coordsize="" o:spt="100" adj="0,,0" path="" filled="f" stroked="f">
            <v:stroke joinstyle="miter"/>
            <v:imagedata r:id="rId34" o:title="base_1_286437_32778"/>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L</w:t>
      </w:r>
      <w:r>
        <w:rPr>
          <w:vertAlign w:val="subscript"/>
        </w:rPr>
        <w:t>1i</w:t>
      </w:r>
      <w:r>
        <w:t xml:space="preserve"> - посевная площадь, занятая семенным картофелем, имеющаяся у сельскохозяйственных товаропроизводителей в i-м субъекте Российской Федерации.</w:t>
      </w:r>
    </w:p>
    <w:p w:rsidR="003D5C61" w:rsidRDefault="003D5C61">
      <w:pPr>
        <w:pStyle w:val="ConsPlusNormal"/>
        <w:spacing w:before="220"/>
        <w:ind w:firstLine="540"/>
        <w:jc w:val="both"/>
      </w:pPr>
      <w:r>
        <w:t>16. Доля посевной площади, занятой маточниками и семенниками овощных культур открытого грунта, имеющейся у сельскохозяйственных товаропроизводителей в i-м субъекте Российской Федерации, в общей посевной площади, занятой маточниками и семенниками овощных культур открытого грунта, имеющейся у сельскохозяйственных товаропроизводителей в Российской Федерации (M</w:t>
      </w:r>
      <w:r>
        <w:rPr>
          <w:vertAlign w:val="subscript"/>
        </w:rPr>
        <w:t>2i</w:t>
      </w:r>
      <w:r>
        <w:t>), в отчетном финансовом году определяется на основании данных, представленных уполномоченным органом по форме, утвержденной Министерством сельского хозяйства Российской Федерации, по формуле:</w:t>
      </w:r>
    </w:p>
    <w:p w:rsidR="003D5C61" w:rsidRDefault="003D5C61">
      <w:pPr>
        <w:pStyle w:val="ConsPlusNormal"/>
        <w:jc w:val="both"/>
      </w:pPr>
    </w:p>
    <w:p w:rsidR="003D5C61" w:rsidRDefault="003D5C61">
      <w:pPr>
        <w:pStyle w:val="ConsPlusNormal"/>
        <w:jc w:val="center"/>
      </w:pPr>
      <w:r w:rsidRPr="00795E6E">
        <w:rPr>
          <w:position w:val="-31"/>
        </w:rPr>
        <w:pict>
          <v:shape id="_x0000_i1036" style="width:85.5pt;height:42.75pt" coordsize="" o:spt="100" adj="0,,0" path="" filled="f" stroked="f">
            <v:stroke joinstyle="miter"/>
            <v:imagedata r:id="rId35" o:title="base_1_286437_32779"/>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L</w:t>
      </w:r>
      <w:r>
        <w:rPr>
          <w:vertAlign w:val="subscript"/>
        </w:rPr>
        <w:t>2i</w:t>
      </w:r>
      <w:r>
        <w:t xml:space="preserve"> - посевная площадь, занятая маточниками и семенниками овощных культур открытого грунта, имеющаяся у сельскохозяйственных товаропроизводителей в i-м субъекте Российской Федерации.</w:t>
      </w:r>
    </w:p>
    <w:p w:rsidR="003D5C61" w:rsidRDefault="003D5C61">
      <w:pPr>
        <w:pStyle w:val="ConsPlusNormal"/>
        <w:spacing w:before="220"/>
        <w:ind w:firstLine="540"/>
        <w:jc w:val="both"/>
      </w:pPr>
      <w:r>
        <w:t>17. Доля посевной площади, занятой овощами открытого грунта, имеющейся у сельскохозяйственных товаропроизводителей в i-м субъекте Российской Федерации, в общей посевной площади, занятой овощами открытого грунта, имеющейся у сельскохозяйственных товаропроизводителей в Российской Федерации (M</w:t>
      </w:r>
      <w:r>
        <w:rPr>
          <w:vertAlign w:val="subscript"/>
        </w:rPr>
        <w:t>3i</w:t>
      </w:r>
      <w:r>
        <w:t>), в отчетном финансовом году определяется на основании данных, представленных Федеральной службой государственной статистики, по формуле:</w:t>
      </w:r>
    </w:p>
    <w:p w:rsidR="003D5C61" w:rsidRDefault="003D5C61">
      <w:pPr>
        <w:pStyle w:val="ConsPlusNormal"/>
        <w:jc w:val="both"/>
      </w:pPr>
    </w:p>
    <w:p w:rsidR="003D5C61" w:rsidRDefault="003D5C61">
      <w:pPr>
        <w:pStyle w:val="ConsPlusNormal"/>
        <w:jc w:val="center"/>
      </w:pPr>
      <w:r w:rsidRPr="00795E6E">
        <w:rPr>
          <w:position w:val="-31"/>
        </w:rPr>
        <w:lastRenderedPageBreak/>
        <w:pict>
          <v:shape id="_x0000_i1037" style="width:112.5pt;height:42.75pt" coordsize="" o:spt="100" adj="0,,0" path="" filled="f" stroked="f">
            <v:stroke joinstyle="miter"/>
            <v:imagedata r:id="rId36" o:title="base_1_286437_32780"/>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L</w:t>
      </w:r>
      <w:r>
        <w:rPr>
          <w:vertAlign w:val="subscript"/>
        </w:rPr>
        <w:t>3i</w:t>
      </w:r>
      <w:r>
        <w:t xml:space="preserve"> - посевная площадь, занятая овощами открытого грунта, имеющаяся у сельскохозяйственных товаропроизводителей в i-м субъекте Российской Федерации.</w:t>
      </w:r>
    </w:p>
    <w:p w:rsidR="003D5C61" w:rsidRDefault="003D5C61">
      <w:pPr>
        <w:pStyle w:val="ConsPlusNormal"/>
        <w:spacing w:before="220"/>
        <w:ind w:firstLine="540"/>
        <w:jc w:val="both"/>
      </w:pPr>
      <w:r>
        <w:t>18. Доля посевной площади, занятой семенными посевами кукурузы для производства семян родительских форм гибридов и гибридов первого поколения F1, имеющейся у сельскохозяйственных товаропроизводителей в i-м субъекте Российской Федерации, в общей посевной площади, занятой семенными посевами кукурузы для производства семян родительских форм гибридов и гибридов первого поколения F1, имеющейся у сельскохозяйственных товаропроизводителей в Российской Федерации (M</w:t>
      </w:r>
      <w:r>
        <w:rPr>
          <w:vertAlign w:val="subscript"/>
        </w:rPr>
        <w:t>4i</w:t>
      </w:r>
      <w:r>
        <w:t>), в отчетном финансовом году определяется на основании данных, представленных уполномоченным органом по форме, утвержденной Министерством сельского хозяйства Российской Федерации, по формуле:</w:t>
      </w:r>
    </w:p>
    <w:p w:rsidR="003D5C61" w:rsidRDefault="003D5C61">
      <w:pPr>
        <w:pStyle w:val="ConsPlusNormal"/>
        <w:jc w:val="both"/>
      </w:pPr>
    </w:p>
    <w:p w:rsidR="003D5C61" w:rsidRDefault="003D5C61">
      <w:pPr>
        <w:pStyle w:val="ConsPlusNormal"/>
        <w:jc w:val="center"/>
      </w:pPr>
      <w:r w:rsidRPr="00795E6E">
        <w:rPr>
          <w:position w:val="-31"/>
        </w:rPr>
        <w:pict>
          <v:shape id="_x0000_i1038" style="width:85.5pt;height:42.75pt" coordsize="" o:spt="100" adj="0,,0" path="" filled="f" stroked="f">
            <v:stroke joinstyle="miter"/>
            <v:imagedata r:id="rId37" o:title="base_1_286437_32781"/>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L</w:t>
      </w:r>
      <w:r>
        <w:rPr>
          <w:vertAlign w:val="subscript"/>
        </w:rPr>
        <w:t>4i</w:t>
      </w:r>
      <w:r>
        <w:t xml:space="preserve"> - посевная площадь, занятая семенными посевами кукурузы для производства семян родительских форм гибридов и гибридов первого поколения F1, имеющаяся у сельскохозяйственных товаропроизводителей в i-м субъекте Российской Федерации.</w:t>
      </w:r>
    </w:p>
    <w:p w:rsidR="003D5C61" w:rsidRDefault="003D5C61">
      <w:pPr>
        <w:pStyle w:val="ConsPlusNormal"/>
        <w:spacing w:before="220"/>
        <w:ind w:firstLine="540"/>
        <w:jc w:val="both"/>
      </w:pPr>
      <w:r>
        <w:t>19. Доля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имеющейся у сельскохозяйственных товаропроизводителей в i-м субъекте Российской Федерации, в общей посевной площади, занятой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имеющейся у сельскохозяйственных товаропроизводителей в Российской Федерации (M</w:t>
      </w:r>
      <w:r>
        <w:rPr>
          <w:vertAlign w:val="subscript"/>
        </w:rPr>
        <w:t>5i</w:t>
      </w:r>
      <w:r>
        <w:t>), в отчетном финансовом году определяется на основании данных, представленных уполномоченным органом по форме, утвержденной Министерством сельского хозяйства Российской Федерации, по формуле:</w:t>
      </w:r>
    </w:p>
    <w:p w:rsidR="003D5C61" w:rsidRDefault="003D5C61">
      <w:pPr>
        <w:pStyle w:val="ConsPlusNormal"/>
        <w:jc w:val="both"/>
      </w:pPr>
    </w:p>
    <w:p w:rsidR="003D5C61" w:rsidRDefault="003D5C61">
      <w:pPr>
        <w:pStyle w:val="ConsPlusNormal"/>
        <w:jc w:val="center"/>
      </w:pPr>
      <w:r w:rsidRPr="00795E6E">
        <w:rPr>
          <w:position w:val="-31"/>
        </w:rPr>
        <w:pict>
          <v:shape id="_x0000_i1039" style="width:84.75pt;height:42.75pt" coordsize="" o:spt="100" adj="0,,0" path="" filled="f" stroked="f">
            <v:stroke joinstyle="miter"/>
            <v:imagedata r:id="rId38" o:title="base_1_286437_32782"/>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L</w:t>
      </w:r>
      <w:r>
        <w:rPr>
          <w:vertAlign w:val="subscript"/>
        </w:rPr>
        <w:t>5i</w:t>
      </w:r>
      <w:r>
        <w:t xml:space="preserve"> - посевная площадь, занятая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имеющаяся у сельскохозяйственных товаропроизводителей в i-м субъекте Российской Федерации.</w:t>
      </w:r>
    </w:p>
    <w:p w:rsidR="003D5C61" w:rsidRDefault="003D5C61">
      <w:pPr>
        <w:pStyle w:val="ConsPlusNormal"/>
        <w:spacing w:before="220"/>
        <w:ind w:firstLine="540"/>
        <w:jc w:val="both"/>
      </w:pPr>
      <w:r>
        <w:t>20. Доля посевной площади, занятой семенными посевами сахарной свеклы для производства семян родительских форм гибридов и гибридов первого поколения F1, имеющейся у сельскохозяйственных товаропроизводителей в i-м субъекте Российской Федерации, в общей посевной площади, занятой семенными посевами сахарной свеклы для производства семян родительских форм гибридов и гибридов первого поколения F1, имеющейся у сельскохозяйственных товаропроизводителей в Российской Федерации (M</w:t>
      </w:r>
      <w:r>
        <w:rPr>
          <w:vertAlign w:val="subscript"/>
        </w:rPr>
        <w:t>6i</w:t>
      </w:r>
      <w:r>
        <w:t>), в отчетном финансовом году определяется на основании данных, представленных уполномоченным органом по форме, утвержденной Министерством сельского хозяйства Российской Федерации, по формуле:</w:t>
      </w:r>
    </w:p>
    <w:p w:rsidR="003D5C61" w:rsidRDefault="003D5C61">
      <w:pPr>
        <w:pStyle w:val="ConsPlusNormal"/>
        <w:jc w:val="both"/>
      </w:pPr>
    </w:p>
    <w:p w:rsidR="003D5C61" w:rsidRDefault="003D5C61">
      <w:pPr>
        <w:pStyle w:val="ConsPlusNormal"/>
        <w:jc w:val="center"/>
      </w:pPr>
      <w:r w:rsidRPr="00795E6E">
        <w:rPr>
          <w:position w:val="-31"/>
        </w:rPr>
        <w:lastRenderedPageBreak/>
        <w:pict>
          <v:shape id="_x0000_i1040" style="width:84.75pt;height:42.75pt" coordsize="" o:spt="100" adj="0,,0" path="" filled="f" stroked="f">
            <v:stroke joinstyle="miter"/>
            <v:imagedata r:id="rId39" o:title="base_1_286437_32783"/>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L</w:t>
      </w:r>
      <w:r>
        <w:rPr>
          <w:vertAlign w:val="subscript"/>
        </w:rPr>
        <w:t>6i</w:t>
      </w:r>
      <w:r>
        <w:t xml:space="preserve"> - посевная площадь, занятая семенными посевами сахарной свеклы для производства семян родительских форм гибридов и гибридов первого поколения F1, имеющаяся у сельскохозяйственных товаропроизводителей в i-м субъекте Российской Федерации.</w:t>
      </w:r>
    </w:p>
    <w:p w:rsidR="003D5C61" w:rsidRDefault="003D5C61">
      <w:pPr>
        <w:pStyle w:val="ConsPlusNormal"/>
        <w:spacing w:before="220"/>
        <w:ind w:firstLine="540"/>
        <w:jc w:val="both"/>
      </w:pPr>
      <w:r>
        <w:t>21. Доля посевной площади, занятой посевами льна-долгунца, имеющейся у сельскохозяйственных товаропроизводителей в i-м субъекте Российской Федерации, в общей посевной площади, занятой посевами льна-долгунца, имеющейся у сельскохозяйственных товаропроизводителей в Российской Федерации (M</w:t>
      </w:r>
      <w:r>
        <w:rPr>
          <w:vertAlign w:val="subscript"/>
        </w:rPr>
        <w:t>7i</w:t>
      </w:r>
      <w:r>
        <w:t>), в отчетном финансовом году определяется на основании данных Федеральной службы государственной статистики по формуле:</w:t>
      </w:r>
    </w:p>
    <w:p w:rsidR="003D5C61" w:rsidRDefault="003D5C61">
      <w:pPr>
        <w:pStyle w:val="ConsPlusNormal"/>
        <w:jc w:val="both"/>
      </w:pPr>
    </w:p>
    <w:p w:rsidR="003D5C61" w:rsidRDefault="003D5C61">
      <w:pPr>
        <w:pStyle w:val="ConsPlusNormal"/>
        <w:jc w:val="center"/>
      </w:pPr>
      <w:r w:rsidRPr="00795E6E">
        <w:rPr>
          <w:position w:val="-31"/>
        </w:rPr>
        <w:pict>
          <v:shape id="_x0000_i1041" style="width:84.75pt;height:42.75pt" coordsize="" o:spt="100" adj="0,,0" path="" filled="f" stroked="f">
            <v:stroke joinstyle="miter"/>
            <v:imagedata r:id="rId40" o:title="base_1_286437_32784"/>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L</w:t>
      </w:r>
      <w:r>
        <w:rPr>
          <w:vertAlign w:val="subscript"/>
        </w:rPr>
        <w:t>7i</w:t>
      </w:r>
      <w:r>
        <w:t xml:space="preserve"> - посевная площадь, занятая посевами льна-долгунца, имеющаяся у сельскохозяйственных товаропроизводителей в i-м субъекте Российской Федерации.</w:t>
      </w:r>
    </w:p>
    <w:p w:rsidR="003D5C61" w:rsidRDefault="003D5C61">
      <w:pPr>
        <w:pStyle w:val="ConsPlusNormal"/>
        <w:spacing w:before="220"/>
        <w:ind w:firstLine="540"/>
        <w:jc w:val="both"/>
      </w:pPr>
      <w:r>
        <w:t>22. Доля посевной площади, занятой посевами технической конопли, имеющейся у сельскохозяйственных товаропроизводителей в i-м субъекте Российской Федерации, в общей посевной площади, занятой посевами технической конопли, имеющейся у сельскохозяйственных товаропроизводителей в Российской Федерации (M</w:t>
      </w:r>
      <w:r>
        <w:rPr>
          <w:vertAlign w:val="subscript"/>
        </w:rPr>
        <w:t>8i</w:t>
      </w:r>
      <w:r>
        <w:t>), в отчетном финансовом году определяется на основании данных Федеральной службы государственной статистики по формуле:</w:t>
      </w:r>
    </w:p>
    <w:p w:rsidR="003D5C61" w:rsidRDefault="003D5C61">
      <w:pPr>
        <w:pStyle w:val="ConsPlusNormal"/>
        <w:jc w:val="both"/>
      </w:pPr>
    </w:p>
    <w:p w:rsidR="003D5C61" w:rsidRDefault="003D5C61">
      <w:pPr>
        <w:pStyle w:val="ConsPlusNormal"/>
        <w:jc w:val="center"/>
      </w:pPr>
      <w:r w:rsidRPr="00795E6E">
        <w:rPr>
          <w:position w:val="-31"/>
        </w:rPr>
        <w:pict>
          <v:shape id="_x0000_i1042" style="width:84.75pt;height:42.75pt" coordsize="" o:spt="100" adj="0,,0" path="" filled="f" stroked="f">
            <v:stroke joinstyle="miter"/>
            <v:imagedata r:id="rId41" o:title="base_1_286437_32785"/>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L</w:t>
      </w:r>
      <w:r>
        <w:rPr>
          <w:vertAlign w:val="subscript"/>
        </w:rPr>
        <w:t>8i</w:t>
      </w:r>
      <w:r>
        <w:t xml:space="preserve"> - посевная площадь, занятая посевами технической конопли, имеющаяся у сельскохозяйственных товаропроизводителей в i-м субъекте Российской Федерации.</w:t>
      </w:r>
    </w:p>
    <w:p w:rsidR="003D5C61" w:rsidRDefault="003D5C61">
      <w:pPr>
        <w:pStyle w:val="ConsPlusNormal"/>
        <w:spacing w:before="220"/>
        <w:ind w:firstLine="540"/>
        <w:jc w:val="both"/>
      </w:pPr>
      <w:r>
        <w:t>23. Поддержка в области растениеводства, источником финансового обеспечения которой является субсидия, осуществляется по ставкам в расчете на 1 гектар посевной площади, занятой зерновыми, зернобобовыми и кормовыми сельскохозяйственными культурами, определяемым уполномоченным органом, в пределах размера субсидии, предусмотренной субъекту Российской Федерации.</w:t>
      </w:r>
    </w:p>
    <w:p w:rsidR="003D5C61" w:rsidRDefault="003D5C61">
      <w:pPr>
        <w:pStyle w:val="ConsPlusNormal"/>
        <w:spacing w:before="220"/>
        <w:ind w:firstLine="540"/>
        <w:jc w:val="both"/>
      </w:pPr>
      <w:r>
        <w:t>При предоставлении поддержки в области растениеводства по направлению, указанному в подпункте "а" пункта 2 настоящих Правил, источником финансового обеспечения которой являются субсидии, уполномоченный орган устанавливает повышающий коэффициент 1,4 для сельскохозяйственных товаропроизводителей, осуществляющих проведение работ по известкованию, и (или) фосфоритованию, и (или) гипсованию посевных площадей почв земель сельскохозяйственного назначения в соответствии с проектно-сметной документацией в пределах размера субсидии, предусмотренной субъекту Российской Федерации.</w:t>
      </w:r>
    </w:p>
    <w:p w:rsidR="003D5C61" w:rsidRDefault="003D5C61">
      <w:pPr>
        <w:pStyle w:val="ConsPlusNormal"/>
        <w:spacing w:before="220"/>
        <w:ind w:firstLine="540"/>
        <w:jc w:val="both"/>
      </w:pPr>
      <w:r>
        <w:t xml:space="preserve">24. Поддержка в области развития производства овощных и технических культур, источником финансового обеспечения которой является субсидия, осуществляется по ставкам в расчете на 1 гектар посевной площади, занятой посевами (посадками) семенного картофеля, семян овощных культур открытого грунта, семян кукурузы, семян подсолнечника, семян сахарной свеклы, льна-долгунца, технической конопли, определяемым Министерством сельского хозяйства Российской Федерации, а в области развития производства овощей открытого грунта - по ставкам </w:t>
      </w:r>
      <w:r>
        <w:lastRenderedPageBreak/>
        <w:t>в расчете на 1 гектар посевной площади, занятой овощами открытого грунта, определяемым уполномоченным органом.</w:t>
      </w:r>
    </w:p>
    <w:p w:rsidR="003D5C61" w:rsidRDefault="003D5C61">
      <w:pPr>
        <w:pStyle w:val="ConsPlusNormal"/>
        <w:spacing w:before="220"/>
        <w:ind w:firstLine="540"/>
        <w:jc w:val="both"/>
      </w:pPr>
      <w:r>
        <w:t>25. Распределение (перераспределение) субсидий устанавливается федеральным законом о федеральном бюджете на соответствующий финансовый год и плановый период.</w:t>
      </w:r>
    </w:p>
    <w:p w:rsidR="003D5C61" w:rsidRDefault="003D5C61">
      <w:pPr>
        <w:pStyle w:val="ConsPlusNormal"/>
        <w:spacing w:before="220"/>
        <w:ind w:firstLine="540"/>
        <w:jc w:val="both"/>
      </w:pPr>
      <w:r>
        <w:t>В случае увеличения в текущем финансовом году бюджетных ассигнований на исполнение расходных обязательств, предусмотренных пунктом 2 настоящих Правил, расчет размера субсидии, предоставляемой бюджету i-гo субъекта Российской Федерации, осуществляется на основании данных, применяемых при расчете размера субсидии в соответствии с пунктами 9 - 22 настоящих Правил на текущий финансовый год.</w:t>
      </w:r>
    </w:p>
    <w:p w:rsidR="003D5C61" w:rsidRDefault="003D5C61">
      <w:pPr>
        <w:pStyle w:val="ConsPlusNormal"/>
        <w:spacing w:before="220"/>
        <w:ind w:firstLine="540"/>
        <w:jc w:val="both"/>
      </w:pPr>
      <w:r>
        <w:t>26.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3D5C61" w:rsidRDefault="003D5C61">
      <w:pPr>
        <w:pStyle w:val="ConsPlusNormal"/>
        <w:spacing w:before="220"/>
        <w:ind w:firstLine="540"/>
        <w:jc w:val="both"/>
      </w:pPr>
      <w:r>
        <w:t>27. Предельный уровень софинансирования расходного обязательства субъекта Российской Федерации, источником финансового обеспечения которого является субсидия, определяется в соответствии с пунктом 13 Правил формирования субсидий.</w:t>
      </w:r>
    </w:p>
    <w:p w:rsidR="003D5C61" w:rsidRDefault="003D5C61">
      <w:pPr>
        <w:pStyle w:val="ConsPlusNormal"/>
        <w:spacing w:before="220"/>
        <w:ind w:firstLine="540"/>
        <w:jc w:val="both"/>
      </w:pPr>
      <w:r>
        <w:t>28.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D5C61" w:rsidRDefault="003D5C61">
      <w:pPr>
        <w:pStyle w:val="ConsPlusNormal"/>
        <w:spacing w:before="220"/>
        <w:ind w:firstLine="540"/>
        <w:jc w:val="both"/>
      </w:pPr>
      <w:r>
        <w:t>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сельского хозяйства Российской Федерации по форме и в срок, которые установлены Министерством.</w:t>
      </w:r>
    </w:p>
    <w:p w:rsidR="003D5C61" w:rsidRDefault="003D5C61">
      <w:pPr>
        <w:pStyle w:val="ConsPlusNormal"/>
        <w:spacing w:before="220"/>
        <w:ind w:firstLine="540"/>
        <w:jc w:val="both"/>
      </w:pPr>
      <w:r>
        <w:t>29. Уполномоченный орган представляет в Министерство сельского хозяйства Российской Федерации следующие документы:</w:t>
      </w:r>
    </w:p>
    <w:p w:rsidR="003D5C61" w:rsidRDefault="003D5C61">
      <w:pPr>
        <w:pStyle w:val="ConsPlusNormal"/>
        <w:spacing w:before="220"/>
        <w:ind w:firstLine="540"/>
        <w:jc w:val="both"/>
      </w:pPr>
      <w:r>
        <w:t>а) выписка из закона субъекта Российской Федерации о бюджете субъекта Российской Федерации и (или) из нормативных правовых актов муниципальных образований о местных бюджетах, подтверждающая наличие в бюджете субъекта Российской Федерации (местном бюджете) бюджетных ассигнований на исполнение указанных в пункте 2 настоящих Правил расходных обязательств субъекта Российской Федерации (муниципальных образований), - в срок, устанавливаемый Министерством сельского хозяйства Российской Федерации;</w:t>
      </w:r>
    </w:p>
    <w:p w:rsidR="003D5C61" w:rsidRDefault="003D5C61">
      <w:pPr>
        <w:pStyle w:val="ConsPlusNormal"/>
        <w:spacing w:before="220"/>
        <w:ind w:firstLine="540"/>
        <w:jc w:val="both"/>
      </w:pPr>
      <w:r>
        <w:t>б) отчет о расходах бюджета субъекта Российской Федерации (местного бюджета), источником финансового обеспечения которых является субсидия, - ежеквартально, до 10-го числа месяца, следующего за отчетным кварталом, по форме, устанавливаемой Министерством сельского хозяйства Российской Федерации;</w:t>
      </w:r>
    </w:p>
    <w:p w:rsidR="003D5C61" w:rsidRDefault="003D5C61">
      <w:pPr>
        <w:pStyle w:val="ConsPlusNormal"/>
        <w:spacing w:before="220"/>
        <w:ind w:firstLine="540"/>
        <w:jc w:val="both"/>
      </w:pPr>
      <w:r>
        <w:t>в) отчет о достижении значений показателей результативности использования субсидии, предусмотренных соглашением, - один раз в год, до 15 января, по форме, устанавливаемой Министерством сельского хозяйства Российской Федерации;</w:t>
      </w:r>
    </w:p>
    <w:p w:rsidR="003D5C61" w:rsidRDefault="003D5C61">
      <w:pPr>
        <w:pStyle w:val="ConsPlusNormal"/>
        <w:spacing w:before="220"/>
        <w:ind w:firstLine="540"/>
        <w:jc w:val="both"/>
      </w:pPr>
      <w:r>
        <w:t>г) отчет о финансово-экономическом состоянии сельскохозяйственных товаропроизводителей - в срок и по форме, которые устанавливаются Министерством сельского хозяйства Российской Федерации.</w:t>
      </w:r>
    </w:p>
    <w:p w:rsidR="003D5C61" w:rsidRDefault="003D5C61">
      <w:pPr>
        <w:pStyle w:val="ConsPlusNormal"/>
        <w:spacing w:before="220"/>
        <w:ind w:firstLine="540"/>
        <w:jc w:val="both"/>
      </w:pPr>
      <w:r>
        <w:t xml:space="preserve">30. Эффективность осуществления расходов бюджетов субъектов Российской Федерации, </w:t>
      </w:r>
      <w:r>
        <w:lastRenderedPageBreak/>
        <w:t>источником финансового обеспечения которых является субсидия, оценивается ежегодно Министерством сельского хозяйства Российской Федерации на основании достижения значений следующих показателей результативности использования субсидии:</w:t>
      </w:r>
    </w:p>
    <w:p w:rsidR="003D5C61" w:rsidRDefault="003D5C61">
      <w:pPr>
        <w:pStyle w:val="ConsPlusNormal"/>
        <w:spacing w:before="220"/>
        <w:ind w:firstLine="540"/>
        <w:jc w:val="both"/>
      </w:pPr>
      <w:r>
        <w:t>а) в отношении поддержки в области растениеводства - "размер посевных площадей, занятых зерновыми, зернобобовыми и кормовыми сельскохозяйственными культурами в субъекте Российской Федерации" (отсутствие сокращения размера посевных площадей, занятых зерновыми, зернобобовыми и кормовыми сельскохозяйственными культурами, за исключением площадей граждан, ведущих личное подсобное хозяйство, в году предоставления субсидии по сравнению со значением размера посевных площадей в субъекте Российской Федерации по данным Федеральной службы государственной статистики);</w:t>
      </w:r>
    </w:p>
    <w:p w:rsidR="003D5C61" w:rsidRDefault="003D5C61">
      <w:pPr>
        <w:pStyle w:val="ConsPlusNormal"/>
        <w:spacing w:before="220"/>
        <w:ind w:firstLine="540"/>
        <w:jc w:val="both"/>
      </w:pPr>
      <w:r>
        <w:t>б) в отношении поддержки в области развития производства овощных и технических культур:</w:t>
      </w:r>
    </w:p>
    <w:p w:rsidR="003D5C61" w:rsidRDefault="003D5C61">
      <w:pPr>
        <w:pStyle w:val="ConsPlusNormal"/>
        <w:spacing w:before="220"/>
        <w:ind w:firstLine="540"/>
        <w:jc w:val="both"/>
      </w:pPr>
      <w:r>
        <w:t>"размер посевных площадей, занятых льном-долгунцом и технической коноплей, в хозяйствах всех категорий в субъекте Российской Федерации" (по данным Федеральной службы государственной статистики);</w:t>
      </w:r>
    </w:p>
    <w:p w:rsidR="003D5C61" w:rsidRDefault="003D5C61">
      <w:pPr>
        <w:pStyle w:val="ConsPlusNormal"/>
        <w:spacing w:before="220"/>
        <w:ind w:firstLine="540"/>
        <w:jc w:val="both"/>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(по данным Федеральной службы государственной статистики);</w:t>
      </w:r>
    </w:p>
    <w:p w:rsidR="003D5C61" w:rsidRDefault="003D5C61">
      <w:pPr>
        <w:pStyle w:val="ConsPlusNormal"/>
        <w:spacing w:before="220"/>
        <w:ind w:firstLine="540"/>
        <w:jc w:val="both"/>
      </w:pPr>
      <w:r>
        <w:t>"объем произведенного семенного картофеля", "объем реализованного семенного картофеля" и "объем семенного картофеля, направленного на посадку (посев) в целях размножения"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семенного картофеля в году, предшествующему году предоставления субсидий. В показателе "объем семенного картофеля, направленного на посадку (посев) в целях размножения" семена категории элита, произведенные в году, предшествующем году предоставления субсидии, и направленные на посадку (посев) в год предоставления субсидий в целях размножения в своем хозяйстве, при определении результативности не учитываются;</w:t>
      </w:r>
    </w:p>
    <w:p w:rsidR="003D5C61" w:rsidRDefault="003D5C61">
      <w:pPr>
        <w:pStyle w:val="ConsPlusNormal"/>
        <w:spacing w:before="220"/>
        <w:ind w:firstLine="540"/>
        <w:jc w:val="both"/>
      </w:pPr>
      <w:r>
        <w:t>"объем произведенных семян овощных культур", "объем реализованных семян овощных культур" и "объем семян овощных культур, направленных на посадку (посев) в целях размножения"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семян овощных культур в году, предшествующем году предоставления субсидий;</w:t>
      </w:r>
    </w:p>
    <w:p w:rsidR="003D5C61" w:rsidRDefault="003D5C61">
      <w:pPr>
        <w:pStyle w:val="ConsPlusNormal"/>
        <w:spacing w:before="220"/>
        <w:ind w:firstLine="540"/>
        <w:jc w:val="both"/>
      </w:pPr>
      <w:r>
        <w:t>"объем произведенных семян кукурузы" и "объем реализованных семян кукурузы"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семян кукурузы в году, предшествующем году предоставления субсидий;</w:t>
      </w:r>
    </w:p>
    <w:p w:rsidR="003D5C61" w:rsidRDefault="003D5C61">
      <w:pPr>
        <w:pStyle w:val="ConsPlusNormal"/>
        <w:spacing w:before="220"/>
        <w:ind w:firstLine="540"/>
        <w:jc w:val="both"/>
      </w:pPr>
      <w:r>
        <w:t>"объем произведенных семян подсолнечника" и "объем реализованных семян подсолнечника"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финансовом году за производство семян подсолнечника в году, предшествующем году предоставления субсидий;</w:t>
      </w:r>
    </w:p>
    <w:p w:rsidR="003D5C61" w:rsidRDefault="003D5C61">
      <w:pPr>
        <w:pStyle w:val="ConsPlusNormal"/>
        <w:spacing w:before="220"/>
        <w:ind w:firstLine="540"/>
        <w:jc w:val="both"/>
      </w:pPr>
      <w:r>
        <w:t xml:space="preserve">"объем произведенных семян сахарной свеклы" и "объем реализованных семян сахарной свеклы" (указаны в перечне, утвержденном Министерством сельского хозяйства Российской Федерации), по данным сельхозтоваропроизводителей, получивших субсидии в отчетном </w:t>
      </w:r>
      <w:r>
        <w:lastRenderedPageBreak/>
        <w:t>финансовом году за производство семян сахарной свеклы в году, предшествующем году предоставления субсидий.</w:t>
      </w:r>
    </w:p>
    <w:p w:rsidR="003D5C61" w:rsidRDefault="003D5C61">
      <w:pPr>
        <w:pStyle w:val="ConsPlusNormal"/>
        <w:spacing w:before="220"/>
        <w:ind w:firstLine="540"/>
        <w:jc w:val="both"/>
      </w:pPr>
      <w:r>
        <w:t>31. В случае отсутствия в очередном финансовом году у субъекта Российской Федерации потребности в субсидии невостребованная субсидия на основании письменного обращения уполномоченного органа, представленного до 1 августа текущего финансового года, перераспределяется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3D5C61" w:rsidRDefault="003D5C61">
      <w:pPr>
        <w:pStyle w:val="ConsPlusNormal"/>
        <w:spacing w:before="220"/>
        <w:ind w:firstLine="540"/>
        <w:jc w:val="both"/>
      </w:pPr>
      <w:r>
        <w:t>32. Положения, касающиеся порядка возврата средств субъектами Российской Федерации в случае нарушения обязательств, предусмотренных соглашением в части выполнения и (или) достижения значений показателей результативности использования субсидии, в том числе порядка расчета размера средств, подлежащих возврату, сроков возврата, оснований для освобождения субъектов Российской Федерации от применения мер ответственности за нарушение обязательств, предусмотренных соглашением, а также порядка использования возвращенных средств главным распорядителем средств федерального бюджета, применяются в соответствии с пунктами 16 - 19 Правил формирования субсидий.</w:t>
      </w:r>
    </w:p>
    <w:p w:rsidR="003D5C61" w:rsidRDefault="003D5C61">
      <w:pPr>
        <w:pStyle w:val="ConsPlusNormal"/>
        <w:spacing w:before="220"/>
        <w:ind w:firstLine="540"/>
        <w:jc w:val="both"/>
      </w:pPr>
      <w:r>
        <w:t>33. Не использованный на 1 января текущего финансового года остаток субсидий подлежит возврату в федеральный бюджет органами государственной власти субъектов Российской Федерации, за которыми в соответствии с законодательными и иными нормативными правовыми актами закреплены источники доходов бюджетов субъектов Российской Федерации по возврату остатков субсидий в соответствии с требованиями, установленными Бюджетным кодексом Российской Федерации и федеральным законом о федеральном бюджете на текущий финансовый год и плановый период, а также Правилами формирования субсидий.</w:t>
      </w:r>
    </w:p>
    <w:p w:rsidR="003D5C61" w:rsidRDefault="003D5C61">
      <w:pPr>
        <w:pStyle w:val="ConsPlusNormal"/>
        <w:spacing w:before="220"/>
        <w:ind w:firstLine="540"/>
        <w:jc w:val="both"/>
      </w:pPr>
      <w:r>
        <w:t>В случае если неиспользованный остаток субсидий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3D5C61" w:rsidRDefault="003D5C61">
      <w:pPr>
        <w:pStyle w:val="ConsPlusNormal"/>
        <w:spacing w:before="220"/>
        <w:ind w:firstLine="540"/>
        <w:jc w:val="both"/>
      </w:pPr>
      <w:r>
        <w:t>34.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3D5C61" w:rsidRDefault="003D5C61">
      <w:pPr>
        <w:pStyle w:val="ConsPlusNormal"/>
        <w:spacing w:before="220"/>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не были выполнены в силу обстоятельств непреодолимой силы.</w:t>
      </w:r>
    </w:p>
    <w:p w:rsidR="003D5C61" w:rsidRDefault="003D5C61">
      <w:pPr>
        <w:pStyle w:val="ConsPlusNormal"/>
        <w:spacing w:before="220"/>
        <w:ind w:firstLine="540"/>
        <w:jc w:val="both"/>
      </w:pPr>
      <w:r>
        <w:t>35.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уполномоченные органы.</w:t>
      </w:r>
    </w:p>
    <w:p w:rsidR="003D5C61" w:rsidRDefault="003D5C61">
      <w:pPr>
        <w:pStyle w:val="ConsPlusNormal"/>
        <w:spacing w:before="220"/>
        <w:ind w:firstLine="540"/>
        <w:jc w:val="both"/>
      </w:pPr>
      <w:r>
        <w:t>В случае несоблюдения условий, установленных настоящими Правилами и соглашением, соответствующие средства подлежат взысканию в доход федерального бюджета в соответствии с бюджетным законодательством Российской Федерации.</w:t>
      </w:r>
    </w:p>
    <w:p w:rsidR="003D5C61" w:rsidRDefault="003D5C61">
      <w:pPr>
        <w:pStyle w:val="ConsPlusNormal"/>
        <w:spacing w:before="220"/>
        <w:ind w:firstLine="540"/>
        <w:jc w:val="both"/>
      </w:pPr>
      <w:r>
        <w:t>36. Контроль за соблюдением уполномоченным органом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1"/>
      </w:pPr>
      <w:r>
        <w:lastRenderedPageBreak/>
        <w:t>Приложение N 8</w:t>
      </w:r>
    </w:p>
    <w:p w:rsidR="003D5C61" w:rsidRDefault="003D5C61">
      <w:pPr>
        <w:pStyle w:val="ConsPlusNormal"/>
        <w:jc w:val="right"/>
      </w:pPr>
      <w:r>
        <w:t>к Государственной программе развития</w:t>
      </w:r>
    </w:p>
    <w:p w:rsidR="003D5C61" w:rsidRDefault="003D5C61">
      <w:pPr>
        <w:pStyle w:val="ConsPlusNormal"/>
        <w:jc w:val="right"/>
      </w:pPr>
      <w:r>
        <w:t>сельского хозяйства и регулирования</w:t>
      </w:r>
    </w:p>
    <w:p w:rsidR="003D5C61" w:rsidRDefault="003D5C61">
      <w:pPr>
        <w:pStyle w:val="ConsPlusNormal"/>
        <w:jc w:val="right"/>
      </w:pPr>
      <w:r>
        <w:t>рынков сельскохозяйственной продукции,</w:t>
      </w:r>
    </w:p>
    <w:p w:rsidR="003D5C61" w:rsidRDefault="003D5C61">
      <w:pPr>
        <w:pStyle w:val="ConsPlusNormal"/>
        <w:jc w:val="right"/>
      </w:pPr>
      <w:r>
        <w:t>сырья и продовольствия</w:t>
      </w:r>
    </w:p>
    <w:p w:rsidR="003D5C61" w:rsidRDefault="003D5C61">
      <w:pPr>
        <w:pStyle w:val="ConsPlusNormal"/>
        <w:jc w:val="right"/>
      </w:pPr>
      <w:r>
        <w:t>на 2013 - 2020 годы</w:t>
      </w:r>
    </w:p>
    <w:p w:rsidR="003D5C61" w:rsidRDefault="003D5C61">
      <w:pPr>
        <w:pStyle w:val="ConsPlusNormal"/>
        <w:jc w:val="both"/>
      </w:pPr>
    </w:p>
    <w:p w:rsidR="003D5C61" w:rsidRDefault="003D5C61">
      <w:pPr>
        <w:pStyle w:val="ConsPlusTitle"/>
        <w:jc w:val="center"/>
      </w:pPr>
      <w:bookmarkStart w:id="12" w:name="P3144"/>
      <w:bookmarkEnd w:id="12"/>
      <w:r>
        <w:t>ПРАВИЛА</w:t>
      </w:r>
    </w:p>
    <w:p w:rsidR="003D5C61" w:rsidRDefault="003D5C61">
      <w:pPr>
        <w:pStyle w:val="ConsPlusTitle"/>
        <w:jc w:val="center"/>
      </w:pPr>
      <w:r>
        <w:t>ПРЕДОСТАВЛЕНИЯ И РАСПРЕДЕЛЕНИЯ СУБСИДИЙ ИЗ ФЕДЕРАЛЬНОГО</w:t>
      </w:r>
    </w:p>
    <w:p w:rsidR="003D5C61" w:rsidRDefault="003D5C61">
      <w:pPr>
        <w:pStyle w:val="ConsPlusTitle"/>
        <w:jc w:val="center"/>
      </w:pPr>
      <w:r>
        <w:t>БЮДЖЕТА БЮДЖЕТАМ СУБЪЕКТОВ РОССИЙСКОЙ ФЕДЕРАЦИИ,</w:t>
      </w:r>
    </w:p>
    <w:p w:rsidR="003D5C61" w:rsidRDefault="003D5C61">
      <w:pPr>
        <w:pStyle w:val="ConsPlusTitle"/>
        <w:jc w:val="center"/>
      </w:pPr>
      <w:r>
        <w:t>НАПРАВЛЕННЫХ НА ПОВЫШЕНИЕ ПРОДУКТИВНОСТИ</w:t>
      </w:r>
    </w:p>
    <w:p w:rsidR="003D5C61" w:rsidRDefault="003D5C61">
      <w:pPr>
        <w:pStyle w:val="ConsPlusTitle"/>
        <w:jc w:val="center"/>
      </w:pPr>
      <w:r>
        <w:t>В МОЛОЧНОМ СКОТОВОДСТВЕ</w:t>
      </w:r>
    </w:p>
    <w:p w:rsidR="003D5C61" w:rsidRDefault="003D5C61">
      <w:pPr>
        <w:pStyle w:val="ConsPlusNormal"/>
        <w:jc w:val="both"/>
      </w:pPr>
    </w:p>
    <w:p w:rsidR="003D5C61" w:rsidRDefault="003D5C61">
      <w:pPr>
        <w:pStyle w:val="ConsPlusNormal"/>
        <w:ind w:firstLine="540"/>
        <w:jc w:val="both"/>
      </w:pPr>
      <w:r>
        <w:t>1. Настоящие Правила устанавливают порядок предоставления и распределения субсидий из федерального бюджета бюджетам субъектов Российской Федерации, направленных на повышение продуктивности в молочном скотоводстве (далее - субсидии), а также цели и условия предоставления субсидий, критерии отбора субъектов Российской Федерации для предоставления субсидии и распределения субсидии между субъектами Российской Федерации.</w:t>
      </w:r>
    </w:p>
    <w:p w:rsidR="003D5C61" w:rsidRDefault="003D5C61">
      <w:pPr>
        <w:pStyle w:val="ConsPlusNormal"/>
        <w:spacing w:before="220"/>
        <w:ind w:firstLine="540"/>
        <w:jc w:val="both"/>
      </w:pPr>
      <w:r>
        <w:t>2. Субсидии предоставляются в целях софинансирования исполнения расходных обязательств субъектов Российской Федерации, связанных с реализацией муниципальных программ и (или) государственных программ субъектов Российской Федерации, предусматривающих поддержку собственного производства молока сельскохозяйственными товаропроизводителями, за исключением граждан, ведущих личное подсобное хозяйство (далее - сельскохозяйственные товаропроизводители), путем возмещения части затрат сельскохозяйственных товаропроизводителей на 1 килограмм реализованного и (или) отгруженного на собственную переработку коровьего и (или) козьего молока (далее соответственно - молоко, государственная программа субъекта Российской Федерации).</w:t>
      </w:r>
    </w:p>
    <w:p w:rsidR="003D5C61" w:rsidRDefault="003D5C61">
      <w:pPr>
        <w:pStyle w:val="ConsPlusNormal"/>
        <w:spacing w:before="220"/>
        <w:ind w:firstLine="540"/>
        <w:jc w:val="both"/>
      </w:pPr>
      <w:r>
        <w:t>3. Критериями отбора субъектов Российской Федерации для предоставления субсидии являются:</w:t>
      </w:r>
    </w:p>
    <w:p w:rsidR="003D5C61" w:rsidRDefault="003D5C61">
      <w:pPr>
        <w:pStyle w:val="ConsPlusNormal"/>
        <w:spacing w:before="220"/>
        <w:ind w:firstLine="540"/>
        <w:jc w:val="both"/>
      </w:pPr>
      <w:r>
        <w:t>а) наличие на территории субъекта Российской Федерации сельскохозяйственных товаропроизводителей, осуществляющих производство, реализацию и (или) отгрузку на собственную переработку молока, а также имеющих поголовье коров и (или) коз;</w:t>
      </w:r>
    </w:p>
    <w:p w:rsidR="003D5C61" w:rsidRDefault="003D5C61">
      <w:pPr>
        <w:pStyle w:val="ConsPlusNormal"/>
        <w:spacing w:before="220"/>
        <w:ind w:firstLine="540"/>
        <w:jc w:val="both"/>
      </w:pPr>
      <w:r>
        <w:t>б) наличие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сельскохозяйственным товаропроизводителям по направлению, указанному в пункте 2 настоящих Правил, средств на возмещение части затрат, направленных на повышение продуктивности в молочном скотоводстве, источником финансового обеспечения которых является субсидия (далее - средства).</w:t>
      </w:r>
    </w:p>
    <w:p w:rsidR="003D5C61" w:rsidRDefault="003D5C61">
      <w:pPr>
        <w:pStyle w:val="ConsPlusNormal"/>
        <w:spacing w:before="220"/>
        <w:ind w:firstLine="540"/>
        <w:jc w:val="both"/>
      </w:pPr>
      <w:r>
        <w:t>4. Условиями предоставления субсидий являются:</w:t>
      </w:r>
    </w:p>
    <w:p w:rsidR="003D5C61" w:rsidRDefault="003D5C61">
      <w:pPr>
        <w:pStyle w:val="ConsPlusNormal"/>
        <w:spacing w:before="220"/>
        <w:ind w:firstLine="540"/>
        <w:jc w:val="both"/>
      </w:pPr>
      <w:r>
        <w:t>а) наличие утвержденной государственной программы субъекта Российской Федерации;</w:t>
      </w:r>
    </w:p>
    <w:p w:rsidR="003D5C61" w:rsidRDefault="003D5C61">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связанных с реализацией государственной программы субъекта Российской Федерации;</w:t>
      </w:r>
    </w:p>
    <w:p w:rsidR="003D5C61" w:rsidRDefault="003D5C61">
      <w:pPr>
        <w:pStyle w:val="ConsPlusNormal"/>
        <w:spacing w:before="220"/>
        <w:ind w:firstLine="540"/>
        <w:jc w:val="both"/>
      </w:pPr>
      <w:r>
        <w:t xml:space="preserve">в) возврат субъектом Российской Федерации средств в федеральный бюджет в случае недостижения значений показателей результативности использования субсидии в порядке и на условиях, которые установлены </w:t>
      </w:r>
      <w:hyperlink r:id="rId42" w:history="1">
        <w:r>
          <w:rPr>
            <w:color w:val="0000FF"/>
          </w:rPr>
          <w:t>пунктами 16</w:t>
        </w:r>
      </w:hyperlink>
      <w:r>
        <w:t xml:space="preserve"> - </w:t>
      </w:r>
      <w:hyperlink r:id="rId43" w:history="1">
        <w:r>
          <w:rPr>
            <w:color w:val="0000FF"/>
          </w:rPr>
          <w:t>19</w:t>
        </w:r>
      </w:hyperlink>
      <w:r>
        <w:t xml:space="preserve"> Правил формирования, предоставления и распределения субсидий из федерального бюджета бюджетам субъектов Российской Федерации, </w:t>
      </w:r>
      <w:r>
        <w:lastRenderedPageBreak/>
        <w:t>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D5C61" w:rsidRDefault="003D5C61">
      <w:pPr>
        <w:pStyle w:val="ConsPlusNormal"/>
        <w:spacing w:before="220"/>
        <w:ind w:firstLine="540"/>
        <w:jc w:val="both"/>
      </w:pPr>
      <w:r>
        <w:t>5. Субсидии предоставляются при наличии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сельскохозяйственным товаропроизводителям средств, дифференцированно в зависимости от показателя молочной продуктивности коров за отчетный финансовый год по отношению к уровню года, предшествующего отчетному финансовому году, и включающего перечень следующих документов, необходимых для получения средств:</w:t>
      </w:r>
    </w:p>
    <w:p w:rsidR="003D5C61" w:rsidRDefault="003D5C61">
      <w:pPr>
        <w:pStyle w:val="ConsPlusNormal"/>
        <w:spacing w:before="220"/>
        <w:ind w:firstLine="540"/>
        <w:jc w:val="both"/>
      </w:pPr>
      <w:r>
        <w:t>а) заявление о предоставлении средств;</w:t>
      </w:r>
    </w:p>
    <w:p w:rsidR="003D5C61" w:rsidRDefault="003D5C61">
      <w:pPr>
        <w:pStyle w:val="ConsPlusNormal"/>
        <w:spacing w:before="220"/>
        <w:ind w:firstLine="540"/>
        <w:jc w:val="both"/>
      </w:pPr>
      <w:r>
        <w:t>б) расчет размера средств, причитающихся сельскохозяйственному товаропроизводителю;</w:t>
      </w:r>
    </w:p>
    <w:p w:rsidR="003D5C61" w:rsidRDefault="003D5C61">
      <w:pPr>
        <w:pStyle w:val="ConsPlusNormal"/>
        <w:spacing w:before="220"/>
        <w:ind w:firstLine="540"/>
        <w:jc w:val="both"/>
      </w:pPr>
      <w:r>
        <w:t>в) сведения о наличии у сельскохозяйственного товаропроизводителя поголовья коров и (или) коз на 1-е число периода, заявленного для предоставления субсидии;</w:t>
      </w:r>
    </w:p>
    <w:p w:rsidR="003D5C61" w:rsidRDefault="003D5C61">
      <w:pPr>
        <w:pStyle w:val="ConsPlusNormal"/>
        <w:spacing w:before="220"/>
        <w:ind w:firstLine="540"/>
        <w:jc w:val="both"/>
      </w:pPr>
      <w:r>
        <w:t>г) сведения об объемах производства молока, объемах реализованного и (или) отгруженного на собственную переработку молока (ежеквартально);</w:t>
      </w:r>
    </w:p>
    <w:p w:rsidR="003D5C61" w:rsidRDefault="003D5C61">
      <w:pPr>
        <w:pStyle w:val="ConsPlusNormal"/>
        <w:spacing w:before="220"/>
        <w:ind w:firstLine="540"/>
        <w:jc w:val="both"/>
      </w:pPr>
      <w:r>
        <w:t>д)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w:t>
      </w:r>
    </w:p>
    <w:p w:rsidR="003D5C61" w:rsidRDefault="003D5C61">
      <w:pPr>
        <w:pStyle w:val="ConsPlusNormal"/>
        <w:spacing w:before="220"/>
        <w:ind w:firstLine="540"/>
        <w:jc w:val="both"/>
      </w:pPr>
      <w:r>
        <w:t>е) реестр документов, подтверждающих факт реализации и (или) отгрузки на собственную переработку молока за период, заявленный для предоставления субсидии.</w:t>
      </w:r>
    </w:p>
    <w:p w:rsidR="003D5C61" w:rsidRDefault="003D5C61">
      <w:pPr>
        <w:pStyle w:val="ConsPlusNormal"/>
        <w:spacing w:before="220"/>
        <w:ind w:firstLine="540"/>
        <w:jc w:val="both"/>
      </w:pPr>
      <w:r>
        <w:t>6. Сроки рассмотрения документов, указанных в пункте 5 настоящих Правил, и принятия решения о предоставлении средств не могут превышать 15 рабочих дней, а перечисление средств сельскохозяйственным товаропроизводителям осуществляется в течение 10 рабочих дней со дня принятия решения об их предоставлении.</w:t>
      </w:r>
    </w:p>
    <w:p w:rsidR="003D5C61" w:rsidRDefault="003D5C61">
      <w:pPr>
        <w:pStyle w:val="ConsPlusNormal"/>
        <w:spacing w:before="220"/>
        <w:ind w:firstLine="540"/>
        <w:jc w:val="both"/>
      </w:pPr>
      <w:r>
        <w:t>7. Средства предоставляются сельскохозяйственным товаропроизводителям по ставкам, определяемым органом, уполномоченным высшим исполнительным органом государственной власти субъекта Российской Федерации (далее - уполномоченный орган), исходя из следующих критериев:</w:t>
      </w:r>
    </w:p>
    <w:p w:rsidR="003D5C61" w:rsidRDefault="003D5C61">
      <w:pPr>
        <w:pStyle w:val="ConsPlusNormal"/>
        <w:spacing w:before="220"/>
        <w:ind w:firstLine="540"/>
        <w:jc w:val="both"/>
      </w:pPr>
      <w:r>
        <w:t>а) наличие у сельскохозяйственных товаропроизводителей поголовья коров и (или) коз на 1-е число месяца их обращения в уполномоченный орган за получением средств;</w:t>
      </w:r>
    </w:p>
    <w:p w:rsidR="003D5C61" w:rsidRDefault="003D5C61">
      <w:pPr>
        <w:pStyle w:val="ConsPlusNormal"/>
        <w:spacing w:before="220"/>
        <w:ind w:firstLine="540"/>
        <w:jc w:val="both"/>
      </w:pPr>
      <w:r>
        <w:t>б) обеспечение сельскохозяйственными товаропроизводителями сохранности поголовья коров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 сельскохозяйственных товаропроизводителей, предоставивших документы, подтверждающие наступление обстоятельств непреодолимой силы в отчетном финансовом году.</w:t>
      </w:r>
    </w:p>
    <w:p w:rsidR="003D5C61" w:rsidRDefault="003D5C61">
      <w:pPr>
        <w:pStyle w:val="ConsPlusNormal"/>
        <w:spacing w:before="220"/>
        <w:ind w:firstLine="540"/>
        <w:jc w:val="both"/>
      </w:pPr>
      <w:r>
        <w:t>8.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43"/>
        </w:rPr>
        <w:pict>
          <v:shape id="_x0000_i1043" style="width:132pt;height:54pt" coordsize="" o:spt="100" adj="0,,0" path="" filled="f" stroked="f">
            <v:stroke joinstyle="miter"/>
            <v:imagedata r:id="rId44" o:title="base_1_286437_32786"/>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W - размер субсидии, предусмотренной в федеральном бюджете на соответствующий финансовый год;</w:t>
      </w:r>
    </w:p>
    <w:p w:rsidR="003D5C61" w:rsidRDefault="003D5C61">
      <w:pPr>
        <w:pStyle w:val="ConsPlusNormal"/>
        <w:spacing w:before="220"/>
        <w:ind w:firstLine="540"/>
        <w:jc w:val="both"/>
      </w:pPr>
      <w:r>
        <w:t>D</w:t>
      </w:r>
      <w:r>
        <w:rPr>
          <w:vertAlign w:val="subscript"/>
        </w:rPr>
        <w:t>i</w:t>
      </w:r>
      <w:r>
        <w:t xml:space="preserve"> - доля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в общем объеме реализации и (или) отгрузки на собственную переработку молока в субъектах Российской Федерации, соответствующих критериям, предусмотренным пунктом 3 настоящих Правил;</w:t>
      </w:r>
    </w:p>
    <w:p w:rsidR="003D5C61" w:rsidRDefault="003D5C61">
      <w:pPr>
        <w:pStyle w:val="ConsPlusNormal"/>
        <w:spacing w:before="220"/>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3D5C61" w:rsidRDefault="003D5C61">
      <w:pPr>
        <w:pStyle w:val="ConsPlusNormal"/>
        <w:spacing w:before="220"/>
        <w:ind w:firstLine="540"/>
        <w:jc w:val="both"/>
      </w:pPr>
      <w:r>
        <w:t>n - количество субъектов Российской Федерации, соответствующих критериям, предусмотренным пунктом 3 настоящих Правил.</w:t>
      </w:r>
    </w:p>
    <w:p w:rsidR="003D5C61" w:rsidRDefault="003D5C61">
      <w:pPr>
        <w:pStyle w:val="ConsPlusNormal"/>
        <w:spacing w:before="220"/>
        <w:ind w:firstLine="540"/>
        <w:jc w:val="both"/>
      </w:pPr>
      <w:r>
        <w:t>9. Доля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в общем объеме реализации и (или) отгрузки на собственную переработку молока в субъектах Российской Федерации, соответствующих критериям, предусмотренным пунктом 3 настоящих Правил (D</w:t>
      </w:r>
      <w:r>
        <w:rPr>
          <w:vertAlign w:val="subscript"/>
        </w:rPr>
        <w:t>i</w:t>
      </w:r>
      <w:r>
        <w:t>), определяется на основании информации, представленной уполномоченным органом за отчетный финансовый год в Министерство сельского хозяйства Российской Федерации, по формуле:</w:t>
      </w:r>
    </w:p>
    <w:p w:rsidR="003D5C61" w:rsidRDefault="003D5C61">
      <w:pPr>
        <w:pStyle w:val="ConsPlusNormal"/>
        <w:jc w:val="both"/>
      </w:pPr>
    </w:p>
    <w:p w:rsidR="003D5C61" w:rsidRDefault="003D5C61">
      <w:pPr>
        <w:pStyle w:val="ConsPlusNormal"/>
        <w:jc w:val="center"/>
      </w:pPr>
      <w:r w:rsidRPr="00795E6E">
        <w:rPr>
          <w:position w:val="-31"/>
        </w:rPr>
        <w:pict>
          <v:shape id="_x0000_i1044" style="width:75.75pt;height:42.75pt" coordsize="" o:spt="100" adj="0,,0" path="" filled="f" stroked="f">
            <v:stroke joinstyle="miter"/>
            <v:imagedata r:id="rId45" o:title="base_1_286437_32787"/>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Q</w:t>
      </w:r>
      <w:r>
        <w:rPr>
          <w:vertAlign w:val="subscript"/>
        </w:rPr>
        <w:t>i</w:t>
      </w:r>
      <w:r>
        <w:t xml:space="preserve"> - объем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w:t>
      </w:r>
    </w:p>
    <w:p w:rsidR="003D5C61" w:rsidRDefault="003D5C61">
      <w:pPr>
        <w:pStyle w:val="ConsPlusNormal"/>
        <w:spacing w:before="220"/>
        <w:ind w:firstLine="540"/>
        <w:jc w:val="both"/>
      </w:pPr>
      <w:r>
        <w:t>Для субъектов Российской Федерации, входящих в состав Дальневосточного федерального округа, а также для Республики Карелия, Республики Коми, Республики Крым, Республики Марий Эл, Республики Мордовия, Чувашской Республики, Удмуртской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г. Севастополя и Ненецкого автономного округа к объему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(Q</w:t>
      </w:r>
      <w:r>
        <w:rPr>
          <w:vertAlign w:val="subscript"/>
        </w:rPr>
        <w:t>i</w:t>
      </w:r>
      <w:r>
        <w:t>) устанавливается коэффициент 1,2 в числителе и знаменателе формулы, предусмотренной абзацем вторым настоящего пункта (D</w:t>
      </w:r>
      <w:r>
        <w:rPr>
          <w:vertAlign w:val="subscript"/>
        </w:rPr>
        <w:t>i</w:t>
      </w:r>
      <w:r>
        <w:t>).</w:t>
      </w:r>
    </w:p>
    <w:p w:rsidR="003D5C61" w:rsidRDefault="003D5C61">
      <w:pPr>
        <w:pStyle w:val="ConsPlusNormal"/>
        <w:spacing w:before="220"/>
        <w:ind w:firstLine="540"/>
        <w:jc w:val="both"/>
      </w:pPr>
      <w:r>
        <w:t>Для субъектов Российской Федерации, в которых средняя молочная продуктивность коров по сельскохозяйственным организациям по итогам за отчетный год составляет 5000 килограммов и выше, ежегодно дополнительно к объему реализации и (или) отгрузки на собственную переработку молока сельскохозяйственными товаропроизводителями на территории i-го субъекта Российской Федерации за отчетный финансовый год (Q</w:t>
      </w:r>
      <w:r>
        <w:rPr>
          <w:vertAlign w:val="subscript"/>
        </w:rPr>
        <w:t>i</w:t>
      </w:r>
      <w:r>
        <w:t xml:space="preserve">) устанавливается повышающий </w:t>
      </w:r>
      <w:hyperlink r:id="rId46" w:history="1">
        <w:r>
          <w:rPr>
            <w:color w:val="0000FF"/>
          </w:rPr>
          <w:t>коэффициент</w:t>
        </w:r>
      </w:hyperlink>
      <w:r>
        <w:t>, утверждаемый Министерством сельского хозяйства Российской Федерации.</w:t>
      </w:r>
    </w:p>
    <w:p w:rsidR="003D5C61" w:rsidRDefault="003D5C61">
      <w:pPr>
        <w:pStyle w:val="ConsPlusNormal"/>
        <w:spacing w:before="220"/>
        <w:ind w:firstLine="540"/>
        <w:jc w:val="both"/>
      </w:pPr>
      <w:r>
        <w:t>10. Распределение средств федерального бюджета между бюджетами субъектов Российской Федерации на предоставление субсидий устанавливается либо федеральным законом о федеральном бюджете на очередной финансовый год и плановый период, либо в случаях, установленных бюджетным законодательством Российской Федерации, актом Правительства Российской Федерации.</w:t>
      </w:r>
    </w:p>
    <w:p w:rsidR="003D5C61" w:rsidRDefault="003D5C61">
      <w:pPr>
        <w:pStyle w:val="ConsPlusNormal"/>
        <w:spacing w:before="220"/>
        <w:ind w:firstLine="540"/>
        <w:jc w:val="both"/>
      </w:pPr>
      <w:r>
        <w:t>В случае увеличения в текущем финансовом году бюджетных ассигнований федерального бюджета на предоставление субсидии расчет размера субсидии, предоставляемой бюджету i-го субъекта Российской Федерации, осуществляется на основании данных, применяемых при расчете размера субсидии в соответствии с пунктом 8 настоящих Правил на текущий финансовый год.</w:t>
      </w:r>
    </w:p>
    <w:p w:rsidR="003D5C61" w:rsidRDefault="003D5C61">
      <w:pPr>
        <w:pStyle w:val="ConsPlusNormal"/>
        <w:spacing w:before="220"/>
        <w:ind w:firstLine="540"/>
        <w:jc w:val="both"/>
      </w:pPr>
      <w:r>
        <w:t xml:space="preserve">11. Объем бюджетных ассигнований бюджета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субъекта Российской Федерации) исходя из необходимости достижения значений показателей результативности использования субсидии, установленных соглашением о предоставлении субсидий, заключенным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цели, указанные в пункте 2 настоящих Правил, на предоставление субсидии, и высшим исполнительным органом государственной власти субъекта Российской Федерации (далее - соглашение) в соответствии с типовой </w:t>
      </w:r>
      <w:hyperlink r:id="rId47" w:history="1">
        <w:r>
          <w:rPr>
            <w:color w:val="0000FF"/>
          </w:rPr>
          <w:t>формой</w:t>
        </w:r>
      </w:hyperlink>
      <w:r>
        <w:t xml:space="preserve"> соглашения, утвержденной Министерством финансов Российской Федерации.</w:t>
      </w:r>
    </w:p>
    <w:p w:rsidR="003D5C61" w:rsidRDefault="003D5C61">
      <w:pPr>
        <w:pStyle w:val="ConsPlusNormal"/>
        <w:spacing w:before="220"/>
        <w:ind w:firstLine="540"/>
        <w:jc w:val="both"/>
      </w:pPr>
      <w:r>
        <w:t>Значения показателей результативности использования субсидии должны соответствовать значениям целевых показателей и индикаторов проектов и (или) ведомственных целевых программ, входящих в состав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w:t>
      </w:r>
    </w:p>
    <w:p w:rsidR="003D5C61" w:rsidRDefault="003D5C61">
      <w:pPr>
        <w:pStyle w:val="ConsPlusNormal"/>
        <w:spacing w:before="220"/>
        <w:ind w:firstLine="540"/>
        <w:jc w:val="both"/>
      </w:pPr>
      <w:r>
        <w:t xml:space="preserve">Соглашение должно содержать положения, предусмотренные </w:t>
      </w:r>
      <w:hyperlink r:id="rId48" w:history="1">
        <w:r>
          <w:rPr>
            <w:color w:val="0000FF"/>
          </w:rPr>
          <w:t>подпунктами "а"</w:t>
        </w:r>
      </w:hyperlink>
      <w:r>
        <w:t xml:space="preserve">, </w:t>
      </w:r>
      <w:hyperlink r:id="rId49" w:history="1">
        <w:r>
          <w:rPr>
            <w:color w:val="0000FF"/>
          </w:rPr>
          <w:t>"б"</w:t>
        </w:r>
      </w:hyperlink>
      <w:r>
        <w:t xml:space="preserve"> и </w:t>
      </w:r>
      <w:hyperlink r:id="rId50" w:history="1">
        <w:r>
          <w:rPr>
            <w:color w:val="0000FF"/>
          </w:rPr>
          <w:t>"е"</w:t>
        </w:r>
      </w:hyperlink>
      <w:r>
        <w:t xml:space="preserve"> - </w:t>
      </w:r>
      <w:hyperlink r:id="rId51" w:history="1">
        <w:r>
          <w:rPr>
            <w:color w:val="0000FF"/>
          </w:rPr>
          <w:t>"м" пункта 10</w:t>
        </w:r>
      </w:hyperlink>
      <w:r>
        <w:t xml:space="preserve"> Правил формирования субсидий.</w:t>
      </w:r>
    </w:p>
    <w:p w:rsidR="003D5C61" w:rsidRDefault="003D5C61">
      <w:pPr>
        <w:pStyle w:val="ConsPlusNormal"/>
        <w:spacing w:before="220"/>
        <w:ind w:firstLine="540"/>
        <w:jc w:val="both"/>
      </w:pPr>
      <w:r>
        <w:t xml:space="preserve">Положения, касающиеся порядка возврата средств из бюджета субъекта Российской Федерации в федеральный бюджет в размере субсидии в случае нарушения обязательств, предусмотренных соглашением, в части выполнения и (или) достижения значений показателей результативности использования субсидии, в том числе порядок расчета объема средств, подлежащих возврату, сроки возврата, основания для освобождения субъектов Российской Федерации от применения мер ответственности за нарушение обязательств, предусмотренных соглашением, применяются в соответствии с </w:t>
      </w:r>
      <w:hyperlink r:id="rId52" w:history="1">
        <w:r>
          <w:rPr>
            <w:color w:val="0000FF"/>
          </w:rPr>
          <w:t>пунктами 16</w:t>
        </w:r>
      </w:hyperlink>
      <w:r>
        <w:t xml:space="preserve"> - </w:t>
      </w:r>
      <w:hyperlink r:id="rId53" w:history="1">
        <w:r>
          <w:rPr>
            <w:color w:val="0000FF"/>
          </w:rPr>
          <w:t>18</w:t>
        </w:r>
      </w:hyperlink>
      <w:r>
        <w:t xml:space="preserve"> и </w:t>
      </w:r>
      <w:hyperlink r:id="rId54" w:history="1">
        <w:r>
          <w:rPr>
            <w:color w:val="0000FF"/>
          </w:rPr>
          <w:t>20</w:t>
        </w:r>
      </w:hyperlink>
      <w:r>
        <w:t xml:space="preserve"> Правил формирования субсидий.</w:t>
      </w:r>
    </w:p>
    <w:p w:rsidR="003D5C61" w:rsidRDefault="003D5C61">
      <w:pPr>
        <w:pStyle w:val="ConsPlusNormal"/>
        <w:spacing w:before="220"/>
        <w:ind w:firstLine="540"/>
        <w:jc w:val="both"/>
      </w:pPr>
      <w:r>
        <w:t xml:space="preserve">12. Предельный уровень софинансирования расходного обязательства субъекта Российской Федерации, источником финансового обеспечения которого является субсидия, определяется в соответствии с </w:t>
      </w:r>
      <w:hyperlink r:id="rId55" w:history="1">
        <w:r>
          <w:rPr>
            <w:color w:val="0000FF"/>
          </w:rPr>
          <w:t>пунктом 13</w:t>
        </w:r>
      </w:hyperlink>
      <w:r>
        <w:t xml:space="preserve"> Правил формирования субсидий.</w:t>
      </w:r>
    </w:p>
    <w:p w:rsidR="003D5C61" w:rsidRDefault="003D5C61">
      <w:pPr>
        <w:pStyle w:val="ConsPlusNormal"/>
        <w:spacing w:before="220"/>
        <w:ind w:firstLine="540"/>
        <w:jc w:val="both"/>
      </w:pPr>
      <w:r>
        <w:t>13. Перечисление субсидий осуществляется на счет, открытый территориальному органу Федерального казначейства в учреждении Центрального банка Российской Федерации, для учета операций со средствами бюджета субъекта Российской Федерации.</w:t>
      </w:r>
    </w:p>
    <w:p w:rsidR="003D5C61" w:rsidRDefault="003D5C61">
      <w:pPr>
        <w:pStyle w:val="ConsPlusNormal"/>
        <w:spacing w:before="220"/>
        <w:ind w:firstLine="540"/>
        <w:jc w:val="both"/>
      </w:pPr>
      <w:r>
        <w:lastRenderedPageBreak/>
        <w:t>14. Уполномоченный орган представляет в Министерство сельского хозяйства Российской Федерации следующие документы:</w:t>
      </w:r>
    </w:p>
    <w:p w:rsidR="003D5C61" w:rsidRDefault="003D5C61">
      <w:pPr>
        <w:pStyle w:val="ConsPlusNormal"/>
        <w:spacing w:before="220"/>
        <w:ind w:firstLine="540"/>
        <w:jc w:val="both"/>
      </w:pPr>
      <w:r>
        <w:t>а) выписка из закона субъекта Российской Федерации о бюджете субъекта Российской Федерации, подтверждающая наличие в бюджете субъекта Российской Федерации бюджетных ассигнований на исполнение указанных в пункте 2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3D5C61" w:rsidRDefault="003D5C61">
      <w:pPr>
        <w:pStyle w:val="ConsPlusNormal"/>
        <w:spacing w:before="220"/>
        <w:ind w:firstLine="540"/>
        <w:jc w:val="both"/>
      </w:pPr>
      <w:r>
        <w:t>б) отчет о расходах бюджета субъекта Российской Федерации, источником финансового обеспечения которых является субсидия, - ежеквартально, до 10-го числа месяца, следующего за отчетным кварталом, за IV квартал - до 15 января года, следующего за отчетным финансовым годом, с нарастающим итогом, по форме, утверждаемой Министерством сельского хозяйства Российской Федерации;</w:t>
      </w:r>
    </w:p>
    <w:p w:rsidR="003D5C61" w:rsidRDefault="003D5C61">
      <w:pPr>
        <w:pStyle w:val="ConsPlusNormal"/>
        <w:spacing w:before="220"/>
        <w:ind w:firstLine="540"/>
        <w:jc w:val="both"/>
      </w:pPr>
      <w:r>
        <w:t>в) отчет о достижении значений показателей результативности использования субсидии, предусмотренных соглашением, - ежеквартально, до 28-го числа месяца, следующего за отчетным периодом, с нарастающим итогом, по форме, утверждаемой Министерством сельского хозяйства Российской Федерации;</w:t>
      </w:r>
    </w:p>
    <w:p w:rsidR="003D5C61" w:rsidRDefault="003D5C61">
      <w:pPr>
        <w:pStyle w:val="ConsPlusNormal"/>
        <w:spacing w:before="220"/>
        <w:ind w:firstLine="540"/>
        <w:jc w:val="both"/>
      </w:pPr>
      <w:r>
        <w:t>г) отчет о финансово-экономическом состоянии сельскохозяйственных товаропроизводителей - по форме и в срок, которые устанавливаются Министерством сельского хозяйства Российской Федерации;</w:t>
      </w:r>
    </w:p>
    <w:p w:rsidR="003D5C61" w:rsidRDefault="003D5C61">
      <w:pPr>
        <w:pStyle w:val="ConsPlusNormal"/>
        <w:spacing w:before="220"/>
        <w:ind w:firstLine="540"/>
        <w:jc w:val="both"/>
      </w:pPr>
      <w:r>
        <w:t>д) отчет об исполнении условий предоставления субсидий, направляемый почтовым отправлением, а также по электронной почте, - до 1 марта текущего финансового года по форме, утверждаемой Министерством сельского хозяйства Российской Федерации.</w:t>
      </w:r>
    </w:p>
    <w:p w:rsidR="003D5C61" w:rsidRDefault="003D5C61">
      <w:pPr>
        <w:pStyle w:val="ConsPlusNormal"/>
        <w:spacing w:before="220"/>
        <w:ind w:firstLine="540"/>
        <w:jc w:val="both"/>
      </w:pPr>
      <w:r>
        <w:t xml:space="preserve">15. В случае если объем бюджетных ассигнований, предусмотренных бюджетом субъекта Российской Федерации на поддержку собственного производства молока, не позволяет обеспечить установленный для субъекта Российской Федерации уровень софинансирования, размер субсидии, предоставляемой бюджету субъекта Российской Федерации, подлежит уменьшению с целью обеспечения соответствующего уровня софинансирования, а высвобождающиеся бюджетные ассигнования перераспределяются между бюджетами других субъектов Российской Федерации, имеющих право на получение субсидий, в сроки, установленные </w:t>
      </w:r>
      <w:hyperlink r:id="rId56" w:history="1">
        <w:r>
          <w:rPr>
            <w:color w:val="0000FF"/>
          </w:rPr>
          <w:t>пунктом 23</w:t>
        </w:r>
      </w:hyperlink>
      <w:r>
        <w:t xml:space="preserve"> Правил формирования субсидий.</w:t>
      </w:r>
    </w:p>
    <w:p w:rsidR="003D5C61" w:rsidRDefault="003D5C61">
      <w:pPr>
        <w:pStyle w:val="ConsPlusNormal"/>
        <w:spacing w:before="220"/>
        <w:ind w:firstLine="540"/>
        <w:jc w:val="both"/>
      </w:pPr>
      <w:r>
        <w:t>16. В случае отсутствия в очередном финансовом году у субъекта Российской Федерации потребности в субсидии в году, в котором осуществляется расчет размера субсидии на очередной финансовый год, невостребованная субсидия на основании письменного обращения уполномоченного органа, представленного до 1 августа текущего финансового года, перераспределяется на очередной финансовый год между бюджетами других субъектов Российской Федерации, имеющих право на получение субсидии в соответствии с настоящими Правилами.</w:t>
      </w:r>
    </w:p>
    <w:p w:rsidR="003D5C61" w:rsidRDefault="003D5C61">
      <w:pPr>
        <w:pStyle w:val="ConsPlusNormal"/>
        <w:spacing w:before="220"/>
        <w:ind w:firstLine="540"/>
        <w:jc w:val="both"/>
      </w:pPr>
      <w:r>
        <w:t xml:space="preserve">Распределение субсидий между субъектами Российской Федерации не допускается после 1 февраля текущего финансового года в случаях, предусмотренных </w:t>
      </w:r>
      <w:hyperlink r:id="rId57" w:history="1">
        <w:r>
          <w:rPr>
            <w:color w:val="0000FF"/>
          </w:rPr>
          <w:t>пунктом 23</w:t>
        </w:r>
      </w:hyperlink>
      <w:r>
        <w:t xml:space="preserve"> Правил формирования субсидий.</w:t>
      </w:r>
    </w:p>
    <w:p w:rsidR="003D5C61" w:rsidRDefault="003D5C61">
      <w:pPr>
        <w:pStyle w:val="ConsPlusNormal"/>
        <w:spacing w:before="220"/>
        <w:ind w:firstLine="540"/>
        <w:jc w:val="both"/>
      </w:pPr>
      <w:r>
        <w:t>17. Эффективность осуществления расходов бюджетов субъектов Российской Федерации, источником финансового обеспечения которых являются субсидии (Э</w:t>
      </w:r>
      <w:r>
        <w:rPr>
          <w:vertAlign w:val="subscript"/>
        </w:rPr>
        <w:t>i</w:t>
      </w:r>
      <w:r>
        <w:t>), оценивается ежегодно Министерством сельского хозяйства Российской Федерации на основании достижения значения показателя результативности использования субсидии - производства молока в сельскохозяйственных организациях, крестьянских (фермерских) хозяйствах, включая индивидуальных предпринимателей (тыс. тонн), и определяется по формуле:</w:t>
      </w:r>
    </w:p>
    <w:p w:rsidR="003D5C61" w:rsidRDefault="003D5C61">
      <w:pPr>
        <w:pStyle w:val="ConsPlusNormal"/>
        <w:jc w:val="both"/>
      </w:pPr>
    </w:p>
    <w:p w:rsidR="003D5C61" w:rsidRDefault="003D5C61">
      <w:pPr>
        <w:pStyle w:val="ConsPlusNormal"/>
        <w:jc w:val="center"/>
      </w:pPr>
      <w:r w:rsidRPr="00795E6E">
        <w:rPr>
          <w:position w:val="-29"/>
        </w:rPr>
        <w:pict>
          <v:shape id="_x0000_i1045" style="width:102pt;height:40.5pt" coordsize="" o:spt="100" adj="0,,0" path="" filled="f" stroked="f">
            <v:stroke joinstyle="miter"/>
            <v:imagedata r:id="rId58" o:title="base_1_286437_32788"/>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Х</w:t>
      </w:r>
      <w:r>
        <w:rPr>
          <w:vertAlign w:val="subscript"/>
        </w:rPr>
        <w:t>ф</w:t>
      </w:r>
      <w:r>
        <w:t xml:space="preserve"> - фактическое значение показателя результативности использования субсидии по итогам отчетного финансового года;</w:t>
      </w:r>
    </w:p>
    <w:p w:rsidR="003D5C61" w:rsidRDefault="003D5C61">
      <w:pPr>
        <w:pStyle w:val="ConsPlusNormal"/>
        <w:spacing w:before="220"/>
        <w:ind w:firstLine="540"/>
        <w:jc w:val="both"/>
      </w:pPr>
      <w:r>
        <w:t>Х</w:t>
      </w:r>
      <w:r>
        <w:rPr>
          <w:vertAlign w:val="subscript"/>
        </w:rPr>
        <w:t>ц</w:t>
      </w:r>
      <w:r>
        <w:t xml:space="preserve"> - плановое значение индикатора результативности использования субсидии, предусмотренного соглашением на отчетный финансовый год.</w:t>
      </w:r>
    </w:p>
    <w:p w:rsidR="003D5C61" w:rsidRDefault="003D5C61">
      <w:pPr>
        <w:pStyle w:val="ConsPlusNormal"/>
        <w:spacing w:before="220"/>
        <w:ind w:firstLine="540"/>
        <w:jc w:val="both"/>
      </w:pPr>
      <w:r>
        <w:t>В случае если показатель результативности использования субсидии больше или равен 100 процентам, то реальное выполнение показателя результативности использования субсидии на конец отчетного года выше или соответствует запланированному уровню. Значение показателя результативности использования субсидии меньше 100 процентов свидетельствует о невыполнении запланированного уровня.</w:t>
      </w:r>
    </w:p>
    <w:p w:rsidR="003D5C61" w:rsidRDefault="003D5C61">
      <w:pPr>
        <w:pStyle w:val="ConsPlusNormal"/>
        <w:spacing w:before="220"/>
        <w:ind w:firstLine="540"/>
        <w:jc w:val="both"/>
      </w:pPr>
      <w:r>
        <w:t xml:space="preserve">18. Возврат субъектами Российской Федерации средств в федеральный бюджет в случае нарушения обязательств, предусмотренных соглашением, в части достижения значений показателей результативности использования субсидии, включая расчет размера средств, подлежащих возврату, определение сроков возврата, применение оснований для освобождения субъектов Российской Федерации от применения мер ответственности за нарушение обязательств, предусмотренных соглашением, а также использование возвращенных средств Министерством сельского хозяйства Российской Федерации осуществляются в соответствии с </w:t>
      </w:r>
      <w:hyperlink r:id="rId59" w:history="1">
        <w:r>
          <w:rPr>
            <w:color w:val="0000FF"/>
          </w:rPr>
          <w:t>Правилами</w:t>
        </w:r>
      </w:hyperlink>
      <w:r>
        <w:t xml:space="preserve"> формирования субсидий.</w:t>
      </w:r>
    </w:p>
    <w:p w:rsidR="003D5C61" w:rsidRDefault="003D5C61">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уполномоченные органы.</w:t>
      </w:r>
    </w:p>
    <w:p w:rsidR="003D5C61" w:rsidRDefault="003D5C61">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1"/>
      </w:pPr>
      <w:r>
        <w:t>Приложение N 9</w:t>
      </w:r>
    </w:p>
    <w:p w:rsidR="003D5C61" w:rsidRDefault="003D5C61">
      <w:pPr>
        <w:pStyle w:val="ConsPlusNormal"/>
        <w:jc w:val="right"/>
      </w:pPr>
      <w:r>
        <w:t>к Государственной программе развития</w:t>
      </w:r>
    </w:p>
    <w:p w:rsidR="003D5C61" w:rsidRDefault="003D5C61">
      <w:pPr>
        <w:pStyle w:val="ConsPlusNormal"/>
        <w:jc w:val="right"/>
      </w:pPr>
      <w:r>
        <w:t>сельского хозяйства и регулирования</w:t>
      </w:r>
    </w:p>
    <w:p w:rsidR="003D5C61" w:rsidRDefault="003D5C61">
      <w:pPr>
        <w:pStyle w:val="ConsPlusNormal"/>
        <w:jc w:val="right"/>
      </w:pPr>
      <w:r>
        <w:t>рынков сельскохозяйственной продукции,</w:t>
      </w:r>
    </w:p>
    <w:p w:rsidR="003D5C61" w:rsidRDefault="003D5C61">
      <w:pPr>
        <w:pStyle w:val="ConsPlusNormal"/>
        <w:jc w:val="right"/>
      </w:pPr>
      <w:r>
        <w:t>сырья и продовольствия</w:t>
      </w:r>
    </w:p>
    <w:p w:rsidR="003D5C61" w:rsidRDefault="003D5C61">
      <w:pPr>
        <w:pStyle w:val="ConsPlusNormal"/>
        <w:jc w:val="right"/>
      </w:pPr>
      <w:r>
        <w:t>на 2013 - 2020 годы</w:t>
      </w:r>
    </w:p>
    <w:p w:rsidR="003D5C61" w:rsidRDefault="003D5C61">
      <w:pPr>
        <w:pStyle w:val="ConsPlusNormal"/>
        <w:jc w:val="both"/>
      </w:pPr>
    </w:p>
    <w:p w:rsidR="003D5C61" w:rsidRDefault="003D5C61">
      <w:pPr>
        <w:pStyle w:val="ConsPlusTitle"/>
        <w:jc w:val="center"/>
      </w:pPr>
      <w:bookmarkStart w:id="13" w:name="P3226"/>
      <w:bookmarkEnd w:id="13"/>
      <w:r>
        <w:t>ПРАВИЛА</w:t>
      </w:r>
    </w:p>
    <w:p w:rsidR="003D5C61" w:rsidRDefault="003D5C61">
      <w:pPr>
        <w:pStyle w:val="ConsPlusTitle"/>
        <w:jc w:val="center"/>
      </w:pPr>
      <w:r>
        <w:t>ПРЕДОСТАВЛЕНИЯ И РАСПРЕДЕЛЕНИЯ СУБСИДИЙ</w:t>
      </w:r>
    </w:p>
    <w:p w:rsidR="003D5C61" w:rsidRDefault="003D5C61">
      <w:pPr>
        <w:pStyle w:val="ConsPlusTitle"/>
        <w:jc w:val="center"/>
      </w:pPr>
      <w:r>
        <w:t>ИЗ ФЕДЕРАЛЬНОГО БЮДЖЕТА БЮДЖЕТАМ СУБЪЕКТОВ РОССИЙСКОЙ</w:t>
      </w:r>
    </w:p>
    <w:p w:rsidR="003D5C61" w:rsidRDefault="003D5C61">
      <w:pPr>
        <w:pStyle w:val="ConsPlusTitle"/>
        <w:jc w:val="center"/>
      </w:pPr>
      <w:r>
        <w:t>ФЕДЕРАЦИИ НА СОДЕЙСТВИЕ ДОСТИЖЕНИЮ ЦЕЛЕВЫХ</w:t>
      </w:r>
    </w:p>
    <w:p w:rsidR="003D5C61" w:rsidRDefault="003D5C61">
      <w:pPr>
        <w:pStyle w:val="ConsPlusTitle"/>
        <w:jc w:val="center"/>
      </w:pPr>
      <w:r>
        <w:t>ПОКАЗАТЕЛЕЙ РЕГИОНАЛЬНЫХ ПРОГРАММ РАЗВИТИЯ</w:t>
      </w:r>
    </w:p>
    <w:p w:rsidR="003D5C61" w:rsidRDefault="003D5C61">
      <w:pPr>
        <w:pStyle w:val="ConsPlusTitle"/>
        <w:jc w:val="center"/>
      </w:pPr>
      <w:r>
        <w:t>АГРОПРОМЫШЛЕННОГО КОМПЛЕКСА</w:t>
      </w:r>
    </w:p>
    <w:p w:rsidR="003D5C61" w:rsidRDefault="003D5C61">
      <w:pPr>
        <w:pStyle w:val="ConsPlusNormal"/>
        <w:jc w:val="both"/>
      </w:pPr>
    </w:p>
    <w:p w:rsidR="003D5C61" w:rsidRDefault="003D5C61">
      <w:pPr>
        <w:pStyle w:val="ConsPlusNormal"/>
        <w:ind w:firstLine="540"/>
        <w:jc w:val="both"/>
      </w:pPr>
      <w:r>
        <w:lastRenderedPageBreak/>
        <w:t>1. Настоящие Правила устанавливают условия, цели и порядок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 субъекта Российской Федерации и (или) муниципальных программ развития агропромышленного комплекса (далее соответственно - региональные программы, субсидии).</w:t>
      </w:r>
    </w:p>
    <w:p w:rsidR="003D5C61" w:rsidRDefault="003D5C61">
      <w:pPr>
        <w:pStyle w:val="ConsPlusNormal"/>
        <w:spacing w:before="220"/>
        <w:ind w:firstLine="540"/>
        <w:jc w:val="both"/>
      </w:pPr>
      <w:r>
        <w:t>Цели и задачи региональных программ должны обеспечивать достижение показателей (индикаторов) проектов и (или) ведомственных целевых программ, входящих в состав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Государственная программа).</w:t>
      </w:r>
    </w:p>
    <w:p w:rsidR="003D5C61" w:rsidRDefault="003D5C61">
      <w:pPr>
        <w:pStyle w:val="ConsPlusNormal"/>
        <w:spacing w:before="220"/>
        <w:ind w:firstLine="540"/>
        <w:jc w:val="both"/>
      </w:pPr>
      <w:r>
        <w:t>2. Используемые в настоящих Правилах понятия означают следующее:</w:t>
      </w:r>
    </w:p>
    <w:p w:rsidR="003D5C61" w:rsidRDefault="003D5C61">
      <w:pPr>
        <w:pStyle w:val="ConsPlusNormal"/>
        <w:spacing w:before="220"/>
        <w:ind w:firstLine="540"/>
        <w:jc w:val="both"/>
      </w:pPr>
      <w:r>
        <w:t>"грант на поддержку начинающего фермера" - средства, перечисляемые из бюджета субъекта Российской Федерации и (или) местного бюджета главе крестьянского (фермерского) хозяйства для софинансирования его затрат, не возмещаемых в рамках иных направлений государственной поддержки в соответствии с региональной программой, в целях создания и развития на сельских территориях субъекта Российской Федерации крестьянского (фермерского) хозяйства;</w:t>
      </w:r>
    </w:p>
    <w:p w:rsidR="003D5C61" w:rsidRDefault="003D5C61">
      <w:pPr>
        <w:pStyle w:val="ConsPlusNormal"/>
        <w:spacing w:before="220"/>
        <w:ind w:firstLine="540"/>
        <w:jc w:val="both"/>
      </w:pPr>
      <w:r>
        <w:t>"грант на развитие семейной животноводческой фермы" - средства, перечисляемые из бюджета субъекта Российской Федерации и (или) местного бюджета главе крестьянского (фермерского) хозяйства, для софинансирования его затрат, не возмещаемых в рамках иных направлений государственной поддержки в соответствии с региональной программой, в целях развития на сельских территориях субъекта Российской Федерации крестьянского (фермерского) хозяйства;</w:t>
      </w:r>
    </w:p>
    <w:p w:rsidR="003D5C61" w:rsidRDefault="003D5C61">
      <w:pPr>
        <w:pStyle w:val="ConsPlusNormal"/>
        <w:spacing w:before="220"/>
        <w:ind w:firstLine="540"/>
        <w:jc w:val="both"/>
      </w:pPr>
      <w:r>
        <w:t>"грант на развитие материально-технической базы" - средства, перечисляемые из бюджета субъекта Российской Федерации и (или) местного бюджета сельскохозяйственному потребительскому кооперативу, для софинансирования его затрат, не возмещаемых в рамках иных направлений государственной поддержки в соответствии с региональной программой, в целях создания и развития на сельских территориях субъекта Российской Федерации сельскохозяйственной потребительской кооперации;</w:t>
      </w:r>
    </w:p>
    <w:p w:rsidR="003D5C61" w:rsidRDefault="003D5C61">
      <w:pPr>
        <w:pStyle w:val="ConsPlusNormal"/>
        <w:spacing w:before="220"/>
        <w:ind w:firstLine="540"/>
        <w:jc w:val="both"/>
      </w:pPr>
      <w:r>
        <w:t>"малые формы хозяйствования" - крестьянские (фермерские) хозяйства, включая индивидуальных предпринимателей, отвечающие установленным Федеральным законом "О развитии малого и среднего предпринимательства в Российской Федерации" критериям микропредприятия, сельскохозяйственные потребительские кооперативы и личные подсобные хозяйства;</w:t>
      </w:r>
    </w:p>
    <w:p w:rsidR="003D5C61" w:rsidRDefault="003D5C61">
      <w:pPr>
        <w:pStyle w:val="ConsPlusNormal"/>
        <w:spacing w:before="220"/>
        <w:ind w:firstLine="540"/>
        <w:jc w:val="both"/>
      </w:pPr>
      <w:r>
        <w:t>"начинающий фермер" - гражданин Российской Федерации, являющийся главой крестьянского (фермерского) хозяйства, отвечающего установленным Федеральным законом "О развитии малого и среднего предпринимательства в Российской Федерации" критериям микропредприятия, зарегистрированного на сельской территории субъекта Российской Федерации, продолжительность деятельности которого не превышает 24 месяцев с даты его регистрации;</w:t>
      </w:r>
    </w:p>
    <w:p w:rsidR="003D5C61" w:rsidRDefault="003D5C61">
      <w:pPr>
        <w:pStyle w:val="ConsPlusNormal"/>
        <w:spacing w:before="220"/>
        <w:ind w:firstLine="540"/>
        <w:jc w:val="both"/>
      </w:pPr>
      <w:r>
        <w:t xml:space="preserve">"развитие материально-технической базы" - мероприятия, направленные на внедрение новых технологий и создание высокопроизводительных рабочих мест, строительство, реконструкцию, модернизацию или приобретение материально-технической базы </w:t>
      </w:r>
      <w:r>
        <w:lastRenderedPageBreak/>
        <w:t>сельскохозяйственных потребительских кооперативов, в том числе:</w:t>
      </w:r>
    </w:p>
    <w:p w:rsidR="003D5C61" w:rsidRDefault="003D5C61">
      <w:pPr>
        <w:pStyle w:val="ConsPlusNormal"/>
        <w:spacing w:before="220"/>
        <w:ind w:firstLine="540"/>
        <w:jc w:val="both"/>
      </w:pPr>
      <w:r>
        <w:t>на строительство,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w:t>
      </w:r>
    </w:p>
    <w:p w:rsidR="003D5C61" w:rsidRDefault="003D5C61">
      <w:pPr>
        <w:pStyle w:val="ConsPlusNormal"/>
        <w:spacing w:before="22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 Перечень указанных оборудования и техники утверждается Министерством сельского хозяйства Российской Федерации;</w:t>
      </w:r>
    </w:p>
    <w:p w:rsidR="003D5C61" w:rsidRDefault="003D5C61">
      <w:pPr>
        <w:pStyle w:val="ConsPlusNormal"/>
        <w:spacing w:before="220"/>
        <w:ind w:firstLine="540"/>
        <w:jc w:val="both"/>
      </w:pPr>
      <w:r>
        <w:t>на 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и продуктов ее переработки. Перечень указанной техники утверждается Министерством сельского хозяйства Российской Федерации;</w:t>
      </w:r>
    </w:p>
    <w:p w:rsidR="003D5C61" w:rsidRDefault="003D5C61">
      <w:pPr>
        <w:pStyle w:val="ConsPlusNormal"/>
        <w:spacing w:before="220"/>
        <w:ind w:firstLine="540"/>
        <w:jc w:val="both"/>
      </w:pPr>
      <w:r>
        <w:t>на уплату части взносов (не более 8 процентов общей стоимости предметов лизинга) по договорам лизинга оборудования и технических средств для заготовки, хранения, подработки, переработки, сортировки, убоя, первичной переработки, подготовки к реализации, погрузки, разгрузки и транспортировки сельскохозяйственной продукции, дикорастущих плодов, грибов и ягод, а также продуктов переработки указанной продукции;</w:t>
      </w:r>
    </w:p>
    <w:p w:rsidR="003D5C61" w:rsidRDefault="003D5C61">
      <w:pPr>
        <w:pStyle w:val="ConsPlusNormal"/>
        <w:spacing w:before="220"/>
        <w:ind w:firstLine="540"/>
        <w:jc w:val="both"/>
      </w:pPr>
      <w:r>
        <w:t>"районы Крайнего Севера и приравненные к ним местности" - районы Крайнего Севера и приравненные к ним местности, предусмотренные перечнем, утвержденным постановлением Совета Министров СССР от 3 января 1983 г. N 12 "О внесении изменений и дополнений в Перечень районов Крайнего Севера и местностей, приравненных к районам Крайнего Севера, утвержденный постановлением Совета Министров СССР от 10 ноября 1967 г. N 1029";</w:t>
      </w:r>
    </w:p>
    <w:p w:rsidR="003D5C61" w:rsidRDefault="003D5C61">
      <w:pPr>
        <w:pStyle w:val="ConsPlusNormal"/>
        <w:spacing w:before="220"/>
        <w:ind w:firstLine="540"/>
        <w:jc w:val="both"/>
      </w:pPr>
      <w:r>
        <w:t>"семейная животноводческая ферма" - крестьянское (фермерское) хозяйство, отвечающее установленным Федеральным законом "О развитии малого и среднего предпринимательства в Российской Федерации" критериям микропредприятия, зарегистрированное на сельской территории субъекта Российской Федерации, основанное на личном участии главы и членов хозяйства, состоящих в родстве (не менее 2 таких членов,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с даты его регистрации;</w:t>
      </w:r>
    </w:p>
    <w:p w:rsidR="003D5C61" w:rsidRDefault="003D5C61">
      <w:pPr>
        <w:pStyle w:val="ConsPlusNormal"/>
        <w:spacing w:before="220"/>
        <w:ind w:firstLine="540"/>
        <w:jc w:val="both"/>
      </w:pPr>
      <w:r>
        <w:t>"сельскохозяйственный потребительский кооператив" - сельскохозяйственный потребительский перерабатывающий и (или) сбытовой кооператив или потребительское общество (кооператив), действующие не менее 12 месяцев с даты его регистрации,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плодов, грибов и ягод,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3D5C61" w:rsidRDefault="003D5C61">
      <w:pPr>
        <w:pStyle w:val="ConsPlusNormal"/>
        <w:spacing w:before="220"/>
        <w:ind w:firstLine="540"/>
        <w:jc w:val="both"/>
      </w:pPr>
      <w:r>
        <w:t xml:space="preserve">3. Субсидии предоставляются в целях софинансирования расходных обязательств субъектов Российской Федерации, связанных с реализацией региональных программ, в форме </w:t>
      </w:r>
      <w:r>
        <w:lastRenderedPageBreak/>
        <w:t>предоставления средств из бюджетов субъектов Российской Федерации сельскохозяйственным товаропроизводителям,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сельскохозяйственным потребительским кооперативам (далее - средства) и (или) в целях предоставления субсидий из бюджета субъекта Российской Федерации местным бюджетам для реализации муниципальных программ развития агропромышленного комплекса.</w:t>
      </w:r>
    </w:p>
    <w:p w:rsidR="003D5C61" w:rsidRDefault="003D5C61">
      <w:pPr>
        <w:pStyle w:val="ConsPlusNormal"/>
        <w:spacing w:before="220"/>
        <w:ind w:firstLine="540"/>
        <w:jc w:val="both"/>
      </w:pPr>
      <w:r>
        <w:t>4. Средства из бюджетов субъектов Российской Федерации предоставляются:</w:t>
      </w:r>
    </w:p>
    <w:p w:rsidR="003D5C61" w:rsidRDefault="003D5C61">
      <w:pPr>
        <w:pStyle w:val="ConsPlusNormal"/>
        <w:spacing w:before="220"/>
        <w:ind w:firstLine="540"/>
        <w:jc w:val="both"/>
      </w:pPr>
      <w:r>
        <w:t>а) сельскохозяйственным товаропроизводителям, за исключением граждан, ведущих личное подсобное хозяйство:</w:t>
      </w:r>
    </w:p>
    <w:p w:rsidR="003D5C61" w:rsidRDefault="003D5C61">
      <w:pPr>
        <w:pStyle w:val="ConsPlusNormal"/>
        <w:spacing w:before="220"/>
        <w:ind w:firstLine="540"/>
        <w:jc w:val="both"/>
      </w:pPr>
      <w:r>
        <w:t>по ставке на 1 голову сельскохозяйственного животного, за исключением племенных животных;</w:t>
      </w:r>
    </w:p>
    <w:p w:rsidR="003D5C61" w:rsidRDefault="003D5C61">
      <w:pPr>
        <w:pStyle w:val="ConsPlusNormal"/>
        <w:spacing w:before="220"/>
        <w:ind w:firstLine="540"/>
        <w:jc w:val="both"/>
      </w:pPr>
      <w:r>
        <w:t>по ставке на 1 голову приобретенного племенного молодняка сельскохозяйственных животных (кроме приобретенного по импорту);</w:t>
      </w:r>
    </w:p>
    <w:p w:rsidR="003D5C61" w:rsidRDefault="003D5C61">
      <w:pPr>
        <w:pStyle w:val="ConsPlusNormal"/>
        <w:spacing w:before="220"/>
        <w:ind w:firstLine="540"/>
        <w:jc w:val="both"/>
      </w:pPr>
      <w:r>
        <w:t>по ставке на 1 гектар площади под сельскохозяйственной культурой;</w:t>
      </w:r>
    </w:p>
    <w:p w:rsidR="003D5C61" w:rsidRDefault="003D5C61">
      <w:pPr>
        <w:pStyle w:val="ConsPlusNormal"/>
        <w:spacing w:before="220"/>
        <w:ind w:firstLine="540"/>
        <w:jc w:val="both"/>
      </w:pPr>
      <w:r>
        <w:t>по ставке на единицу объема реализованной продукции растениеводства и (или) животноводства собственного производства;</w:t>
      </w:r>
    </w:p>
    <w:p w:rsidR="003D5C61" w:rsidRDefault="003D5C61">
      <w:pPr>
        <w:pStyle w:val="ConsPlusNormal"/>
        <w:spacing w:before="220"/>
        <w:ind w:firstLine="540"/>
        <w:jc w:val="both"/>
      </w:pPr>
      <w:r>
        <w:t>б) сельскохозяйственным товаропроизводителям, за исключением граждан, ведущих личное подсобное хозяйство, включенным в перечень сельскохозяйственных организаций и крестьянских фермерских хозяйств для предоставления субсидии из федерального бюджета бюджетам субъектов Российской Федерации на поддержку племенного животноводства, утверждаемый Министерством сельского хозяйства Российской Федерации по представлению высших исполнительных органов государственной власти субъектов Российской Федерации:</w:t>
      </w:r>
    </w:p>
    <w:p w:rsidR="003D5C61" w:rsidRDefault="003D5C61">
      <w:pPr>
        <w:pStyle w:val="ConsPlusNormal"/>
        <w:spacing w:before="220"/>
        <w:ind w:firstLine="540"/>
        <w:jc w:val="both"/>
      </w:pPr>
      <w:r>
        <w:t>на племенное маточное поголовье сельскохозяйственных животных - по ставке на 1 условную голову;</w:t>
      </w:r>
    </w:p>
    <w:p w:rsidR="003D5C61" w:rsidRDefault="003D5C61">
      <w:pPr>
        <w:pStyle w:val="ConsPlusNormal"/>
        <w:spacing w:before="220"/>
        <w:ind w:firstLine="540"/>
        <w:jc w:val="both"/>
      </w:pPr>
      <w:r>
        <w:t>на племенных быков-производителей, оцененных по качеству потомства или находящихся в процессе оценки этого качества, - по ставке на 1 голову;</w:t>
      </w:r>
    </w:p>
    <w:p w:rsidR="003D5C61" w:rsidRDefault="003D5C61">
      <w:pPr>
        <w:pStyle w:val="ConsPlusNormal"/>
        <w:spacing w:before="220"/>
        <w:ind w:firstLine="540"/>
        <w:jc w:val="both"/>
      </w:pPr>
      <w:r>
        <w:t>в) крестьянским (фермерским) хозяйствам, включая индивидуальных предпринимателей:</w:t>
      </w:r>
    </w:p>
    <w:p w:rsidR="003D5C61" w:rsidRDefault="003D5C61">
      <w:pPr>
        <w:pStyle w:val="ConsPlusNormal"/>
        <w:spacing w:before="220"/>
        <w:ind w:firstLine="540"/>
        <w:jc w:val="both"/>
      </w:pPr>
      <w:r>
        <w:t>на поддержку 1 начинающего фермера для разведения крупного рогатого скота мясного или молочного направлений - в размере, не превышающем 3 млн. рублей, но не более 90 процентов затрат, для ведения иных видов деятельности - в размере, не превышающем 1,5 млн. рублей, но не более 90 процентов затрат, при этом срок использования гранта на поддержку начинающего фермера составляет не более 18 месяцев с даты его получения;</w:t>
      </w:r>
    </w:p>
    <w:p w:rsidR="003D5C61" w:rsidRDefault="003D5C61">
      <w:pPr>
        <w:pStyle w:val="ConsPlusNormal"/>
        <w:spacing w:before="220"/>
        <w:ind w:firstLine="540"/>
        <w:jc w:val="both"/>
      </w:pPr>
      <w:r>
        <w:t>на развитие семейной животноводческой фермы для разведения крупного рогатого скота мясного или молочного направлений в расчете на 1 крестьянское (фермерское) хозяйство - в размере, не превышающем 30 млн. рублей, но не более 60 процентов затрат, для ведения иных видов деятельности - в размере, не превышающем 21,6 млн. рублей, но не более 60 процентов затрат, при этом срок использования гранта на развитие семейной животноводческой фермы составляет не более 24 месяцев с даты его получения. Часть затрат семейной животноводческой фермы (не более 20 процентов) может быть обеспечена за счет средств субъекта Российской Федерации. Планируемое таким хозяйством поголовье крупного рогатого скота молочного или мясного направлений, страусов, коз (овец) не должно превышать 300 голов основного маточного стада;</w:t>
      </w:r>
    </w:p>
    <w:p w:rsidR="003D5C61" w:rsidRDefault="003D5C61">
      <w:pPr>
        <w:pStyle w:val="ConsPlusNormal"/>
        <w:spacing w:before="220"/>
        <w:ind w:firstLine="540"/>
        <w:jc w:val="both"/>
      </w:pPr>
      <w:r>
        <w:t xml:space="preserve">на уплату процентов по кредитным договорам, заключенным до 31 декабря 2016 г., и </w:t>
      </w:r>
      <w:r>
        <w:lastRenderedPageBreak/>
        <w:t>займам, полученным до 31 декабря 2016 г., - в размере, рассчитанном в соответствии с подпунктами "д" и "е" пункта 4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приведенных в приложении N 12 к Государственной программе (далее - Правила возмещения затрат);</w:t>
      </w:r>
    </w:p>
    <w:p w:rsidR="003D5C61" w:rsidRDefault="003D5C61">
      <w:pPr>
        <w:pStyle w:val="ConsPlusNormal"/>
        <w:spacing w:before="220"/>
        <w:ind w:firstLine="540"/>
        <w:jc w:val="both"/>
      </w:pPr>
      <w:r>
        <w:t>г) сельскохозяйственным потребительским кооперативам:</w:t>
      </w:r>
    </w:p>
    <w:p w:rsidR="003D5C61" w:rsidRDefault="003D5C61">
      <w:pPr>
        <w:pStyle w:val="ConsPlusNormal"/>
        <w:spacing w:before="220"/>
        <w:ind w:firstLine="540"/>
        <w:jc w:val="both"/>
      </w:pPr>
      <w:r>
        <w:t>на развитие материально-технической базы сельскохозяйственного потребительского кооператива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сельскохозяйственного потребительского кооператива составляет не более 24 месяцев с даты его получения;</w:t>
      </w:r>
    </w:p>
    <w:p w:rsidR="003D5C61" w:rsidRDefault="003D5C61">
      <w:pPr>
        <w:pStyle w:val="ConsPlusNormal"/>
        <w:spacing w:before="220"/>
        <w:ind w:firstLine="540"/>
        <w:jc w:val="both"/>
      </w:pPr>
      <w:r>
        <w:t>на уплату процентов по кредитным договорам, заключенным до 31 декабря 2016 г., и займам, полученным до 31 декабря 2016 г., - в размере, рассчитанном в соответствии с подпунктами "д" и "е" пункта 4 Правил возмещения затрат;</w:t>
      </w:r>
    </w:p>
    <w:p w:rsidR="003D5C61" w:rsidRDefault="003D5C61">
      <w:pPr>
        <w:pStyle w:val="ConsPlusNormal"/>
        <w:spacing w:before="220"/>
        <w:ind w:firstLine="540"/>
        <w:jc w:val="both"/>
      </w:pPr>
      <w:r>
        <w:t>д) гражданам, ведущим личное подсобное хозяйство, на уплату процентов по кредитным договорам, заключенным до 31 декабря 2016 г., и займам, полученным до 31 декабря 2016 г., - в размере, рассчитанном в соответствии с подпунктами "д" и "е" пункта 4 Правил возмещения затрат;</w:t>
      </w:r>
    </w:p>
    <w:p w:rsidR="003D5C61" w:rsidRDefault="003D5C61">
      <w:pPr>
        <w:pStyle w:val="ConsPlusNormal"/>
        <w:spacing w:before="220"/>
        <w:ind w:firstLine="540"/>
        <w:jc w:val="both"/>
      </w:pPr>
      <w:r>
        <w:t>е)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 (или) животноводства,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утверждаемых Министерством сельского хозяйства Российской Федерации по согласованию с Министерством финансов Российской Федерации, - в размере, рассчитанном в соответствии с частью 3 статьи 3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3D5C61" w:rsidRDefault="003D5C61">
      <w:pPr>
        <w:pStyle w:val="ConsPlusNormal"/>
        <w:spacing w:before="220"/>
        <w:ind w:firstLine="540"/>
        <w:jc w:val="both"/>
      </w:pPr>
      <w:r>
        <w:t>5. Ставки, предусмотренные пунктом 4 настоящих Правил, определяются органом, уполномоченным высшим исполнительным органом государственной власти субъекта Российской Федерации (далее - уполномоченный орган).</w:t>
      </w:r>
    </w:p>
    <w:p w:rsidR="003D5C61" w:rsidRDefault="003D5C61">
      <w:pPr>
        <w:pStyle w:val="ConsPlusNormal"/>
        <w:spacing w:before="220"/>
        <w:ind w:firstLine="540"/>
        <w:jc w:val="both"/>
      </w:pPr>
      <w:r>
        <w:t>6. Средства из бюджетов субъектов Российской Федерации предоставляются:</w:t>
      </w:r>
    </w:p>
    <w:p w:rsidR="003D5C61" w:rsidRDefault="003D5C61">
      <w:pPr>
        <w:pStyle w:val="ConsPlusNormal"/>
        <w:spacing w:before="220"/>
        <w:ind w:firstLine="540"/>
        <w:jc w:val="both"/>
      </w:pPr>
      <w:r>
        <w:t>а) на возмещение части затрат на закладку и уход за многолетними насаждениями, понесенных сельскохозяйственными товаропроизводителями в текущем финансовом году, а также в отчетном финансовом году в случае непредоставления соответствующей субсидии в отчетном финансовом году на возмещение указанных затрат, понесенных в отчетном финансовом году;</w:t>
      </w:r>
    </w:p>
    <w:p w:rsidR="003D5C61" w:rsidRDefault="003D5C61">
      <w:pPr>
        <w:pStyle w:val="ConsPlusNormal"/>
        <w:spacing w:before="220"/>
        <w:ind w:firstLine="540"/>
        <w:jc w:val="both"/>
      </w:pPr>
      <w:r>
        <w:t xml:space="preserve">б) на уплату страховых премий по договорам сельскохозяйственного страхования в области растениеводства и (или) животноводства, начисленных по действующим в текущем финансовом году договорам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отчетном финансовом году в полном объеме, в случае непредоставления соответствующей субсидии в отчетном финансовом году на возмещение указанных затрат, понесенных в отчетном финансовом </w:t>
      </w:r>
      <w:r>
        <w:lastRenderedPageBreak/>
        <w:t>году;</w:t>
      </w:r>
    </w:p>
    <w:p w:rsidR="003D5C61" w:rsidRDefault="003D5C61">
      <w:pPr>
        <w:pStyle w:val="ConsPlusNormal"/>
        <w:spacing w:before="220"/>
        <w:ind w:firstLine="540"/>
        <w:jc w:val="both"/>
      </w:pPr>
      <w:r>
        <w:t>в) на поддержку производства сельскохозяйственными товаропроизводителями шерсти, полученной от тонкорунных и полутонкорунных пород овец, реализующими такую продукцию отечественным перерабатывающим организациям.</w:t>
      </w:r>
    </w:p>
    <w:p w:rsidR="003D5C61" w:rsidRDefault="003D5C61">
      <w:pPr>
        <w:pStyle w:val="ConsPlusNormal"/>
        <w:spacing w:before="220"/>
        <w:ind w:firstLine="540"/>
        <w:jc w:val="both"/>
      </w:pPr>
      <w:r>
        <w:t>7. Условиями предоставления субсидий являются:</w:t>
      </w:r>
    </w:p>
    <w:p w:rsidR="003D5C61" w:rsidRDefault="003D5C61">
      <w:pPr>
        <w:pStyle w:val="ConsPlusNormal"/>
        <w:spacing w:before="220"/>
        <w:ind w:firstLine="540"/>
        <w:jc w:val="both"/>
      </w:pPr>
      <w:r>
        <w:t>а) наличие согласованной с Министерством сельского хозяйства Российской Федерации региональной программы, предусматривающей перечень мероприятий, направленных на развитие агропромышленного комплекса, в части целевых индикаторов и показателей результативности использования субсидий;</w:t>
      </w:r>
    </w:p>
    <w:p w:rsidR="003D5C61" w:rsidRDefault="003D5C61">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связанных с предоставлением средств на поддержку сельскохозяйственного производства в рамках региональной программы;</w:t>
      </w:r>
    </w:p>
    <w:p w:rsidR="003D5C61" w:rsidRDefault="003D5C61">
      <w:pPr>
        <w:pStyle w:val="ConsPlusNormal"/>
        <w:spacing w:before="220"/>
        <w:ind w:firstLine="540"/>
        <w:jc w:val="both"/>
      </w:pPr>
      <w:r>
        <w:t xml:space="preserve">в) возврат субъектом Российской Федерации средств в федеральный бюджет в случае недостижения значений показателей результативности использования субсидий в порядке и на условиях, которые установлены </w:t>
      </w:r>
      <w:hyperlink r:id="rId60" w:history="1">
        <w:r>
          <w:rPr>
            <w:color w:val="0000FF"/>
          </w:rPr>
          <w:t>пунктом 16</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D5C61" w:rsidRDefault="003D5C61">
      <w:pPr>
        <w:pStyle w:val="ConsPlusNormal"/>
        <w:spacing w:before="220"/>
        <w:ind w:firstLine="540"/>
        <w:jc w:val="both"/>
      </w:pPr>
      <w:r>
        <w:t>8. Критерием отбора субъектов Российской Федерации для предоставления субсидии является наличие нормативных правовых актов субъекта Российской Федерации, устанавливающих:</w:t>
      </w:r>
    </w:p>
    <w:p w:rsidR="003D5C61" w:rsidRDefault="003D5C61">
      <w:pPr>
        <w:pStyle w:val="ConsPlusNormal"/>
        <w:spacing w:before="220"/>
        <w:ind w:firstLine="540"/>
        <w:jc w:val="both"/>
      </w:pPr>
      <w:r>
        <w:t>а) порядок и условия предоставления средств на поддержку сельскохозяйственного производства;</w:t>
      </w:r>
    </w:p>
    <w:p w:rsidR="003D5C61" w:rsidRDefault="003D5C61">
      <w:pPr>
        <w:pStyle w:val="ConsPlusNormal"/>
        <w:spacing w:before="220"/>
        <w:ind w:firstLine="540"/>
        <w:jc w:val="both"/>
      </w:pPr>
      <w:r>
        <w:t>б) требования, предъявляемые к получателям средств, размеры ставок, перечень документов, необходимых для получения указанных средств, а также срок их рассмотрения, не превышающий 15 рабочих дней;</w:t>
      </w:r>
    </w:p>
    <w:p w:rsidR="003D5C61" w:rsidRDefault="003D5C61">
      <w:pPr>
        <w:pStyle w:val="ConsPlusNormal"/>
        <w:spacing w:before="220"/>
        <w:ind w:firstLine="540"/>
        <w:jc w:val="both"/>
      </w:pPr>
      <w:r>
        <w:t>в) порядок распределения средств по мероприятиям, направленным на развитие агропромышленного комплекса, источником финансового обеспечения которых является субсидия.</w:t>
      </w:r>
    </w:p>
    <w:p w:rsidR="003D5C61" w:rsidRDefault="003D5C61">
      <w:pPr>
        <w:pStyle w:val="ConsPlusNormal"/>
        <w:spacing w:before="220"/>
        <w:ind w:firstLine="540"/>
        <w:jc w:val="both"/>
      </w:pPr>
      <w:r>
        <w:t>9. Распределение субсидий между бюджетами субъектов Российской Федерации осуществляется на основании следующих показателей:</w:t>
      </w:r>
    </w:p>
    <w:p w:rsidR="003D5C61" w:rsidRDefault="003D5C61">
      <w:pPr>
        <w:pStyle w:val="ConsPlusNormal"/>
        <w:spacing w:before="220"/>
        <w:ind w:firstLine="540"/>
        <w:jc w:val="both"/>
      </w:pPr>
      <w:r>
        <w:t>а) численность условного маточного поголовья племенных животных в субъектах Российской Федерации, имеющих племенные стада сельскохозяйственных животных, зарегистрированных в государственном племенном регистре, принадлежащих сельскохозяйственным товаропроизводителям, которые являются организациями по племенному животноводству;</w:t>
      </w:r>
    </w:p>
    <w:p w:rsidR="003D5C61" w:rsidRDefault="003D5C61">
      <w:pPr>
        <w:pStyle w:val="ConsPlusNormal"/>
        <w:spacing w:before="220"/>
        <w:ind w:firstLine="540"/>
        <w:jc w:val="both"/>
      </w:pPr>
      <w:r>
        <w:t>б) численность маточного поголовья овец и коз (включая ярок от года и старше) в сельскохозяйственных организациях, крестьянских (фермерских) хозяйствах, включая индивидуальных предпринимателей, в субъектах Российской Федерации, в которых численность указанного поголовья составляет не менее 25 тыс. голов;</w:t>
      </w:r>
    </w:p>
    <w:p w:rsidR="003D5C61" w:rsidRDefault="003D5C61">
      <w:pPr>
        <w:pStyle w:val="ConsPlusNormal"/>
        <w:spacing w:before="220"/>
        <w:ind w:firstLine="540"/>
        <w:jc w:val="both"/>
      </w:pPr>
      <w:r>
        <w:t xml:space="preserve">в)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на </w:t>
      </w:r>
      <w:r>
        <w:lastRenderedPageBreak/>
        <w:t>территориях субъектов Российской Федерации, отнесенных к районам Крайнего Севера и приравненным к ним местностям;</w:t>
      </w:r>
    </w:p>
    <w:p w:rsidR="003D5C61" w:rsidRDefault="003D5C61">
      <w:pPr>
        <w:pStyle w:val="ConsPlusNormal"/>
        <w:spacing w:before="220"/>
        <w:ind w:firstLine="540"/>
        <w:jc w:val="both"/>
      </w:pPr>
      <w:r>
        <w:t>г) численность поголовья маралов в сельскохозяйственных организациях, крестьянских (фермерских) хозяйствах, включая индивидуальных предпринимателей, в субъектах Российской Федерации, в которых численность указанного поголовья составляет не менее 10 тыс. голов;</w:t>
      </w:r>
    </w:p>
    <w:p w:rsidR="003D5C61" w:rsidRDefault="003D5C61">
      <w:pPr>
        <w:pStyle w:val="ConsPlusNormal"/>
        <w:spacing w:before="220"/>
        <w:ind w:firstLine="540"/>
        <w:jc w:val="both"/>
      </w:pPr>
      <w:r>
        <w:t>д) численность поголовья мясных табунных лошадей в сельскохозяйственных организациях, крестьянских (фермерских) хозяйствах, включая индивидуальных предпринимателей, в субъектах Российской Федерации, в которых численность указанного поголовья составляет не менее 9 тыс. голов;</w:t>
      </w:r>
    </w:p>
    <w:p w:rsidR="003D5C61" w:rsidRDefault="003D5C61">
      <w:pPr>
        <w:pStyle w:val="ConsPlusNormal"/>
        <w:spacing w:before="220"/>
        <w:ind w:firstLine="540"/>
        <w:jc w:val="both"/>
      </w:pPr>
      <w:r>
        <w:t>е) прирост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субъектах Российской Федерации, в которых численность указанного поголовья составляет не менее 2 тыс. голов;</w:t>
      </w:r>
    </w:p>
    <w:p w:rsidR="003D5C61" w:rsidRDefault="003D5C61">
      <w:pPr>
        <w:pStyle w:val="ConsPlusNormal"/>
        <w:spacing w:before="220"/>
        <w:ind w:firstLine="540"/>
        <w:jc w:val="both"/>
      </w:pPr>
      <w:r>
        <w:t>ж) размер площадей, занятых сельскохозяйственными культурами, засеваемых семенами в целях сортосмены и сортообновления, в соответствии с перечнем, определяемым Министерством сельского хозяйства Российской Федерации;</w:t>
      </w:r>
    </w:p>
    <w:p w:rsidR="003D5C61" w:rsidRDefault="003D5C61">
      <w:pPr>
        <w:pStyle w:val="ConsPlusNormal"/>
        <w:spacing w:before="220"/>
        <w:ind w:firstLine="540"/>
        <w:jc w:val="both"/>
      </w:pPr>
      <w:r>
        <w:t>з) размер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3D5C61" w:rsidRDefault="003D5C61">
      <w:pPr>
        <w:pStyle w:val="ConsPlusNormal"/>
        <w:spacing w:before="220"/>
        <w:ind w:firstLine="540"/>
        <w:jc w:val="both"/>
      </w:pPr>
      <w:r>
        <w:t>и) размер площадей низкопродуктивной пашни (чистых паров), составляющих не менее 11 процентов общей площади пашни на территории субъекта Российской Федерации, отнесенной к районам Крайнего Севера и приравненным к ним местностям;</w:t>
      </w:r>
    </w:p>
    <w:p w:rsidR="003D5C61" w:rsidRDefault="003D5C61">
      <w:pPr>
        <w:pStyle w:val="ConsPlusNormal"/>
        <w:spacing w:before="220"/>
        <w:ind w:firstLine="540"/>
        <w:jc w:val="both"/>
      </w:pPr>
      <w:r>
        <w:t>к) размер площадей закладки многолетних плодовых и ягодных насаждений;</w:t>
      </w:r>
    </w:p>
    <w:p w:rsidR="003D5C61" w:rsidRDefault="003D5C61">
      <w:pPr>
        <w:pStyle w:val="ConsPlusNormal"/>
        <w:spacing w:before="220"/>
        <w:ind w:firstLine="540"/>
        <w:jc w:val="both"/>
      </w:pPr>
      <w:r>
        <w:t>л) размер площадей виноградников и виноградных питомников;</w:t>
      </w:r>
    </w:p>
    <w:p w:rsidR="003D5C61" w:rsidRDefault="003D5C61">
      <w:pPr>
        <w:pStyle w:val="ConsPlusNormal"/>
        <w:spacing w:before="220"/>
        <w:ind w:firstLine="540"/>
        <w:jc w:val="both"/>
      </w:pPr>
      <w:r>
        <w:t>м) количество крестьянских (фермерских) хозяйств, включая индивидуальных предпринимателей;</w:t>
      </w:r>
    </w:p>
    <w:p w:rsidR="003D5C61" w:rsidRDefault="003D5C61">
      <w:pPr>
        <w:pStyle w:val="ConsPlusNormal"/>
        <w:spacing w:before="220"/>
        <w:ind w:firstLine="540"/>
        <w:jc w:val="both"/>
      </w:pPr>
      <w:r>
        <w:t>н) количество сельскохозяйственных потребительских кооперативов;</w:t>
      </w:r>
    </w:p>
    <w:p w:rsidR="003D5C61" w:rsidRDefault="003D5C61">
      <w:pPr>
        <w:pStyle w:val="ConsPlusNormal"/>
        <w:spacing w:before="220"/>
        <w:ind w:firstLine="540"/>
        <w:jc w:val="both"/>
      </w:pPr>
      <w:r>
        <w:t>о) средняя стоимость валовой продукции растениеводства и животноводства, произведенной крестьянскими (фермерскими) хозяйствами, включая индивидуальных предпринимателей;</w:t>
      </w:r>
    </w:p>
    <w:p w:rsidR="003D5C61" w:rsidRDefault="003D5C61">
      <w:pPr>
        <w:pStyle w:val="ConsPlusNormal"/>
        <w:spacing w:before="220"/>
        <w:ind w:firstLine="540"/>
        <w:jc w:val="both"/>
      </w:pPr>
      <w:r>
        <w:t>п) остаток ссудной задолженности по кредитным договорам, заключенным малыми формами хозяйствования до 31 декабря 2016 г.;</w:t>
      </w:r>
    </w:p>
    <w:p w:rsidR="003D5C61" w:rsidRDefault="003D5C61">
      <w:pPr>
        <w:pStyle w:val="ConsPlusNormal"/>
        <w:spacing w:before="220"/>
        <w:ind w:firstLine="540"/>
        <w:jc w:val="both"/>
      </w:pPr>
      <w:r>
        <w:t>р) средняя стоимость валовой продукции растениеводства, животноводства и пищевой продукции.</w:t>
      </w:r>
    </w:p>
    <w:p w:rsidR="003D5C61" w:rsidRDefault="003D5C61">
      <w:pPr>
        <w:pStyle w:val="ConsPlusNormal"/>
        <w:spacing w:before="220"/>
        <w:ind w:firstLine="540"/>
        <w:jc w:val="both"/>
      </w:pPr>
      <w:r>
        <w:t>10. Предоставление субсидий на цели, указанные в пункте 3 настоящих Правил, осуществляется на основании соглашения о предоставлении субсидий, заключенного между Министерством сельского хозяйства Российской Федерации, которому как получателю средств федерального бюджета доведены лимиты бюджетных обязательств на предоставление субсидий, и высшим исполнительным органом государственной власти субъекта Российской Федерации в соответствии с типовой формой соглашения, утвержденной Министерством финансов Российской Федерации, а также в соответствии с пунктом 10 Правил формирования субсидий (далее - соглашение).</w:t>
      </w:r>
    </w:p>
    <w:p w:rsidR="003D5C61" w:rsidRDefault="003D5C61">
      <w:pPr>
        <w:pStyle w:val="ConsPlusNormal"/>
        <w:spacing w:before="220"/>
        <w:ind w:firstLine="540"/>
        <w:jc w:val="both"/>
      </w:pPr>
      <w:r>
        <w:lastRenderedPageBreak/>
        <w:t>В соглашении при его заключении определяются приоритетные направления развития сельского хозяйства соответствующего субъекта Российской Федерации в соответствии с методикой, утверждаемой Министерством сельского хозяйства Российской Федерации.</w:t>
      </w:r>
    </w:p>
    <w:p w:rsidR="003D5C61" w:rsidRDefault="003D5C61">
      <w:pPr>
        <w:pStyle w:val="ConsPlusNormal"/>
        <w:spacing w:before="220"/>
        <w:ind w:firstLine="540"/>
        <w:jc w:val="both"/>
      </w:pPr>
      <w:r>
        <w:t>В соглашении предусматривается наличие обязательств субъекта Российской Федерации по согласованию с Министерством сельского хозяйства Российской Федерации распределения субсидии по мероприятиям, направленным на развитие агропромышленного комплекса, а также перераспределения субсидии в случае изменения значений целевых показателей региональных программ.</w:t>
      </w:r>
    </w:p>
    <w:p w:rsidR="003D5C61" w:rsidRDefault="003D5C61">
      <w:pPr>
        <w:pStyle w:val="ConsPlusNormal"/>
        <w:spacing w:before="220"/>
        <w:ind w:firstLine="540"/>
        <w:jc w:val="both"/>
      </w:pPr>
      <w:r>
        <w:t>11. Размер субсидии, предоставляемой бюджету i-го субъекта Российской Федерации на содействие достижению целевых показателей региональных программ (W</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33"/>
        </w:rPr>
        <w:pict>
          <v:shape id="_x0000_i1046" style="width:235.5pt;height:44.25pt" coordsize="" o:spt="100" adj="0,,0" path="" filled="f" stroked="f">
            <v:stroke joinstyle="miter"/>
            <v:imagedata r:id="rId61" o:title="base_1_286437_32789"/>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W - размер субсидии, предусмотренной в федеральном бюджете на соответствующий финансовый год на поддержку достижения целевых показателей региональных программ;</w:t>
      </w:r>
    </w:p>
    <w:p w:rsidR="003D5C61" w:rsidRDefault="003D5C61">
      <w:pPr>
        <w:pStyle w:val="ConsPlusNormal"/>
        <w:spacing w:before="220"/>
        <w:ind w:firstLine="540"/>
        <w:jc w:val="both"/>
      </w:pPr>
      <w:r>
        <w:t>V</w:t>
      </w:r>
      <w:r>
        <w:rPr>
          <w:vertAlign w:val="subscript"/>
        </w:rPr>
        <w:t>i</w:t>
      </w:r>
      <w:r>
        <w:t xml:space="preserve"> - доля i-го субъекта Российской Федерации в валовом объеме продукции растениеводства, животноводства и пищевой продукции;</w:t>
      </w:r>
    </w:p>
    <w:p w:rsidR="003D5C61" w:rsidRDefault="003D5C61">
      <w:pPr>
        <w:pStyle w:val="ConsPlusNormal"/>
        <w:spacing w:before="220"/>
        <w:ind w:firstLine="540"/>
        <w:jc w:val="both"/>
      </w:pPr>
      <w:r>
        <w:t>P</w:t>
      </w:r>
      <w:r>
        <w:rPr>
          <w:vertAlign w:val="subscript"/>
        </w:rPr>
        <w:t>i</w:t>
      </w:r>
      <w:r>
        <w:t xml:space="preserve"> - доля i-го субъекта Российской Федерации в общей численности и приросте поголовья сельскохозяйственных животных;</w:t>
      </w:r>
    </w:p>
    <w:p w:rsidR="003D5C61" w:rsidRDefault="003D5C61">
      <w:pPr>
        <w:pStyle w:val="ConsPlusNormal"/>
        <w:spacing w:before="220"/>
        <w:ind w:firstLine="540"/>
        <w:jc w:val="both"/>
      </w:pPr>
      <w:r>
        <w:t>S</w:t>
      </w:r>
      <w:r>
        <w:rPr>
          <w:vertAlign w:val="subscript"/>
        </w:rPr>
        <w:t>i</w:t>
      </w:r>
      <w:r>
        <w:t xml:space="preserve"> - доля i-го субъекта Российской Федерации в общем размере площадей, занятых сельскохозяйственными культурами;</w:t>
      </w:r>
    </w:p>
    <w:p w:rsidR="003D5C61" w:rsidRDefault="003D5C61">
      <w:pPr>
        <w:pStyle w:val="ConsPlusNormal"/>
        <w:spacing w:before="220"/>
        <w:ind w:firstLine="540"/>
        <w:jc w:val="both"/>
      </w:pPr>
      <w:r>
        <w:t>K</w:t>
      </w:r>
      <w:r>
        <w:rPr>
          <w:vertAlign w:val="subscript"/>
        </w:rPr>
        <w:t>i</w:t>
      </w:r>
      <w:r>
        <w:t xml:space="preserve"> - доля i-го субъекта Российской Федерации в общем количестве крестьянских (фермерских) хозяйств, включая индивидуальных предпринимателей, и сельскохозяйственных потребительских кооперативов, в общем объеме произведенной крестьянскими (фермерскими) хозяйствами, включая индивидуальных предпринимателей, продукции, а также в общем остатке ссудной задолженности по кредитным договорам, заключенным малыми формами хозяйствования;</w:t>
      </w:r>
    </w:p>
    <w:p w:rsidR="003D5C61" w:rsidRDefault="003D5C61">
      <w:pPr>
        <w:pStyle w:val="ConsPlusNormal"/>
        <w:spacing w:before="220"/>
        <w:ind w:firstLine="540"/>
        <w:jc w:val="both"/>
      </w:pPr>
      <w:r>
        <w:t>РБО</w:t>
      </w:r>
      <w:r>
        <w:rPr>
          <w:vertAlign w:val="subscript"/>
        </w:rPr>
        <w:t>i</w:t>
      </w:r>
      <w:r>
        <w:t xml:space="preserve"> - уровень расчетной бюджетной обеспеченности i-го субъекта Российской Федерации на текущий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3D5C61" w:rsidRDefault="003D5C61">
      <w:pPr>
        <w:pStyle w:val="ConsPlusNormal"/>
        <w:spacing w:before="220"/>
        <w:ind w:firstLine="540"/>
        <w:jc w:val="both"/>
      </w:pPr>
      <w:r>
        <w:t>n - количество субъектов Российской Федерации, отвечающих условиям, указанным в пункте 7 настоящих Правил.</w:t>
      </w:r>
    </w:p>
    <w:p w:rsidR="003D5C61" w:rsidRDefault="003D5C61">
      <w:pPr>
        <w:pStyle w:val="ConsPlusNormal"/>
        <w:spacing w:before="220"/>
        <w:ind w:firstLine="540"/>
        <w:jc w:val="both"/>
      </w:pPr>
      <w:r>
        <w:t>Доля субсидии, предоставляемой бюджету i-го субъекта Российской Федерации на очередной финансовый год, в общем размере субсидии не может отличаться от средней доли субсидии в общем размере субсидии, предоставленной бюджету i-го субъекта Российской Федерации за 3 года, предшествующие году предоставления субсидии, более чем на 15 процентов.</w:t>
      </w:r>
    </w:p>
    <w:p w:rsidR="003D5C61" w:rsidRDefault="003D5C61">
      <w:pPr>
        <w:pStyle w:val="ConsPlusNormal"/>
        <w:spacing w:before="220"/>
        <w:ind w:firstLine="540"/>
        <w:jc w:val="both"/>
      </w:pPr>
      <w:r>
        <w:lastRenderedPageBreak/>
        <w:t>12. Доля i-го субъекта Российской Федерации в валовом объеме продукции растениеводства, животноводства и пищевой продукции (V</w:t>
      </w:r>
      <w:r>
        <w:rPr>
          <w:vertAlign w:val="subscript"/>
        </w:rPr>
        <w:t>i</w:t>
      </w:r>
      <w:r>
        <w:t>) рассчитывается по формуле:</w:t>
      </w:r>
    </w:p>
    <w:p w:rsidR="003D5C61" w:rsidRDefault="003D5C61">
      <w:pPr>
        <w:pStyle w:val="ConsPlusNormal"/>
        <w:jc w:val="both"/>
      </w:pPr>
    </w:p>
    <w:p w:rsidR="003D5C61" w:rsidRDefault="003D5C61">
      <w:pPr>
        <w:pStyle w:val="ConsPlusNormal"/>
        <w:jc w:val="center"/>
      </w:pPr>
      <w:r w:rsidRPr="00795E6E">
        <w:rPr>
          <w:position w:val="-14"/>
        </w:rPr>
        <w:pict>
          <v:shape id="_x0000_i1047" style="width:171pt;height:25.5pt" coordsize="" o:spt="100" adj="0,,0" path="" filled="f" stroked="f">
            <v:stroke joinstyle="miter"/>
            <v:imagedata r:id="rId62" o:title="base_1_286437_32790"/>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V</w:t>
      </w:r>
      <w:r>
        <w:rPr>
          <w:vertAlign w:val="subscript"/>
        </w:rPr>
        <w:t>ржi</w:t>
      </w:r>
      <w:r>
        <w:t xml:space="preserve"> - средняя стоимость валовой продукции растениеводства, животноводства и пищевой продукции, произведенной в i-м субъекте Российской Федерации за 3 года, предшествующие текущему финансовому году;</w:t>
      </w:r>
    </w:p>
    <w:p w:rsidR="003D5C61" w:rsidRDefault="003D5C61">
      <w:pPr>
        <w:pStyle w:val="ConsPlusNormal"/>
        <w:spacing w:before="220"/>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Республики Карелия, Республики Коми, Республики Марий Эл, Республики Мордовия, Удмуртской Республики, Чувашской Республики, Пермского края, Архангельской, Брянской, Владимирской, Вологодской, Ивановской, Калининградской, Калужской, Кировской, Костромской, Ленинградской, Московской, Мурманской, Нижегородской, Новгородской, Орловской, Псковской, Рязанской, Свердловской, Смоленской, Тверской, Тульской и Ярославской областей, а также для Ненецкого автономного округа значение коэффициента равно 1,2, для других субъектов Российской Федерации - 1.</w:t>
      </w:r>
    </w:p>
    <w:p w:rsidR="003D5C61" w:rsidRDefault="003D5C61">
      <w:pPr>
        <w:pStyle w:val="ConsPlusNormal"/>
        <w:spacing w:before="220"/>
        <w:ind w:firstLine="540"/>
        <w:jc w:val="both"/>
      </w:pPr>
      <w:r>
        <w:t>13. Доля i-го субъекта Российской Федерации в общей численности и приросте поголовья сельскохозяйственных животных (P</w:t>
      </w:r>
      <w:r>
        <w:rPr>
          <w:vertAlign w:val="subscript"/>
        </w:rPr>
        <w:t>i</w:t>
      </w:r>
      <w:r>
        <w:t>) рассчитывается по формуле:</w:t>
      </w:r>
    </w:p>
    <w:p w:rsidR="003D5C61" w:rsidRDefault="003D5C61">
      <w:pPr>
        <w:pStyle w:val="ConsPlusNormal"/>
        <w:jc w:val="both"/>
      </w:pPr>
    </w:p>
    <w:p w:rsidR="003D5C61" w:rsidRDefault="003D5C61">
      <w:pPr>
        <w:pStyle w:val="ConsPlusNormal"/>
        <w:jc w:val="center"/>
      </w:pPr>
      <w:r w:rsidRPr="00795E6E">
        <w:rPr>
          <w:position w:val="-31"/>
        </w:rPr>
        <w:pict>
          <v:shape id="_x0000_i1048" style="width:266.25pt;height:42.75pt" coordsize="" o:spt="100" adj="0,,0" path="" filled="f" stroked="f">
            <v:stroke joinstyle="miter"/>
            <v:imagedata r:id="rId63" o:title="base_1_286437_32791"/>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D</w:t>
      </w:r>
      <w:r>
        <w:rPr>
          <w:vertAlign w:val="subscript"/>
        </w:rPr>
        <w:t>3i</w:t>
      </w:r>
      <w:r>
        <w:t xml:space="preserve"> - доля численности условного маточного племенного поголовья сельскохозяйственных животных в i-м субъекте Российской Федерации в общей численности условного маточного племенного поголовья сельскохозяйственных животных в Российской Федерации;</w:t>
      </w:r>
    </w:p>
    <w:p w:rsidR="003D5C61" w:rsidRDefault="003D5C61">
      <w:pPr>
        <w:pStyle w:val="ConsPlusNormal"/>
        <w:spacing w:before="220"/>
        <w:ind w:firstLine="540"/>
        <w:jc w:val="both"/>
      </w:pPr>
      <w:r>
        <w:t>D</w:t>
      </w:r>
      <w:r>
        <w:rPr>
          <w:vertAlign w:val="subscript"/>
        </w:rPr>
        <w:t>4i</w:t>
      </w:r>
      <w:r>
        <w:t xml:space="preserve"> - доля численности маточного поголовья овец и коз (включая ярок от года и старше),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маточного поголовья овец и коз (включая ярок от года и старше),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Российской Федерации;</w:t>
      </w:r>
    </w:p>
    <w:p w:rsidR="003D5C61" w:rsidRDefault="003D5C61">
      <w:pPr>
        <w:pStyle w:val="ConsPlusNormal"/>
        <w:spacing w:before="220"/>
        <w:ind w:firstLine="540"/>
        <w:jc w:val="both"/>
      </w:pPr>
      <w:r>
        <w:t>D</w:t>
      </w:r>
      <w:r>
        <w:rPr>
          <w:vertAlign w:val="subscript"/>
        </w:rPr>
        <w:t>5i</w:t>
      </w:r>
      <w:r>
        <w:t xml:space="preserve"> - доля прироста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общем приросте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Российской Федерации.</w:t>
      </w:r>
    </w:p>
    <w:p w:rsidR="003D5C61" w:rsidRDefault="003D5C61">
      <w:pPr>
        <w:pStyle w:val="ConsPlusNormal"/>
        <w:spacing w:before="220"/>
        <w:ind w:firstLine="540"/>
        <w:jc w:val="both"/>
      </w:pPr>
      <w:r>
        <w:t>14. Доля численности условного маточного племенного поголовья сельскохозяйственных животных в i-м субъекте Российской Федерации в общей численности условного маточного племенного поголовья сельскохозяйственных животных в Российской Федерации (D</w:t>
      </w:r>
      <w:r>
        <w:rPr>
          <w:vertAlign w:val="subscript"/>
        </w:rPr>
        <w:t>3i</w:t>
      </w:r>
      <w:r>
        <w:t xml:space="preserve">) рассчитывается на основании данных, представленных уполномоченным органом за отчетный финансовый год по форме, утвержденной Министерством сельского хозяйства Российской </w:t>
      </w:r>
      <w:r>
        <w:lastRenderedPageBreak/>
        <w:t>Федерации, по формуле:</w:t>
      </w:r>
    </w:p>
    <w:p w:rsidR="003D5C61" w:rsidRDefault="003D5C61">
      <w:pPr>
        <w:pStyle w:val="ConsPlusNormal"/>
        <w:jc w:val="both"/>
      </w:pPr>
    </w:p>
    <w:p w:rsidR="003D5C61" w:rsidRDefault="003D5C61">
      <w:pPr>
        <w:pStyle w:val="ConsPlusNormal"/>
        <w:jc w:val="center"/>
      </w:pPr>
      <w:r w:rsidRPr="00795E6E">
        <w:rPr>
          <w:position w:val="-13"/>
        </w:rPr>
        <w:pict>
          <v:shape id="_x0000_i1049" style="width:186pt;height:24pt" coordsize="" o:spt="100" adj="0,,0" path="" filled="f" stroked="f">
            <v:stroke joinstyle="miter"/>
            <v:imagedata r:id="rId64" o:title="base_1_286437_32792"/>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P</w:t>
      </w:r>
      <w:r>
        <w:rPr>
          <w:vertAlign w:val="subscript"/>
        </w:rPr>
        <w:t>племi</w:t>
      </w:r>
      <w:r>
        <w:t xml:space="preserve"> - численность условного маточного племенного поголовья сельскохозяйственных животных в i-м субъекте Российской Федерации.</w:t>
      </w:r>
    </w:p>
    <w:p w:rsidR="003D5C61" w:rsidRDefault="003D5C61">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3D5C61" w:rsidRDefault="003D5C61">
      <w:pPr>
        <w:pStyle w:val="ConsPlusNormal"/>
        <w:spacing w:before="220"/>
        <w:ind w:firstLine="540"/>
        <w:jc w:val="both"/>
      </w:pPr>
      <w:r>
        <w:t>15. Доля численности маточного поголовья овец и коз (включая ярок от года и старше),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общей численности маточного поголовья овец и коз (включая ярок от года и старше),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Российской Федерации (D</w:t>
      </w:r>
      <w:r>
        <w:rPr>
          <w:vertAlign w:val="subscript"/>
        </w:rPr>
        <w:t>4i</w:t>
      </w:r>
      <w:r>
        <w:t>) рассчитывается на основании данных, представленных уполномоченным органом за отчетный финансовый год по форме, утвержденной Министерством сельского хозяйства Российской Федерации, по формуле:</w:t>
      </w:r>
    </w:p>
    <w:p w:rsidR="003D5C61" w:rsidRDefault="003D5C61">
      <w:pPr>
        <w:pStyle w:val="ConsPlusNormal"/>
        <w:jc w:val="both"/>
      </w:pPr>
    </w:p>
    <w:p w:rsidR="003D5C61" w:rsidRDefault="003D5C61">
      <w:pPr>
        <w:pStyle w:val="ConsPlusNormal"/>
        <w:jc w:val="center"/>
      </w:pPr>
      <w:r w:rsidRPr="00795E6E">
        <w:rPr>
          <w:position w:val="-13"/>
        </w:rPr>
        <w:pict>
          <v:shape id="_x0000_i1050" style="width:190.5pt;height:24pt" coordsize="" o:spt="100" adj="0,,0" path="" filled="f" stroked="f">
            <v:stroke joinstyle="miter"/>
            <v:imagedata r:id="rId65" o:title="base_1_286437_32793"/>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P</w:t>
      </w:r>
      <w:r>
        <w:rPr>
          <w:vertAlign w:val="subscript"/>
        </w:rPr>
        <w:t>окомi</w:t>
      </w:r>
      <w:r>
        <w:t xml:space="preserve"> - численность маточного поголовья овец и коз (включая ярок от года и старше), поголовья северных оленей, маралов и мясных табунных лошадей в сельскохозяйственных организациях, крестьянских (фермерских) хозяйствах, включая индивидуальных предпринимателей, в i-м субъекте Российской Федерации.</w:t>
      </w:r>
    </w:p>
    <w:p w:rsidR="003D5C61" w:rsidRDefault="003D5C61">
      <w:pPr>
        <w:pStyle w:val="ConsPlusNormal"/>
        <w:spacing w:before="220"/>
        <w:ind w:firstLine="540"/>
        <w:jc w:val="both"/>
      </w:pPr>
      <w:r>
        <w:t>16. Доля прироста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общем приросте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Российской Федерации (D</w:t>
      </w:r>
      <w:r>
        <w:rPr>
          <w:vertAlign w:val="subscript"/>
        </w:rPr>
        <w:t>5i</w:t>
      </w:r>
      <w:r>
        <w:t>) рассчитывается на основании данных, представленных уполномоченным органом за отчетный финансовый год по форме, утвержденной Министерством сельского хозяйства Российской Федерации, по формуле:</w:t>
      </w:r>
    </w:p>
    <w:p w:rsidR="003D5C61" w:rsidRDefault="003D5C61">
      <w:pPr>
        <w:pStyle w:val="ConsPlusNormal"/>
        <w:jc w:val="both"/>
      </w:pPr>
    </w:p>
    <w:p w:rsidR="003D5C61" w:rsidRDefault="003D5C61">
      <w:pPr>
        <w:pStyle w:val="ConsPlusNormal"/>
        <w:jc w:val="center"/>
      </w:pPr>
      <w:r w:rsidRPr="00795E6E">
        <w:rPr>
          <w:position w:val="-14"/>
        </w:rPr>
        <w:pict>
          <v:shape id="_x0000_i1051" style="width:175.5pt;height:25.5pt" coordsize="" o:spt="100" adj="0,,0" path="" filled="f" stroked="f">
            <v:stroke joinstyle="miter"/>
            <v:imagedata r:id="rId66" o:title="base_1_286437_32794"/>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P</w:t>
      </w:r>
      <w:r>
        <w:rPr>
          <w:vertAlign w:val="subscript"/>
        </w:rPr>
        <w:t>корi</w:t>
      </w:r>
      <w:r>
        <w:t xml:space="preserve"> - прирост численности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w:t>
      </w:r>
    </w:p>
    <w:p w:rsidR="003D5C61" w:rsidRDefault="003D5C61">
      <w:pPr>
        <w:pStyle w:val="ConsPlusNormal"/>
        <w:spacing w:before="220"/>
        <w:ind w:firstLine="540"/>
        <w:jc w:val="both"/>
      </w:pPr>
      <w:r>
        <w:t>17. Доля i-го субъекта Российской Федерации в общем размере площадей, занятых сельскохозяйственными культурами (S</w:t>
      </w:r>
      <w:r>
        <w:rPr>
          <w:vertAlign w:val="subscript"/>
        </w:rPr>
        <w:t>i</w:t>
      </w:r>
      <w:r>
        <w:t>), рассчитывается по формуле:</w:t>
      </w:r>
    </w:p>
    <w:p w:rsidR="003D5C61" w:rsidRDefault="003D5C61">
      <w:pPr>
        <w:pStyle w:val="ConsPlusNormal"/>
        <w:jc w:val="both"/>
      </w:pPr>
    </w:p>
    <w:p w:rsidR="003D5C61" w:rsidRDefault="003D5C61">
      <w:pPr>
        <w:pStyle w:val="ConsPlusNormal"/>
        <w:jc w:val="center"/>
      </w:pPr>
      <w:r w:rsidRPr="00795E6E">
        <w:rPr>
          <w:position w:val="-31"/>
        </w:rPr>
        <w:pict>
          <v:shape id="_x0000_i1052" style="width:346.5pt;height:42.75pt" coordsize="" o:spt="100" adj="0,,0" path="" filled="f" stroked="f">
            <v:stroke joinstyle="miter"/>
            <v:imagedata r:id="rId67" o:title="base_1_286437_32795"/>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lastRenderedPageBreak/>
        <w:t>D</w:t>
      </w:r>
      <w:r>
        <w:rPr>
          <w:vertAlign w:val="subscript"/>
        </w:rPr>
        <w:t>6i</w:t>
      </w:r>
      <w:r>
        <w:t xml:space="preserve"> - доля площади, засеваемой элитными семенами в i-м субъекте Российской Федерации, в общей площади, засеваемой элитными семенами в Российской Федерации;</w:t>
      </w:r>
    </w:p>
    <w:p w:rsidR="003D5C61" w:rsidRDefault="003D5C61">
      <w:pPr>
        <w:pStyle w:val="ConsPlusNormal"/>
        <w:spacing w:before="220"/>
        <w:ind w:firstLine="540"/>
        <w:jc w:val="both"/>
      </w:pPr>
      <w:r>
        <w:t>D</w:t>
      </w:r>
      <w:r>
        <w:rPr>
          <w:vertAlign w:val="subscript"/>
        </w:rPr>
        <w:t>7i</w:t>
      </w:r>
      <w:r>
        <w:t xml:space="preserve"> - доля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в i-м субъекте Российской Федерации в общей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в Российской Федерации;</w:t>
      </w:r>
    </w:p>
    <w:p w:rsidR="003D5C61" w:rsidRDefault="003D5C61">
      <w:pPr>
        <w:pStyle w:val="ConsPlusNormal"/>
        <w:spacing w:before="220"/>
        <w:ind w:firstLine="540"/>
        <w:jc w:val="both"/>
      </w:pPr>
      <w:r>
        <w:t>D</w:t>
      </w:r>
      <w:r>
        <w:rPr>
          <w:vertAlign w:val="subscript"/>
        </w:rPr>
        <w:t>8i</w:t>
      </w:r>
      <w:r>
        <w:t xml:space="preserve"> - доля площади закладки многолетних насаждений в i-м субъекте Российской Федерации в общей площади закладки многолетних насаждений в Российской Федерации;</w:t>
      </w:r>
    </w:p>
    <w:p w:rsidR="003D5C61" w:rsidRDefault="003D5C61">
      <w:pPr>
        <w:pStyle w:val="ConsPlusNormal"/>
        <w:spacing w:before="220"/>
        <w:ind w:firstLine="540"/>
        <w:jc w:val="both"/>
      </w:pPr>
      <w:r>
        <w:t>D</w:t>
      </w:r>
      <w:r>
        <w:rPr>
          <w:vertAlign w:val="subscript"/>
        </w:rPr>
        <w:t>9i</w:t>
      </w:r>
      <w:r>
        <w:t xml:space="preserve"> - доля площади виноградников в i-м субъекте Российской Федерации в общей площади виноградников в Российской Федерации.</w:t>
      </w:r>
    </w:p>
    <w:p w:rsidR="003D5C61" w:rsidRDefault="003D5C61">
      <w:pPr>
        <w:pStyle w:val="ConsPlusNormal"/>
        <w:spacing w:before="220"/>
        <w:ind w:firstLine="540"/>
        <w:jc w:val="both"/>
      </w:pPr>
      <w:r>
        <w:t>18. Доля площади, засеваемой элитными семенами в i-м субъекте Российской Федерации, в общей площади, засеваемой элитными семенами в Российской Федерации (D</w:t>
      </w:r>
      <w:r>
        <w:rPr>
          <w:vertAlign w:val="subscript"/>
        </w:rPr>
        <w:t>6i</w:t>
      </w:r>
      <w:r>
        <w:t>), рассчитывается на основании данных, представленных уполномоченным органом по состоянию на 1 июля текущего финансового года, по форме, утвержденной Министерством сельского хозяйства Российской Федерации, по формуле:</w:t>
      </w:r>
    </w:p>
    <w:p w:rsidR="003D5C61" w:rsidRDefault="003D5C61">
      <w:pPr>
        <w:pStyle w:val="ConsPlusNormal"/>
        <w:jc w:val="both"/>
      </w:pPr>
    </w:p>
    <w:p w:rsidR="003D5C61" w:rsidRDefault="003D5C61">
      <w:pPr>
        <w:pStyle w:val="ConsPlusNormal"/>
        <w:jc w:val="center"/>
      </w:pPr>
      <w:r w:rsidRPr="00795E6E">
        <w:rPr>
          <w:position w:val="-13"/>
        </w:rPr>
        <w:pict>
          <v:shape id="_x0000_i1053" style="width:169.5pt;height:24pt" coordsize="" o:spt="100" adj="0,,0" path="" filled="f" stroked="f">
            <v:stroke joinstyle="miter"/>
            <v:imagedata r:id="rId68" o:title="base_1_286437_32796"/>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S</w:t>
      </w:r>
      <w:r>
        <w:rPr>
          <w:vertAlign w:val="subscript"/>
        </w:rPr>
        <w:t>элi</w:t>
      </w:r>
      <w:r>
        <w:t xml:space="preserve"> - площадь, засеваемая элитными семенами в соответствии с перечнем культур, указанным в подпункте "ж" пункта 9 настоящих Правил, в i-м субъекте Российской Федерации.</w:t>
      </w:r>
    </w:p>
    <w:p w:rsidR="003D5C61" w:rsidRDefault="003D5C61">
      <w:pPr>
        <w:pStyle w:val="ConsPlusNormal"/>
        <w:spacing w:before="220"/>
        <w:ind w:firstLine="540"/>
        <w:jc w:val="both"/>
      </w:pPr>
      <w:r>
        <w:t>19. Доля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в i-м субъекте Российской Федерации в общей площади низкопродуктивной пашни (чистых паров) и посевной площади, занятой кормовыми культурами, в районах Крайнего Севера и приравненных к ним местностях в Российской Федерации (D</w:t>
      </w:r>
      <w:r>
        <w:rPr>
          <w:vertAlign w:val="subscript"/>
        </w:rPr>
        <w:t>7i</w:t>
      </w:r>
      <w:r>
        <w:t>) рассчитывается на основании данных Федеральной службы государственной статистики за отчетный финансовый год по формуле:</w:t>
      </w:r>
    </w:p>
    <w:p w:rsidR="003D5C61" w:rsidRDefault="003D5C61">
      <w:pPr>
        <w:pStyle w:val="ConsPlusNormal"/>
        <w:jc w:val="both"/>
      </w:pPr>
    </w:p>
    <w:p w:rsidR="003D5C61" w:rsidRDefault="003D5C61">
      <w:pPr>
        <w:pStyle w:val="ConsPlusNormal"/>
        <w:jc w:val="center"/>
      </w:pPr>
      <w:r w:rsidRPr="00795E6E">
        <w:rPr>
          <w:position w:val="-13"/>
        </w:rPr>
        <w:pict>
          <v:shape id="_x0000_i1054" style="width:261.75pt;height:24pt" coordsize="" o:spt="100" adj="0,,0" path="" filled="f" stroked="f">
            <v:stroke joinstyle="miter"/>
            <v:imagedata r:id="rId69" o:title="base_1_286437_32797"/>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S</w:t>
      </w:r>
      <w:r>
        <w:rPr>
          <w:vertAlign w:val="subscript"/>
        </w:rPr>
        <w:t>нпi</w:t>
      </w:r>
      <w:r>
        <w:t xml:space="preserve"> - площадь низкопродуктивной пашни (чистых паров) в i-м субъекте Российской Федерации;</w:t>
      </w:r>
    </w:p>
    <w:p w:rsidR="003D5C61" w:rsidRDefault="003D5C61">
      <w:pPr>
        <w:pStyle w:val="ConsPlusNormal"/>
        <w:spacing w:before="220"/>
        <w:ind w:firstLine="540"/>
        <w:jc w:val="both"/>
      </w:pPr>
      <w:r>
        <w:t>S</w:t>
      </w:r>
      <w:r>
        <w:rPr>
          <w:vertAlign w:val="subscript"/>
        </w:rPr>
        <w:t>кпi</w:t>
      </w:r>
      <w:r>
        <w:t xml:space="preserve"> - посевная площадь, занятая кормовыми культурами, в районах Крайнего Севера и приравненных к ним местностях в i-м субъекте Российской Федерации.</w:t>
      </w:r>
    </w:p>
    <w:p w:rsidR="003D5C61" w:rsidRDefault="003D5C61">
      <w:pPr>
        <w:pStyle w:val="ConsPlusNormal"/>
        <w:spacing w:before="220"/>
        <w:ind w:firstLine="540"/>
        <w:jc w:val="both"/>
      </w:pPr>
      <w:r>
        <w:t>20. Доля площади закладки многолетних насаждений в i-м субъекте Российской Федерации в общей площади закладки многолетних насаждений в Российской Федерации (D</w:t>
      </w:r>
      <w:r>
        <w:rPr>
          <w:vertAlign w:val="subscript"/>
        </w:rPr>
        <w:t>8i</w:t>
      </w:r>
      <w:r>
        <w:t>) рассчитывается на основании данных, представленных уполномоченным органом за отчетный финансовый год по форме, утвержденной Министерством сельского хозяйства Российской Федерации, по формуле:</w:t>
      </w:r>
    </w:p>
    <w:p w:rsidR="003D5C61" w:rsidRDefault="003D5C61">
      <w:pPr>
        <w:pStyle w:val="ConsPlusNormal"/>
        <w:jc w:val="both"/>
      </w:pPr>
    </w:p>
    <w:p w:rsidR="003D5C61" w:rsidRDefault="003D5C61">
      <w:pPr>
        <w:pStyle w:val="ConsPlusNormal"/>
        <w:jc w:val="center"/>
      </w:pPr>
      <w:r w:rsidRPr="00795E6E">
        <w:rPr>
          <w:position w:val="-13"/>
        </w:rPr>
        <w:pict>
          <v:shape id="_x0000_i1055" style="width:172.5pt;height:24pt" coordsize="" o:spt="100" adj="0,,0" path="" filled="f" stroked="f">
            <v:stroke joinstyle="miter"/>
            <v:imagedata r:id="rId70" o:title="base_1_286437_32798"/>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S</w:t>
      </w:r>
      <w:r>
        <w:rPr>
          <w:vertAlign w:val="subscript"/>
        </w:rPr>
        <w:t>мнi</w:t>
      </w:r>
      <w:r>
        <w:t xml:space="preserve"> - площадь закладки многолетних насаждений в i-м субъекте Российской Федерации.</w:t>
      </w:r>
    </w:p>
    <w:p w:rsidR="003D5C61" w:rsidRDefault="003D5C61">
      <w:pPr>
        <w:pStyle w:val="ConsPlusNormal"/>
        <w:spacing w:before="220"/>
        <w:ind w:firstLine="540"/>
        <w:jc w:val="both"/>
      </w:pPr>
      <w:r>
        <w:lastRenderedPageBreak/>
        <w:t>21. Доля площади виноградников в i-м субъекте Российской Федерации в общей площади виноградников в Российской Федерации (D</w:t>
      </w:r>
      <w:r>
        <w:rPr>
          <w:vertAlign w:val="subscript"/>
        </w:rPr>
        <w:t>9i</w:t>
      </w:r>
      <w:r>
        <w:t>) рассчитывается на основании данных Федеральной службы государственной статистики за отчетный финансовый год по формуле:</w:t>
      </w:r>
    </w:p>
    <w:p w:rsidR="003D5C61" w:rsidRDefault="003D5C61">
      <w:pPr>
        <w:pStyle w:val="ConsPlusNormal"/>
        <w:jc w:val="both"/>
      </w:pPr>
    </w:p>
    <w:p w:rsidR="003D5C61" w:rsidRDefault="003D5C61">
      <w:pPr>
        <w:pStyle w:val="ConsPlusNormal"/>
        <w:jc w:val="center"/>
      </w:pPr>
      <w:r w:rsidRPr="00795E6E">
        <w:rPr>
          <w:position w:val="-13"/>
        </w:rPr>
        <w:pict>
          <v:shape id="_x0000_i1056" style="width:178.5pt;height:24pt" coordsize="" o:spt="100" adj="0,,0" path="" filled="f" stroked="f">
            <v:stroke joinstyle="miter"/>
            <v:imagedata r:id="rId71" o:title="base_1_286437_32799"/>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S</w:t>
      </w:r>
      <w:r>
        <w:rPr>
          <w:vertAlign w:val="subscript"/>
        </w:rPr>
        <w:t>винi</w:t>
      </w:r>
      <w:r>
        <w:t xml:space="preserve"> - площадь виноградников в i-м субъекте Российской Федерации.</w:t>
      </w:r>
    </w:p>
    <w:p w:rsidR="003D5C61" w:rsidRDefault="003D5C61">
      <w:pPr>
        <w:pStyle w:val="ConsPlusNormal"/>
        <w:spacing w:before="220"/>
        <w:ind w:firstLine="540"/>
        <w:jc w:val="both"/>
      </w:pPr>
      <w:r>
        <w:t>22. Доля i-го субъекта Российской Федерации в общем количестве крестьянских (фермерских) хозяйств, включая индивидуальных предпринимателей, и сельскохозяйственных потребительских кооперативов в общем объеме произведенной крестьянскими (фермерскими) хозяйствами, включая индивидуальных предпринимателей, продукции, а также в общем остатке ссудной задолженности по кредитным договорам, заключенным малыми формами хозяйствования (K</w:t>
      </w:r>
      <w:r>
        <w:rPr>
          <w:vertAlign w:val="subscript"/>
        </w:rPr>
        <w:t>i</w:t>
      </w:r>
      <w:r>
        <w:t>), рассчитывается по формуле:</w:t>
      </w:r>
    </w:p>
    <w:p w:rsidR="003D5C61" w:rsidRDefault="003D5C61">
      <w:pPr>
        <w:pStyle w:val="ConsPlusNormal"/>
        <w:jc w:val="both"/>
      </w:pPr>
    </w:p>
    <w:p w:rsidR="003D5C61" w:rsidRDefault="003D5C61">
      <w:pPr>
        <w:pStyle w:val="ConsPlusNormal"/>
        <w:jc w:val="center"/>
      </w:pPr>
      <w:r w:rsidRPr="00795E6E">
        <w:rPr>
          <w:position w:val="-31"/>
        </w:rPr>
        <w:pict>
          <v:shape id="_x0000_i1057" style="width:266.25pt;height:42.75pt" coordsize="" o:spt="100" adj="0,,0" path="" filled="f" stroked="f">
            <v:stroke joinstyle="miter"/>
            <v:imagedata r:id="rId72" o:title="base_1_286437_32800"/>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D</w:t>
      </w:r>
      <w:r>
        <w:rPr>
          <w:vertAlign w:val="subscript"/>
        </w:rPr>
        <w:t>10i</w:t>
      </w:r>
      <w:r>
        <w:t xml:space="preserve"> - доля количества крестьянских (фермерских) хозяйств, включая индивидуальных предпринимателей, и сельскохозяйственных потребительских кооперативов в i-м субъекте Российской Федерации в общем количестве крестьянских (фермерских) хозяйств, включая индивидуальных предпринимателей, и сельскохозяйственных потребительских кооперативов в Российской Федерации;</w:t>
      </w:r>
    </w:p>
    <w:p w:rsidR="003D5C61" w:rsidRDefault="003D5C61">
      <w:pPr>
        <w:pStyle w:val="ConsPlusNormal"/>
        <w:spacing w:before="220"/>
        <w:ind w:firstLine="540"/>
        <w:jc w:val="both"/>
      </w:pPr>
      <w:r>
        <w:t>D</w:t>
      </w:r>
      <w:r>
        <w:rPr>
          <w:vertAlign w:val="subscript"/>
        </w:rPr>
        <w:t>11i</w:t>
      </w:r>
      <w:r>
        <w:t xml:space="preserve"> - доля средней стоимости валовой продукции растениеводства и животноводства, произведенной крестьянскими (фермерскими) хозяйствами, включая индивидуальных предпринимателей,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включая индивидуальных предпринимателей, в Российской Федерации за 3 года, предшествующие текущему финансовому году;</w:t>
      </w:r>
    </w:p>
    <w:p w:rsidR="003D5C61" w:rsidRDefault="003D5C61">
      <w:pPr>
        <w:pStyle w:val="ConsPlusNormal"/>
        <w:spacing w:before="220"/>
        <w:ind w:firstLine="540"/>
        <w:jc w:val="both"/>
      </w:pPr>
      <w:r>
        <w:t>D</w:t>
      </w:r>
      <w:r>
        <w:rPr>
          <w:vertAlign w:val="subscript"/>
        </w:rPr>
        <w:t>12i</w:t>
      </w:r>
      <w:r>
        <w:t xml:space="preserve"> - доля остатка ссудной задолженности по кредитным договорам, заключенным малыми формами хозяйствования, в i-м субъекте Российской Федерации в общем объеме остатка ссудной задолженности по кредитным договорам, заключенным малыми формами хозяйствования, в Российской Федерации.</w:t>
      </w:r>
    </w:p>
    <w:p w:rsidR="003D5C61" w:rsidRDefault="003D5C61">
      <w:pPr>
        <w:pStyle w:val="ConsPlusNormal"/>
        <w:spacing w:before="220"/>
        <w:ind w:firstLine="540"/>
        <w:jc w:val="both"/>
      </w:pPr>
      <w:r>
        <w:t>23. Доля количества крестьянских (фермерских) хозяйств, включая индивидуальных предпринимателей, и сельскохозяйственных потребительских кооперативов в i-м субъекте Российской Федерации в общем количестве крестьянских (фермерских) хозяйств, включая индивидуальных предпринимателей, и сельскохозяйственных потребительских кооперативов в Российской Федерации (D</w:t>
      </w:r>
      <w:r>
        <w:rPr>
          <w:vertAlign w:val="subscript"/>
        </w:rPr>
        <w:t>10i</w:t>
      </w:r>
      <w:r>
        <w:t>) рассчитывается на основании данных Федеральной службы государственной статистики на 1 октября отчетного финансового года по формуле:</w:t>
      </w:r>
    </w:p>
    <w:p w:rsidR="003D5C61" w:rsidRDefault="003D5C61">
      <w:pPr>
        <w:pStyle w:val="ConsPlusNormal"/>
        <w:jc w:val="both"/>
      </w:pPr>
    </w:p>
    <w:p w:rsidR="003D5C61" w:rsidRDefault="003D5C61">
      <w:pPr>
        <w:pStyle w:val="ConsPlusNormal"/>
        <w:jc w:val="center"/>
      </w:pPr>
      <w:r w:rsidRPr="00795E6E">
        <w:rPr>
          <w:position w:val="-14"/>
        </w:rPr>
        <w:pict>
          <v:shape id="_x0000_i1058" style="width:190.5pt;height:25.5pt" coordsize="" o:spt="100" adj="0,,0" path="" filled="f" stroked="f">
            <v:stroke joinstyle="miter"/>
            <v:imagedata r:id="rId73" o:title="base_1_286437_32801"/>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K</w:t>
      </w:r>
      <w:r>
        <w:rPr>
          <w:vertAlign w:val="subscript"/>
        </w:rPr>
        <w:t>мфхi</w:t>
      </w:r>
      <w:r>
        <w:t xml:space="preserve"> - количество крестьянских (фермерских) хозяйств, включая индивидуальных предпринимателей, и сельскохозяйственных потребительских кооперативов в i-м субъекте Российской Федерации.</w:t>
      </w:r>
    </w:p>
    <w:p w:rsidR="003D5C61" w:rsidRDefault="003D5C61">
      <w:pPr>
        <w:pStyle w:val="ConsPlusNormal"/>
        <w:spacing w:before="220"/>
        <w:ind w:firstLine="540"/>
        <w:jc w:val="both"/>
      </w:pPr>
      <w:r>
        <w:lastRenderedPageBreak/>
        <w:t>24. Доля средней стоимости валовой продукции растениеводства и животноводства, произведенной крестьянскими (фермерскими) хозяйствами, включая индивидуальных предпринимателей, в i-м субъекте Российской Федерации за 3 года, предшествующие текущему финансовому году, в средней стоимости валовой продукции растениеводства и животноводства, произведенной крестьянскими (фермерскими) хозяйствами, включая индивидуальных предпринимателей, в Российской Федерации за 3 года, предшествующие текущему финансовому году (D</w:t>
      </w:r>
      <w:r>
        <w:rPr>
          <w:vertAlign w:val="subscript"/>
        </w:rPr>
        <w:t>11i</w:t>
      </w:r>
      <w:r>
        <w:t>), рассчитывается на основании данных Федеральной службы государственной статистики по формуле:</w:t>
      </w:r>
    </w:p>
    <w:p w:rsidR="003D5C61" w:rsidRDefault="003D5C61">
      <w:pPr>
        <w:pStyle w:val="ConsPlusNormal"/>
        <w:jc w:val="both"/>
      </w:pPr>
    </w:p>
    <w:p w:rsidR="003D5C61" w:rsidRDefault="003D5C61">
      <w:pPr>
        <w:pStyle w:val="ConsPlusNormal"/>
        <w:jc w:val="center"/>
      </w:pPr>
      <w:r w:rsidRPr="00795E6E">
        <w:rPr>
          <w:position w:val="-14"/>
        </w:rPr>
        <w:pict>
          <v:shape id="_x0000_i1059" style="width:197.25pt;height:25.5pt" coordsize="" o:spt="100" adj="0,,0" path="" filled="f" stroked="f">
            <v:stroke joinstyle="miter"/>
            <v:imagedata r:id="rId74" o:title="base_1_286437_32802"/>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K</w:t>
      </w:r>
      <w:r>
        <w:rPr>
          <w:vertAlign w:val="subscript"/>
        </w:rPr>
        <w:t>впржi</w:t>
      </w:r>
      <w:r>
        <w:t xml:space="preserve"> - средняя стоимость валовой продукции растениеводства и животноводства, произведенной крестьянскими (фермерскими) хозяйствами, включая индивидуальных предпринимателей, в i-м субъекте Российской Федерации за 3 года, предшествующие году предоставления субсидии.</w:t>
      </w:r>
    </w:p>
    <w:p w:rsidR="003D5C61" w:rsidRDefault="003D5C61">
      <w:pPr>
        <w:pStyle w:val="ConsPlusNormal"/>
        <w:spacing w:before="220"/>
        <w:ind w:firstLine="540"/>
        <w:jc w:val="both"/>
      </w:pPr>
      <w:r>
        <w:t>25. Доля остатка ссудной задолженности по кредитным договорам, заключенным малыми формами хозяйствования, в i-м субъекте Российской Федерации в общем объеме остатка ссудной задолженности по кредитным договорам, заключенным малыми формами хозяйствования, в Российской Федерации (D</w:t>
      </w:r>
      <w:r>
        <w:rPr>
          <w:vertAlign w:val="subscript"/>
        </w:rPr>
        <w:t>12i</w:t>
      </w:r>
      <w:r>
        <w:t>) рассчитывается на основании данных, представленных уполномоченным органом по состоянию на 1 июля текущего финансового года по форме, утвержденной Министерством сельского хозяйства Российской Федерации, по формуле:</w:t>
      </w:r>
    </w:p>
    <w:p w:rsidR="003D5C61" w:rsidRDefault="003D5C61">
      <w:pPr>
        <w:pStyle w:val="ConsPlusNormal"/>
        <w:jc w:val="both"/>
      </w:pPr>
    </w:p>
    <w:p w:rsidR="003D5C61" w:rsidRDefault="003D5C61">
      <w:pPr>
        <w:pStyle w:val="ConsPlusNormal"/>
        <w:jc w:val="center"/>
      </w:pPr>
      <w:r w:rsidRPr="00795E6E">
        <w:rPr>
          <w:position w:val="-14"/>
        </w:rPr>
        <w:pict>
          <v:shape id="_x0000_i1060" style="width:201pt;height:25.5pt" coordsize="" o:spt="100" adj="0,,0" path="" filled="f" stroked="f">
            <v:stroke joinstyle="miter"/>
            <v:imagedata r:id="rId75" o:title="base_1_286437_32803"/>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V</w:t>
      </w:r>
      <w:r>
        <w:rPr>
          <w:vertAlign w:val="subscript"/>
        </w:rPr>
        <w:t>сзмфхi</w:t>
      </w:r>
      <w:r>
        <w:t xml:space="preserve"> - остаток ссудной задолженности по кредитным договорам, заключенным малыми формами хозяйствования, в i-м субъекте Российской Федерации.</w:t>
      </w:r>
    </w:p>
    <w:p w:rsidR="003D5C61" w:rsidRDefault="003D5C61">
      <w:pPr>
        <w:pStyle w:val="ConsPlusNormal"/>
        <w:spacing w:before="220"/>
        <w:ind w:firstLine="540"/>
        <w:jc w:val="both"/>
      </w:pPr>
      <w:r>
        <w:t>26. Распределение средств федерального бюджета между бюджетами субъектов Российской Федерации на предоставление субсидий устанавливается либо федеральным законом о федеральном бюджете на очередной финансовый год и плановый период, либо в случаях, установленных бюджетным законодательством Российской Федерации, актом Правительства Российской Федерации.</w:t>
      </w:r>
    </w:p>
    <w:p w:rsidR="003D5C61" w:rsidRDefault="003D5C61">
      <w:pPr>
        <w:pStyle w:val="ConsPlusNormal"/>
        <w:spacing w:before="220"/>
        <w:ind w:firstLine="540"/>
        <w:jc w:val="both"/>
      </w:pPr>
      <w:r>
        <w:t>В случае увеличения в текущем финансовом году бюджетных ассигнований на предоставление субсидии расчет размера субсидии осуществляется на основании данных, применяемых при расчете размера субсидии на соответствующий финансовый год в соответствии с пунктами 11 - 25 настоящих Правил.</w:t>
      </w:r>
    </w:p>
    <w:p w:rsidR="003D5C61" w:rsidRDefault="003D5C61">
      <w:pPr>
        <w:pStyle w:val="ConsPlusNormal"/>
        <w:spacing w:before="220"/>
        <w:ind w:firstLine="540"/>
        <w:jc w:val="both"/>
      </w:pPr>
      <w:r>
        <w:t>27. Предельный уровень софинансирования расходного обязательства субъекта Российской Федерации из федерального бюджета определяется в соответствии с пунктом 13 Правил формирования субсидий.</w:t>
      </w:r>
    </w:p>
    <w:p w:rsidR="003D5C61" w:rsidRDefault="003D5C61">
      <w:pPr>
        <w:pStyle w:val="ConsPlusNormal"/>
        <w:spacing w:before="220"/>
        <w:ind w:firstLine="540"/>
        <w:jc w:val="both"/>
      </w:pPr>
      <w:r>
        <w:t>28.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D5C61" w:rsidRDefault="003D5C61">
      <w:pPr>
        <w:pStyle w:val="ConsPlusNormal"/>
        <w:spacing w:before="220"/>
        <w:ind w:firstLine="540"/>
        <w:jc w:val="both"/>
      </w:pPr>
      <w:r>
        <w:t>29. Уполномоченный орган представляет в Министерство сельского хозяйства Российской Федерации следующие документы:</w:t>
      </w:r>
    </w:p>
    <w:p w:rsidR="003D5C61" w:rsidRDefault="003D5C61">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w:t>
      </w:r>
      <w:r>
        <w:lastRenderedPageBreak/>
        <w:t>муниципального правового акта представительного органа муниципального образования о местном бюджете, подтверждающая наличие утвержденных в бюджете субъекта Российской Федерации (местном бюджете) бюджетных ассигнований на исполнение указанных в пункте 3 настоящих Правил расходных обязательств субъекта Российской Федерации (муниципальных образований), - в срок, устанавливаемый Министерством сельского хозяйства Российской Федерации;</w:t>
      </w:r>
    </w:p>
    <w:p w:rsidR="003D5C61" w:rsidRDefault="003D5C61">
      <w:pPr>
        <w:pStyle w:val="ConsPlusNormal"/>
        <w:spacing w:before="220"/>
        <w:ind w:firstLine="540"/>
        <w:jc w:val="both"/>
      </w:pPr>
      <w:r>
        <w:t>б) отчет о расходах бюджета субъекта Российской Федерации, в целях софинансирования которых предоставляется субсидия, - по форме и в срок, которые установлены Министерством сельского хозяйства Российской Федерации;</w:t>
      </w:r>
    </w:p>
    <w:p w:rsidR="003D5C61" w:rsidRDefault="003D5C61">
      <w:pPr>
        <w:pStyle w:val="ConsPlusNormal"/>
        <w:spacing w:before="220"/>
        <w:ind w:firstLine="540"/>
        <w:jc w:val="both"/>
      </w:pPr>
      <w:r>
        <w:t>в) отчет о достижении значений показателей результативности использования субсидии, предусмотренных соглашением, - ежегодно, до 15 января, по форме, устанавливаемой Министерством сельского хозяйства Российской Федерации;</w:t>
      </w:r>
    </w:p>
    <w:p w:rsidR="003D5C61" w:rsidRDefault="003D5C61">
      <w:pPr>
        <w:pStyle w:val="ConsPlusNormal"/>
        <w:spacing w:before="220"/>
        <w:ind w:firstLine="540"/>
        <w:jc w:val="both"/>
      </w:pPr>
      <w:r>
        <w:t>г) отчет о финансово-экономическом состоянии сельскохозяйственных товаропроизводителей - по форме и в срок, которые установлены Министерством сельского хозяйства Российской Федерации;</w:t>
      </w:r>
    </w:p>
    <w:p w:rsidR="003D5C61" w:rsidRDefault="003D5C61">
      <w:pPr>
        <w:pStyle w:val="ConsPlusNormal"/>
        <w:spacing w:before="220"/>
        <w:ind w:firstLine="540"/>
        <w:jc w:val="both"/>
      </w:pPr>
      <w:r>
        <w:t>д) отчет об исполнении условий предоставления субсидий - ежегодно, до 1 марта, по форме, устанавливаемой Министерством сельского хозяйства Российской Федерации (направляется почтовым отправлением или по электронной почте).</w:t>
      </w:r>
    </w:p>
    <w:p w:rsidR="003D5C61" w:rsidRDefault="003D5C61">
      <w:pPr>
        <w:pStyle w:val="ConsPlusNormal"/>
        <w:spacing w:before="220"/>
        <w:ind w:firstLine="540"/>
        <w:jc w:val="both"/>
      </w:pPr>
      <w:r>
        <w:t>30. Для оценки эффективности осуществления расходов бюджетов субъектов Российской Федерации, в целях софинансирования которых предоставляется субсидия, применяются следующие показатели результативности использования субсидии:</w:t>
      </w:r>
    </w:p>
    <w:p w:rsidR="003D5C61" w:rsidRDefault="003D5C61">
      <w:pPr>
        <w:pStyle w:val="ConsPlusNormal"/>
        <w:spacing w:before="220"/>
        <w:ind w:firstLine="540"/>
        <w:jc w:val="both"/>
      </w:pPr>
      <w:r>
        <w:t>а) валовой сбор зерновых и зернобобовых в хозяйствах всех категорий (тыс. тонн);</w:t>
      </w:r>
    </w:p>
    <w:p w:rsidR="003D5C61" w:rsidRDefault="003D5C61">
      <w:pPr>
        <w:pStyle w:val="ConsPlusNormal"/>
        <w:spacing w:before="220"/>
        <w:ind w:firstLine="540"/>
        <w:jc w:val="both"/>
      </w:pPr>
      <w:r>
        <w:t>б) валовой сбор сахарной свеклы в хозяйствах всех категорий (тыс. тонн);</w:t>
      </w:r>
    </w:p>
    <w:p w:rsidR="003D5C61" w:rsidRDefault="003D5C61">
      <w:pPr>
        <w:pStyle w:val="ConsPlusNormal"/>
        <w:spacing w:before="220"/>
        <w:ind w:firstLine="540"/>
        <w:jc w:val="both"/>
      </w:pPr>
      <w:r>
        <w:t>в) валовой сбор льноволокна и пеньковолокна в хозяйствах всех категорий (тыс. тонн);</w:t>
      </w:r>
    </w:p>
    <w:p w:rsidR="003D5C61" w:rsidRDefault="003D5C61">
      <w:pPr>
        <w:pStyle w:val="ConsPlusNormal"/>
        <w:spacing w:before="220"/>
        <w:ind w:firstLine="540"/>
        <w:jc w:val="both"/>
      </w:pPr>
      <w:r>
        <w:t>г)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3D5C61" w:rsidRDefault="003D5C61">
      <w:pPr>
        <w:pStyle w:val="ConsPlusNormal"/>
        <w:spacing w:before="220"/>
        <w:ind w:firstLine="540"/>
        <w:jc w:val="both"/>
      </w:pPr>
      <w:r>
        <w:t>д) производство скота и птицы на убой в хозяйствах всех категорий (в живом весе) (тыс. тонн);</w:t>
      </w:r>
    </w:p>
    <w:p w:rsidR="003D5C61" w:rsidRDefault="003D5C61">
      <w:pPr>
        <w:pStyle w:val="ConsPlusNormal"/>
        <w:spacing w:before="220"/>
        <w:ind w:firstLine="540"/>
        <w:jc w:val="both"/>
      </w:pPr>
      <w:r>
        <w:t>е)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w:t>
      </w:r>
    </w:p>
    <w:p w:rsidR="003D5C61" w:rsidRDefault="003D5C61">
      <w:pPr>
        <w:pStyle w:val="ConsPlusNormal"/>
        <w:spacing w:before="220"/>
        <w:ind w:firstLine="540"/>
        <w:jc w:val="both"/>
      </w:pPr>
      <w:r>
        <w:t>ж)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p w:rsidR="003D5C61" w:rsidRDefault="003D5C61">
      <w:pPr>
        <w:pStyle w:val="ConsPlusNormal"/>
        <w:spacing w:before="220"/>
        <w:ind w:firstLine="540"/>
        <w:jc w:val="both"/>
      </w:pPr>
      <w:r>
        <w:t>з)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 (тыс. голов);</w:t>
      </w:r>
    </w:p>
    <w:p w:rsidR="003D5C61" w:rsidRDefault="003D5C61">
      <w:pPr>
        <w:pStyle w:val="ConsPlusNormal"/>
        <w:spacing w:before="220"/>
        <w:ind w:firstLine="540"/>
        <w:jc w:val="both"/>
      </w:pPr>
      <w:r>
        <w:t>и) поголовье мясных табунных лошадей в сельскохозяйственных организациях, крестьянских (фермерских) хозяйствах, включая индивидуальных предпринимателей (тыс. голов);</w:t>
      </w:r>
    </w:p>
    <w:p w:rsidR="003D5C61" w:rsidRDefault="003D5C61">
      <w:pPr>
        <w:pStyle w:val="ConsPlusNormal"/>
        <w:spacing w:before="220"/>
        <w:ind w:firstLine="540"/>
        <w:jc w:val="both"/>
      </w:pPr>
      <w:r>
        <w:t>к) 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p w:rsidR="003D5C61" w:rsidRDefault="003D5C61">
      <w:pPr>
        <w:pStyle w:val="ConsPlusNormal"/>
        <w:spacing w:before="220"/>
        <w:ind w:firstLine="540"/>
        <w:jc w:val="both"/>
      </w:pPr>
      <w:r>
        <w:lastRenderedPageBreak/>
        <w:t>л) сохранность племенного условного маточного поголовья сельскохозяйственных животных к уровню предыдущего года (процентов);</w:t>
      </w:r>
    </w:p>
    <w:p w:rsidR="003D5C61" w:rsidRDefault="003D5C61">
      <w:pPr>
        <w:pStyle w:val="ConsPlusNormal"/>
        <w:spacing w:before="220"/>
        <w:ind w:firstLine="540"/>
        <w:jc w:val="both"/>
      </w:pPr>
      <w:r>
        <w:t>м) реализация племенного молодняка крупного рогатого скота молочных и мясных пород на 100 голов маток (голов);</w:t>
      </w:r>
    </w:p>
    <w:p w:rsidR="003D5C61" w:rsidRDefault="003D5C61">
      <w:pPr>
        <w:pStyle w:val="ConsPlusNormal"/>
        <w:spacing w:before="220"/>
        <w:ind w:firstLine="540"/>
        <w:jc w:val="both"/>
      </w:pPr>
      <w:r>
        <w:t>н) доля застрахованной стоимости продукции животноводства (страховая сумма по договорам сельскохозяйственного страхования) в общей стоимости продукции животноводства (процентов);</w:t>
      </w:r>
    </w:p>
    <w:p w:rsidR="003D5C61" w:rsidRDefault="003D5C61">
      <w:pPr>
        <w:pStyle w:val="ConsPlusNormal"/>
        <w:spacing w:before="220"/>
        <w:ind w:firstLine="540"/>
        <w:jc w:val="both"/>
      </w:pPr>
      <w:r>
        <w:t>о)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 (тыс. гектаров);</w:t>
      </w:r>
    </w:p>
    <w:p w:rsidR="003D5C61" w:rsidRDefault="003D5C61">
      <w:pPr>
        <w:pStyle w:val="ConsPlusNormal"/>
        <w:spacing w:before="220"/>
        <w:ind w:firstLine="540"/>
        <w:jc w:val="both"/>
      </w:pPr>
      <w:r>
        <w:t>п) площадь подготовки низкопродуктивной пашни (чистых паров) (тыс. гектаров);</w:t>
      </w:r>
    </w:p>
    <w:p w:rsidR="003D5C61" w:rsidRDefault="003D5C61">
      <w:pPr>
        <w:pStyle w:val="ConsPlusNormal"/>
        <w:spacing w:before="220"/>
        <w:ind w:firstLine="540"/>
        <w:jc w:val="both"/>
      </w:pPr>
      <w:r>
        <w:t>р) доля площади, засеваемой элитными семенами, в общей площади посевов, занятой семенами сортов растений (процентов);</w:t>
      </w:r>
    </w:p>
    <w:p w:rsidR="003D5C61" w:rsidRDefault="003D5C61">
      <w:pPr>
        <w:pStyle w:val="ConsPlusNormal"/>
        <w:spacing w:before="220"/>
        <w:ind w:firstLine="540"/>
        <w:jc w:val="both"/>
      </w:pPr>
      <w:r>
        <w:t>с) площадь закладки многолетних насаждений (тыс. гектаров);</w:t>
      </w:r>
    </w:p>
    <w:p w:rsidR="003D5C61" w:rsidRDefault="003D5C61">
      <w:pPr>
        <w:pStyle w:val="ConsPlusNormal"/>
        <w:spacing w:before="220"/>
        <w:ind w:firstLine="540"/>
        <w:jc w:val="both"/>
      </w:pPr>
      <w:r>
        <w:t>т) площадь виноградных насаждений в плодоносящем возрасте (тыс. гектаров);</w:t>
      </w:r>
    </w:p>
    <w:p w:rsidR="003D5C61" w:rsidRDefault="003D5C61">
      <w:pPr>
        <w:pStyle w:val="ConsPlusNormal"/>
        <w:spacing w:before="220"/>
        <w:ind w:firstLine="540"/>
        <w:jc w:val="both"/>
      </w:pPr>
      <w:r>
        <w:t>у) доля застрахованной стоимости продукции растениеводства (страховая сумма по договорам сельскохозяйственного страхования) в общей стоимости продукции растениеводства (процентов);</w:t>
      </w:r>
    </w:p>
    <w:p w:rsidR="003D5C61" w:rsidRDefault="003D5C61">
      <w:pPr>
        <w:pStyle w:val="ConsPlusNormal"/>
        <w:spacing w:before="220"/>
        <w:ind w:firstLine="540"/>
        <w:jc w:val="both"/>
      </w:pPr>
      <w:r>
        <w:t>ф)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грантовой поддержки (единиц);</w:t>
      </w:r>
    </w:p>
    <w:p w:rsidR="003D5C61" w:rsidRDefault="003D5C61">
      <w:pPr>
        <w:pStyle w:val="ConsPlusNormal"/>
        <w:spacing w:before="220"/>
        <w:ind w:firstLine="540"/>
        <w:jc w:val="both"/>
      </w:pPr>
      <w:r>
        <w:t>х) прирост объема сельскохозяйственной продукции, произведенной крестьянскими (фермерскими) хозяйствами, включая индивидуальных предпринимателей, получившими грантовую поддержку, к году, предшествующему году предоставления субсидии (процентов);</w:t>
      </w:r>
    </w:p>
    <w:p w:rsidR="003D5C61" w:rsidRDefault="003D5C61">
      <w:pPr>
        <w:pStyle w:val="ConsPlusNormal"/>
        <w:spacing w:before="220"/>
        <w:ind w:firstLine="540"/>
        <w:jc w:val="both"/>
      </w:pPr>
      <w:r>
        <w:t>ц)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 (единиц);</w:t>
      </w:r>
    </w:p>
    <w:p w:rsidR="003D5C61" w:rsidRDefault="003D5C61">
      <w:pPr>
        <w:pStyle w:val="ConsPlusNormal"/>
        <w:spacing w:before="220"/>
        <w:ind w:firstLine="540"/>
        <w:jc w:val="both"/>
      </w:pPr>
      <w:r>
        <w:t>ч) прирост объема сельскохозяйственной продукции, реализованной сельскохозяйственными потребительскими кооперативами, получившими грантовую поддержку, к году, предшествующему году предоставления субсидии (процентов).</w:t>
      </w:r>
    </w:p>
    <w:p w:rsidR="003D5C61" w:rsidRDefault="003D5C61">
      <w:pPr>
        <w:pStyle w:val="ConsPlusNormal"/>
        <w:spacing w:before="220"/>
        <w:ind w:firstLine="540"/>
        <w:jc w:val="both"/>
      </w:pPr>
      <w:r>
        <w:t>31. Эффективность осуществления расходов бюджетов субъектов Российской Федерации, в целях софинансирования которых предоставляется субсидия, оценивается ежегодно Министерством сельского хозяйства Российской Федерации на основании интегральной оценки достижения показателей результативности использования субсидии, отраженных в соглашении, в соответствии с методикой, утверждаемой Министерством.</w:t>
      </w:r>
    </w:p>
    <w:p w:rsidR="003D5C61" w:rsidRDefault="003D5C61">
      <w:pPr>
        <w:pStyle w:val="ConsPlusNormal"/>
        <w:spacing w:before="220"/>
        <w:ind w:firstLine="540"/>
        <w:jc w:val="both"/>
      </w:pPr>
      <w:r>
        <w:t>32. В случае отсутствия в очередном финансовом году у субъекта Российской Федерации потребности в субсидии неиспользованная субсидия на основании письменного обращения уполномоченного органа, представленного до 1 августа текущего финансового года, перераспределяется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3D5C61" w:rsidRDefault="003D5C61">
      <w:pPr>
        <w:pStyle w:val="ConsPlusNormal"/>
        <w:spacing w:before="220"/>
        <w:ind w:firstLine="540"/>
        <w:jc w:val="both"/>
      </w:pPr>
      <w:r>
        <w:t xml:space="preserve">33. Возврат средств субъектами Российской Федерации из бюджета субъекта Российской </w:t>
      </w:r>
      <w:r>
        <w:lastRenderedPageBreak/>
        <w:t>Федерации в федеральный бюджет в случае нарушения обязательств, предусмотренных соглашением, в части выполнения и (или) достижения значений показателей результативности использования субсидии, включая порядок расчета размера средств, подлежащих возврату, сроки возврата, основания для освобождения субъектов Российской Федерации от применения мер ответственности за нарушение обязательств, предусмотренных соглашением, осуществляется в соответствии с пунктами 16 - 18 и 20 Правил формирования субсидий.</w:t>
      </w:r>
    </w:p>
    <w:p w:rsidR="003D5C61" w:rsidRDefault="003D5C61">
      <w:pPr>
        <w:pStyle w:val="ConsPlusNormal"/>
        <w:spacing w:before="220"/>
        <w:ind w:firstLine="540"/>
        <w:jc w:val="both"/>
      </w:pPr>
      <w:r>
        <w:t>34.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пунктами 16 и 19 Правил формирования субсидий, к нему применяются бюджетные меры принуждения, предусмотренные бюджетным законодательством Российской Федерации.</w:t>
      </w:r>
    </w:p>
    <w:p w:rsidR="003D5C61" w:rsidRDefault="003D5C61">
      <w:pPr>
        <w:pStyle w:val="ConsPlusNormal"/>
        <w:spacing w:before="220"/>
        <w:ind w:firstLine="540"/>
        <w:jc w:val="both"/>
      </w:pPr>
      <w:r>
        <w:t>Решения о приостановлении перечисления (сокращении объема) субсидии бюджету субъекта Российской Федерации не принимаются в случае, если условия предоставления субсидии были не выполнены в силу обстоятельств непреодолимой силы.</w:t>
      </w:r>
    </w:p>
    <w:p w:rsidR="003D5C61" w:rsidRDefault="003D5C61">
      <w:pPr>
        <w:pStyle w:val="ConsPlusNormal"/>
        <w:spacing w:before="220"/>
        <w:ind w:firstLine="540"/>
        <w:jc w:val="both"/>
      </w:pPr>
      <w:r>
        <w:t>35.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уполномоченный орган.</w:t>
      </w:r>
    </w:p>
    <w:p w:rsidR="003D5C61" w:rsidRDefault="003D5C61">
      <w:pPr>
        <w:pStyle w:val="ConsPlusNormal"/>
        <w:spacing w:before="220"/>
        <w:ind w:firstLine="540"/>
        <w:jc w:val="both"/>
      </w:pPr>
      <w:r>
        <w:t>36. Контроль за соблюдением уполномоченным органом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1"/>
      </w:pPr>
      <w:r>
        <w:t>Приложение N 10</w:t>
      </w:r>
    </w:p>
    <w:p w:rsidR="003D5C61" w:rsidRDefault="003D5C61">
      <w:pPr>
        <w:pStyle w:val="ConsPlusNormal"/>
        <w:jc w:val="right"/>
      </w:pPr>
      <w:r>
        <w:t>к Государственной программе развития</w:t>
      </w:r>
    </w:p>
    <w:p w:rsidR="003D5C61" w:rsidRDefault="003D5C61">
      <w:pPr>
        <w:pStyle w:val="ConsPlusNormal"/>
        <w:jc w:val="right"/>
      </w:pPr>
      <w:r>
        <w:t>сельского хозяйства и регулирования</w:t>
      </w:r>
    </w:p>
    <w:p w:rsidR="003D5C61" w:rsidRDefault="003D5C61">
      <w:pPr>
        <w:pStyle w:val="ConsPlusNormal"/>
        <w:jc w:val="right"/>
      </w:pPr>
      <w:r>
        <w:t>рынков сельскохозяйственной продукции,</w:t>
      </w:r>
    </w:p>
    <w:p w:rsidR="003D5C61" w:rsidRDefault="003D5C61">
      <w:pPr>
        <w:pStyle w:val="ConsPlusNormal"/>
        <w:jc w:val="right"/>
      </w:pPr>
      <w:r>
        <w:t>сырья и продовольствия</w:t>
      </w:r>
    </w:p>
    <w:p w:rsidR="003D5C61" w:rsidRDefault="003D5C61">
      <w:pPr>
        <w:pStyle w:val="ConsPlusNormal"/>
        <w:jc w:val="right"/>
      </w:pPr>
      <w:r>
        <w:t>на 2013 - 2020 годы</w:t>
      </w:r>
    </w:p>
    <w:p w:rsidR="003D5C61" w:rsidRDefault="003D5C61">
      <w:pPr>
        <w:pStyle w:val="ConsPlusNormal"/>
        <w:jc w:val="both"/>
      </w:pPr>
    </w:p>
    <w:p w:rsidR="003D5C61" w:rsidRDefault="003D5C61">
      <w:pPr>
        <w:pStyle w:val="ConsPlusTitle"/>
        <w:jc w:val="center"/>
      </w:pPr>
      <w:bookmarkStart w:id="14" w:name="P3452"/>
      <w:bookmarkEnd w:id="14"/>
      <w:r>
        <w:t>ПРАВИЛА</w:t>
      </w:r>
    </w:p>
    <w:p w:rsidR="003D5C61" w:rsidRDefault="003D5C61">
      <w:pPr>
        <w:pStyle w:val="ConsPlusTitle"/>
        <w:jc w:val="center"/>
      </w:pPr>
      <w:r>
        <w:t>ПРЕДОСТАВЛЕНИЯ И РАСПРЕДЕЛЕНИЯ СУБСИДИЙ ИЗ ФЕДЕРАЛЬНОГО</w:t>
      </w:r>
    </w:p>
    <w:p w:rsidR="003D5C61" w:rsidRDefault="003D5C61">
      <w:pPr>
        <w:pStyle w:val="ConsPlusTitle"/>
        <w:jc w:val="center"/>
      </w:pPr>
      <w:r>
        <w:t>БЮДЖЕТА БЮДЖЕТАМ СУБЪЕКТОВ РОССИЙСКОЙ ФЕДЕРАЦИИ</w:t>
      </w:r>
    </w:p>
    <w:p w:rsidR="003D5C61" w:rsidRDefault="003D5C61">
      <w:pPr>
        <w:pStyle w:val="ConsPlusTitle"/>
        <w:jc w:val="center"/>
      </w:pPr>
      <w:r>
        <w:t>НА ВОЗМЕЩЕНИЕ ЧАСТИ ПРОЦЕНТНОЙ СТАВКИ ПО ИНВЕСТИЦИОННЫМ</w:t>
      </w:r>
    </w:p>
    <w:p w:rsidR="003D5C61" w:rsidRDefault="003D5C61">
      <w:pPr>
        <w:pStyle w:val="ConsPlusTitle"/>
        <w:jc w:val="center"/>
      </w:pPr>
      <w:r>
        <w:t>КРЕДИТАМ (ЗАЙМАМ) В АГРОПРОМЫШЛЕННОМ КОМПЛЕКСЕ</w:t>
      </w:r>
    </w:p>
    <w:p w:rsidR="003D5C61" w:rsidRDefault="003D5C61">
      <w:pPr>
        <w:pStyle w:val="ConsPlusNormal"/>
        <w:jc w:val="both"/>
      </w:pPr>
    </w:p>
    <w:p w:rsidR="003D5C61" w:rsidRDefault="003D5C61">
      <w:pPr>
        <w:pStyle w:val="ConsPlusNormal"/>
        <w:ind w:firstLine="540"/>
        <w:jc w:val="both"/>
      </w:pPr>
      <w:r>
        <w:t>1. Настоящие Правила устанавливают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на возмещение части процентной ставки по инвестиционным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(далее соответственно - кредитные организации, кредиты (займы), возмещение части затрат, субсидии), а также цели и условия предоставления и расходования субсидий, критерии отбора субъектов Российской Федерации для предоставления и распределения субсидий.</w:t>
      </w:r>
    </w:p>
    <w:p w:rsidR="003D5C61" w:rsidRDefault="003D5C61">
      <w:pPr>
        <w:pStyle w:val="ConsPlusNormal"/>
        <w:spacing w:before="220"/>
        <w:ind w:firstLine="540"/>
        <w:jc w:val="both"/>
      </w:pPr>
      <w:r>
        <w:t xml:space="preserve">2. Субсидии предоставляются в целях оказания финансовой поддержки при исполнении </w:t>
      </w:r>
      <w:r>
        <w:lastRenderedPageBreak/>
        <w:t>расходных обязательств субъектов Российской Федерации, связанных с возмещением части затрат по инвестиционным кредитным договорам (договорам займа), заключенным по 31 декабря 2016 г. включительно сельскохозяйственными товаропроизводителями (за исключением граждан, ведущих личное подсобное хозяйство), организациями агропромышленного комплекса,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российскими организациями (далее - заемщики), по направлениям, предусмотренным подпунктами "г" - "ж", "и" и "к" пункта 1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которые приведены в приложении N 12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соответственно - Правила предоставления субсидий, кредитный договор).</w:t>
      </w:r>
    </w:p>
    <w:p w:rsidR="003D5C61" w:rsidRDefault="003D5C61">
      <w:pPr>
        <w:pStyle w:val="ConsPlusNormal"/>
        <w:spacing w:before="220"/>
        <w:ind w:firstLine="540"/>
        <w:jc w:val="both"/>
      </w:pPr>
      <w:r>
        <w:t>3. Субсидии предоставляются в размере, предусмотренном подпунктами "в", "г" и "ж" пункта 4 Правил предоставления субсидий.</w:t>
      </w:r>
    </w:p>
    <w:p w:rsidR="003D5C61" w:rsidRDefault="003D5C61">
      <w:pPr>
        <w:pStyle w:val="ConsPlusNormal"/>
        <w:spacing w:before="220"/>
        <w:ind w:firstLine="540"/>
        <w:jc w:val="both"/>
      </w:pPr>
      <w:r>
        <w:t>4. Средства из бюджета субъекта Российской Федерации на возмещение части затрат заемщиков (далее - средства) предоставляются по кредитным договорам в размере, предусмотренном подпунктами "в", "г" и "з" пункта 5 Правил предоставления субсидий.</w:t>
      </w:r>
    </w:p>
    <w:p w:rsidR="003D5C61" w:rsidRDefault="003D5C61">
      <w:pPr>
        <w:pStyle w:val="ConsPlusNormal"/>
        <w:spacing w:before="220"/>
        <w:ind w:firstLine="540"/>
        <w:jc w:val="both"/>
      </w:pPr>
      <w:r>
        <w:t>5. Размер предоставленных средств не должен превышать фактические затраты заемщиков на уплату процентов по кредитам (займам).</w:t>
      </w:r>
    </w:p>
    <w:p w:rsidR="003D5C61" w:rsidRDefault="003D5C61">
      <w:pPr>
        <w:pStyle w:val="ConsPlusNormal"/>
        <w:spacing w:before="220"/>
        <w:ind w:firstLine="540"/>
        <w:jc w:val="both"/>
      </w:pPr>
      <w:r>
        <w:t>Объем бюджетных ассигнований бюджета субъекта Российской Федерации на исполнение расходного обязательства субъекта Российской Федерации, софинансируемого за счет субсидии, утверждается законом субъекта Российской Федерации о бюджете субъекта Российской Федерации.</w:t>
      </w:r>
    </w:p>
    <w:p w:rsidR="003D5C61" w:rsidRDefault="003D5C61">
      <w:pPr>
        <w:pStyle w:val="ConsPlusNormal"/>
        <w:spacing w:before="220"/>
        <w:ind w:firstLine="540"/>
        <w:jc w:val="both"/>
      </w:pPr>
      <w:r>
        <w:t>6. Условиями предоставления и расходования субсидий являются:</w:t>
      </w:r>
    </w:p>
    <w:p w:rsidR="003D5C61" w:rsidRDefault="003D5C61">
      <w:pPr>
        <w:pStyle w:val="ConsPlusNormal"/>
        <w:spacing w:before="220"/>
        <w:ind w:firstLine="540"/>
        <w:jc w:val="both"/>
      </w:pPr>
      <w:r>
        <w:t>а) наличие утвержденных государственной программы субъекта Российской Федерации и (или) муниципальных программ, предусматривающих мероприятия по направлениям, предусмотренным пунктом 2 настоящих Правил;</w:t>
      </w:r>
    </w:p>
    <w:p w:rsidR="003D5C61" w:rsidRDefault="003D5C61">
      <w:pPr>
        <w:pStyle w:val="ConsPlusNormal"/>
        <w:spacing w:before="220"/>
        <w:ind w:firstLine="540"/>
        <w:jc w:val="both"/>
      </w:pPr>
      <w:r>
        <w:t>б) наличие в бюджете субъекта Российской Федерации (местном бюджете) бюджетных ассигнований на исполнение расходных обязательств субъекта Российской Федерации (муниципальных образований), связанных с предоставлением средств на поддержку сельскохозяйственного производства в рамках государственной (муниципальной) программы;</w:t>
      </w:r>
    </w:p>
    <w:p w:rsidR="003D5C61" w:rsidRDefault="003D5C61">
      <w:pPr>
        <w:pStyle w:val="ConsPlusNormal"/>
        <w:spacing w:before="220"/>
        <w:ind w:firstLine="540"/>
        <w:jc w:val="both"/>
      </w:pPr>
      <w:r>
        <w:t>в) наличие нормативного правового акта субъекта Российской Федерации, предусматривающего порядок и условия предоставления средств на поддержку сельскохозяйственного производства по указанным в пункте 2 настоящих Правил направлениям, источником финансового обеспечения которых являются субсидии, и включающего требования к заемщикам и размеры ставок, перечень документов, необходимых для получения средств, а также сроки их рассмотрения, которые не должны превышать 15 рабочих дней;</w:t>
      </w:r>
    </w:p>
    <w:p w:rsidR="003D5C61" w:rsidRDefault="003D5C61">
      <w:pPr>
        <w:pStyle w:val="ConsPlusNormal"/>
        <w:spacing w:before="220"/>
        <w:ind w:firstLine="540"/>
        <w:jc w:val="both"/>
      </w:pPr>
      <w:r>
        <w:t xml:space="preserve">г) возврат субъектом Российской Федерации субсидий в федеральный бюджет в случае недостижения значений показателей результативности использования субсидий в порядке и на условиях, которые установлены Правилами формирования, предоставления и распределения субсидий из федерального бюджета бюджетам субъектов Российской Федерации, </w:t>
      </w:r>
      <w:r>
        <w:lastRenderedPageBreak/>
        <w:t>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3D5C61" w:rsidRDefault="003D5C61">
      <w:pPr>
        <w:pStyle w:val="ConsPlusNormal"/>
        <w:spacing w:before="220"/>
        <w:ind w:firstLine="540"/>
        <w:jc w:val="both"/>
      </w:pPr>
      <w:r>
        <w:t>7. Предоставление субсидий осуществляется на основании соглашения о предоставлении субсидий, заключенного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в соответствии с типовой формой, утвержденной Министерством финансов Российской Федерации. Соглашение должно содержать положения, предусмотренные пунктом 10 Правил формирования субсидий.</w:t>
      </w:r>
    </w:p>
    <w:p w:rsidR="003D5C61" w:rsidRDefault="003D5C61">
      <w:pPr>
        <w:pStyle w:val="ConsPlusNormal"/>
        <w:spacing w:before="220"/>
        <w:ind w:firstLine="540"/>
        <w:jc w:val="both"/>
      </w:pPr>
      <w:r>
        <w:t>8. Критерием отбора субъектов Российской Федерации для предоставления субсидий является наличие в субъекте Российской Федерации посевных площадей, и (или) поголовья сельскохозяйственных животных, и (или) мощностей по переработке сельскохозяйственной продукции.</w:t>
      </w:r>
    </w:p>
    <w:p w:rsidR="003D5C61" w:rsidRDefault="003D5C61">
      <w:pPr>
        <w:pStyle w:val="ConsPlusNormal"/>
        <w:spacing w:before="220"/>
        <w:ind w:firstLine="540"/>
        <w:jc w:val="both"/>
      </w:pPr>
      <w:r>
        <w:t>9. Средства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3D5C61" w:rsidRDefault="003D5C61">
      <w:pPr>
        <w:pStyle w:val="ConsPlusNormal"/>
        <w:spacing w:before="220"/>
        <w:ind w:firstLine="540"/>
        <w:jc w:val="both"/>
      </w:pPr>
      <w:r>
        <w:t>10. В случае если заемщик привлек кредит (заем) в иностранной валюте, средства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rsidR="003D5C61" w:rsidRDefault="003D5C61">
      <w:pPr>
        <w:pStyle w:val="ConsPlusNormal"/>
        <w:spacing w:before="220"/>
        <w:ind w:firstLine="540"/>
        <w:jc w:val="both"/>
      </w:pPr>
      <w:r>
        <w:t>11. Средства предоставляются после проверки органом, уполномоченным высшим исполнительным органом государственной власти субъекта Российской Федерации (далее - уполномоченный орган), представленных заемщиком документов, подтверждающих целевое использование кредита (займа).</w:t>
      </w:r>
    </w:p>
    <w:p w:rsidR="003D5C61" w:rsidRDefault="003D5C61">
      <w:pPr>
        <w:pStyle w:val="ConsPlusNormal"/>
        <w:spacing w:before="220"/>
        <w:ind w:firstLine="540"/>
        <w:jc w:val="both"/>
      </w:pPr>
      <w:r>
        <w:t>В случае реализации инвестиционного проекта на территории нескольких субъектов Российской Федерации (межрегиональный инвестиционный проект) по заявлению заемщика ссудная задолженность по кредиту (займу), использование которого производится на территории нескольких субъектов Российской Федерации, учитывается, а выплата средств производится в одном из субъектов Российской Федерации, в котором происходит освоение кредита (займа), по выбору заемщика. При этом средства через одного из субъектов Российской Федерации предоставляются при условии, что по кредиту (займу) не осуществляется предоставление субсидий за счет средств федерального бюджета и средств бюджета субъекта Российской Федерации в других субъектах Российской Федерации, в которых реализуется соответствующий инвестиционный проект.</w:t>
      </w:r>
    </w:p>
    <w:p w:rsidR="003D5C61" w:rsidRDefault="003D5C61">
      <w:pPr>
        <w:pStyle w:val="ConsPlusNormal"/>
        <w:spacing w:before="220"/>
        <w:ind w:firstLine="540"/>
        <w:jc w:val="both"/>
      </w:pPr>
      <w:r>
        <w:t>12. Для получения средств заемщик представляет в уполномоченный орган предусмотренные нормативным правовым актом субъекта Российской Федерации документы, в том числе:</w:t>
      </w:r>
    </w:p>
    <w:p w:rsidR="003D5C61" w:rsidRDefault="003D5C61">
      <w:pPr>
        <w:pStyle w:val="ConsPlusNormal"/>
        <w:spacing w:before="220"/>
        <w:ind w:firstLine="540"/>
        <w:jc w:val="both"/>
      </w:pPr>
      <w:r>
        <w:t>а) единовременно после получения кредита (займа):</w:t>
      </w:r>
    </w:p>
    <w:p w:rsidR="003D5C61" w:rsidRDefault="003D5C61">
      <w:pPr>
        <w:pStyle w:val="ConsPlusNormal"/>
        <w:spacing w:before="220"/>
        <w:ind w:firstLine="540"/>
        <w:jc w:val="both"/>
      </w:pPr>
      <w:r>
        <w:t>заверенные кредитной организацией копии кредитного договора;</w:t>
      </w:r>
    </w:p>
    <w:p w:rsidR="003D5C61" w:rsidRDefault="003D5C61">
      <w:pPr>
        <w:pStyle w:val="ConsPlusNormal"/>
        <w:spacing w:before="220"/>
        <w:ind w:firstLine="540"/>
        <w:jc w:val="both"/>
      </w:pPr>
      <w:r>
        <w:t>копии платежного поручения (иных банковских документов) и выписки из ссудного счета заемщика о получении кредита (займа) или документа, подтверждающего получение кредита (займа);</w:t>
      </w:r>
    </w:p>
    <w:p w:rsidR="003D5C61" w:rsidRDefault="003D5C61">
      <w:pPr>
        <w:pStyle w:val="ConsPlusNormal"/>
        <w:spacing w:before="220"/>
        <w:ind w:firstLine="540"/>
        <w:jc w:val="both"/>
      </w:pPr>
      <w:r>
        <w:lastRenderedPageBreak/>
        <w:t>график погашения кредита (займа) и уплаты процентов по нему;</w:t>
      </w:r>
    </w:p>
    <w:p w:rsidR="003D5C61" w:rsidRDefault="003D5C61">
      <w:pPr>
        <w:pStyle w:val="ConsPlusNormal"/>
        <w:spacing w:before="220"/>
        <w:ind w:firstLine="540"/>
        <w:jc w:val="both"/>
      </w:pPr>
      <w:r>
        <w:t>документ с указанием номера счета заемщика, открытого ему в кредитной организации для получения средств;</w:t>
      </w:r>
    </w:p>
    <w:p w:rsidR="003D5C61" w:rsidRDefault="003D5C61">
      <w:pPr>
        <w:pStyle w:val="ConsPlusNormal"/>
        <w:spacing w:before="220"/>
        <w:ind w:firstLine="540"/>
        <w:jc w:val="both"/>
      </w:pPr>
      <w:r>
        <w:t>б) после погашения процентов:</w:t>
      </w:r>
    </w:p>
    <w:p w:rsidR="003D5C61" w:rsidRDefault="003D5C61">
      <w:pPr>
        <w:pStyle w:val="ConsPlusNormal"/>
        <w:spacing w:before="220"/>
        <w:ind w:firstLine="540"/>
        <w:jc w:val="both"/>
      </w:pPr>
      <w:r>
        <w:t>заявление о получении средств;</w:t>
      </w:r>
    </w:p>
    <w:p w:rsidR="003D5C61" w:rsidRDefault="003D5C61">
      <w:pPr>
        <w:pStyle w:val="ConsPlusNormal"/>
        <w:spacing w:before="220"/>
        <w:ind w:firstLine="540"/>
        <w:jc w:val="both"/>
      </w:pPr>
      <w:r>
        <w:t>копии платежных поручений (иных банковских документов), подтверждающих уплату процентов за период, указанный в заявлении о получении средств, заверенные кредитной организацией;</w:t>
      </w:r>
    </w:p>
    <w:p w:rsidR="003D5C61" w:rsidRDefault="003D5C61">
      <w:pPr>
        <w:pStyle w:val="ConsPlusNormal"/>
        <w:spacing w:before="220"/>
        <w:ind w:firstLine="540"/>
        <w:jc w:val="both"/>
      </w:pPr>
      <w:r>
        <w:t>копии документов, подтверждающих целевое использование кредита (займа);</w:t>
      </w:r>
    </w:p>
    <w:p w:rsidR="003D5C61" w:rsidRDefault="003D5C61">
      <w:pPr>
        <w:pStyle w:val="ConsPlusNormal"/>
        <w:spacing w:before="220"/>
        <w:ind w:firstLine="540"/>
        <w:jc w:val="both"/>
      </w:pPr>
      <w:r>
        <w:t>расчет размера средств за период, указанный в заявлении о получении средств.</w:t>
      </w:r>
    </w:p>
    <w:p w:rsidR="003D5C61" w:rsidRDefault="003D5C61">
      <w:pPr>
        <w:pStyle w:val="ConsPlusNormal"/>
        <w:spacing w:before="220"/>
        <w:ind w:firstLine="540"/>
        <w:jc w:val="both"/>
      </w:pPr>
      <w:r>
        <w:t>13. Представленные заемщиком документы, указанные в пункте 12 настоящих Правил, рассматриваются уполномоченным органом в течение 10 рабочих дней.</w:t>
      </w:r>
    </w:p>
    <w:p w:rsidR="003D5C61" w:rsidRDefault="003D5C61">
      <w:pPr>
        <w:pStyle w:val="ConsPlusNormal"/>
        <w:spacing w:before="220"/>
        <w:ind w:firstLine="540"/>
        <w:jc w:val="both"/>
      </w:pPr>
      <w:r>
        <w:t>В случае отказа заемщику в предоставлении средств уполномоченный орган делает соответствующую запись в журнале регистрации, при этом заемщику в течение 10 рабочих дней направляется соответствующее уведомление.</w:t>
      </w:r>
    </w:p>
    <w:p w:rsidR="003D5C61" w:rsidRDefault="003D5C61">
      <w:pPr>
        <w:pStyle w:val="ConsPlusNormal"/>
        <w:spacing w:before="220"/>
        <w:ind w:firstLine="540"/>
        <w:jc w:val="both"/>
      </w:pPr>
      <w:r>
        <w:t>Документы, указанные в пункте 12 настоящих Правил, представляются в уполномоченный орган не позднее 15-го числа месяца, следующего за месяцем погашения процентов по кредиту (займу), а в декабре - не позднее 15 декабря текущего года.</w:t>
      </w:r>
    </w:p>
    <w:p w:rsidR="003D5C61" w:rsidRDefault="003D5C61">
      <w:pPr>
        <w:pStyle w:val="ConsPlusNormal"/>
        <w:spacing w:before="220"/>
        <w:ind w:firstLine="540"/>
        <w:jc w:val="both"/>
      </w:pPr>
      <w:r>
        <w:t>14. Размер субсидии, предоставляемой бюджету i-го субъекта Российской Федерации (W), определяется по формуле:</w:t>
      </w:r>
    </w:p>
    <w:p w:rsidR="003D5C61" w:rsidRDefault="003D5C61">
      <w:pPr>
        <w:pStyle w:val="ConsPlusNormal"/>
        <w:jc w:val="both"/>
      </w:pPr>
    </w:p>
    <w:p w:rsidR="003D5C61" w:rsidRDefault="003D5C61">
      <w:pPr>
        <w:pStyle w:val="ConsPlusNormal"/>
        <w:jc w:val="center"/>
      </w:pPr>
      <w:r w:rsidRPr="00795E6E">
        <w:rPr>
          <w:position w:val="-8"/>
        </w:rPr>
        <w:pict>
          <v:shape id="_x0000_i1061" style="width:125.25pt;height:19.5pt" coordsize="" o:spt="100" adj="0,,0" path="" filled="f" stroked="f">
            <v:stroke joinstyle="miter"/>
            <v:imagedata r:id="rId76" o:title="base_1_286437_32804"/>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V - размер субсидии, предусмотренной в федеральном бюджете на очередной финансовый год;</w:t>
      </w:r>
    </w:p>
    <w:p w:rsidR="003D5C61" w:rsidRDefault="003D5C61">
      <w:pPr>
        <w:pStyle w:val="ConsPlusNormal"/>
        <w:spacing w:before="220"/>
        <w:ind w:firstLine="540"/>
        <w:jc w:val="both"/>
      </w:pPr>
      <w:r>
        <w:t>B</w:t>
      </w:r>
      <w:r>
        <w:rPr>
          <w:vertAlign w:val="subscript"/>
        </w:rPr>
        <w:t>i</w:t>
      </w:r>
      <w:r>
        <w:t xml:space="preserve"> - текущая расчетная потребность в субсидии, предоставляемой бюджету i-го субъекта Российской Федерации.</w:t>
      </w:r>
    </w:p>
    <w:p w:rsidR="003D5C61" w:rsidRDefault="003D5C61">
      <w:pPr>
        <w:pStyle w:val="ConsPlusNormal"/>
        <w:spacing w:before="220"/>
        <w:ind w:firstLine="540"/>
        <w:jc w:val="both"/>
      </w:pPr>
      <w:r>
        <w:t>15. Текущая расчетная потребность в субсидии, предоставляемой бюджету i-го субъекта Российской Федерации (B</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t>B</w:t>
      </w:r>
      <w:r>
        <w:rPr>
          <w:vertAlign w:val="subscript"/>
        </w:rPr>
        <w:t>i</w:t>
      </w:r>
      <w:r>
        <w:t xml:space="preserve"> = O</w:t>
      </w:r>
      <w:r>
        <w:rPr>
          <w:vertAlign w:val="subscript"/>
        </w:rPr>
        <w:t>i</w:t>
      </w:r>
      <w:r>
        <w:t xml:space="preserve"> + P</w:t>
      </w:r>
      <w:r>
        <w:rPr>
          <w:vertAlign w:val="subscript"/>
        </w:rPr>
        <w:t>i</w: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O</w:t>
      </w:r>
      <w:r>
        <w:rPr>
          <w:vertAlign w:val="subscript"/>
        </w:rPr>
        <w:t>i</w:t>
      </w:r>
      <w:r>
        <w:t xml:space="preserve"> - размер субсидии, необходимый для софинансирования принятых заемщиками обязательств по кредитным договорам, заключенным до 1 января 2016 г., на реализацию инвестиционных проектов, отобранных в соответствии с пунктом 7 Правил предоставления субсидий;</w:t>
      </w:r>
    </w:p>
    <w:p w:rsidR="003D5C61" w:rsidRDefault="003D5C61">
      <w:pPr>
        <w:pStyle w:val="ConsPlusNormal"/>
        <w:spacing w:before="220"/>
        <w:ind w:firstLine="540"/>
        <w:jc w:val="both"/>
      </w:pPr>
      <w:r>
        <w:t>P</w:t>
      </w:r>
      <w:r>
        <w:rPr>
          <w:vertAlign w:val="subscript"/>
        </w:rPr>
        <w:t>i</w:t>
      </w:r>
      <w:r>
        <w:t xml:space="preserve"> - размер субсидии, необходимый для софинансирования принятых заемщиками обязательств по кредитным договорам, заключенным по 31 декабря 2016 г. включительно, на реализацию отобранных инвестиционных проектов.</w:t>
      </w:r>
    </w:p>
    <w:p w:rsidR="003D5C61" w:rsidRDefault="003D5C61">
      <w:pPr>
        <w:pStyle w:val="ConsPlusNormal"/>
        <w:spacing w:before="220"/>
        <w:ind w:firstLine="540"/>
        <w:jc w:val="both"/>
      </w:pPr>
      <w:r>
        <w:lastRenderedPageBreak/>
        <w:t>16. Размер субсидии, необходимый для софинансирования принятых заемщиками обязательств по кредитным договорам, заключенным до 1 января 2016 г., на реализацию отобранных инвестиционных проектов (O</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9"/>
        </w:rPr>
        <w:pict>
          <v:shape id="_x0000_i1062" style="width:330pt;height:21pt" coordsize="" o:spt="100" adj="0,,0" path="" filled="f" stroked="f">
            <v:stroke joinstyle="miter"/>
            <v:imagedata r:id="rId77" o:title="base_1_286437_32805"/>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S1</w:t>
      </w:r>
      <w:r>
        <w:rPr>
          <w:vertAlign w:val="subscript"/>
        </w:rPr>
        <w:t>ij</w:t>
      </w:r>
      <w:r>
        <w:t xml:space="preserve"> - остаток ссудной задолженности по кредитным договорам, заключенным в j-м году заемщиками i-го субъекта Российской Федерации до 1 января 2016 г., на реализацию отобранных инвестиционных проектов по развитию растениеводства, животноводства (за исключением мясного и молочного скотоводства) и оптово-распределительных центров с ожидаемым погашением в очередном финансовом году;</w:t>
      </w:r>
    </w:p>
    <w:p w:rsidR="003D5C61" w:rsidRDefault="003D5C61">
      <w:pPr>
        <w:pStyle w:val="ConsPlusNormal"/>
        <w:spacing w:before="220"/>
        <w:ind w:firstLine="540"/>
        <w:jc w:val="both"/>
      </w:pPr>
      <w:r>
        <w:t>S2</w:t>
      </w:r>
      <w:r>
        <w:rPr>
          <w:vertAlign w:val="subscript"/>
        </w:rPr>
        <w:t>ij</w:t>
      </w:r>
      <w:r>
        <w:t xml:space="preserve"> - остаток ссудной задолженности по кредитным договорам, заключенным в j-м году заемщиками i-го субъекта Российской Федерации до 1 января 2016 г., на реализацию отобранных инвестиционных проектов по развитию мясного и молочного скотоводства, а также по развитию селекционно-семеноводческих центров в растениеводстве и селекционно-генетических центров в животноводстве с ожидаемым погашением в очередном финансовом году;</w:t>
      </w:r>
    </w:p>
    <w:p w:rsidR="003D5C61" w:rsidRDefault="003D5C61">
      <w:pPr>
        <w:pStyle w:val="ConsPlusNormal"/>
        <w:spacing w:before="220"/>
        <w:ind w:firstLine="540"/>
        <w:jc w:val="both"/>
      </w:pPr>
      <w:r>
        <w:t>T1</w:t>
      </w:r>
      <w:r>
        <w:rPr>
          <w:vertAlign w:val="subscript"/>
        </w:rPr>
        <w:t>ij</w:t>
      </w:r>
      <w:r>
        <w:t xml:space="preserve"> - остаток ссудной задолженности по кредитным договорам, заключенным в j-м году заемщиками i-го субъекта Российской Федерации до 1 января 2016 г., на реализацию отобранных инвестиционных проектов по развитию растениеводства, животноводства (за исключением мясного и молочного скотоводства) и оптово-распределительных центров с ожидаемым погашением позднее очередного финансового года;</w:t>
      </w:r>
    </w:p>
    <w:p w:rsidR="003D5C61" w:rsidRDefault="003D5C61">
      <w:pPr>
        <w:pStyle w:val="ConsPlusNormal"/>
        <w:spacing w:before="220"/>
        <w:ind w:firstLine="540"/>
        <w:jc w:val="both"/>
      </w:pPr>
      <w:r>
        <w:t>T2</w:t>
      </w:r>
      <w:r>
        <w:rPr>
          <w:vertAlign w:val="subscript"/>
        </w:rPr>
        <w:t>ij</w:t>
      </w:r>
      <w:r>
        <w:t xml:space="preserve"> - остаток ссудной задолженности по кредитным договорам, заключенным в j-м году заемщиками i-го субъекта Российской Федерации до 1 января 2016 г., на реализацию отобранных инвестиционных проектов по развитию мясного и молочного скотоводства, а также по развитию селекционно-семеноводческих центров в растениеводстве и селекционно-генетических центров в животноводстве с ожидаемым погашением позднее очередного финансового года;</w:t>
      </w:r>
    </w:p>
    <w:p w:rsidR="003D5C61" w:rsidRDefault="003D5C61">
      <w:pPr>
        <w:pStyle w:val="ConsPlusNormal"/>
        <w:spacing w:before="220"/>
        <w:ind w:firstLine="540"/>
        <w:jc w:val="both"/>
      </w:pPr>
      <w:r>
        <w:t>Y</w:t>
      </w:r>
      <w:r>
        <w:rPr>
          <w:vertAlign w:val="subscript"/>
        </w:rPr>
        <w:t>g</w:t>
      </w:r>
      <w:r>
        <w:t xml:space="preserve"> - доля ставки рефинансирования (учетной ставки) Центрального банка Российской Федерации или ключевой ставки, компенсируемая заемщику из федерального бюджета по кредитным договорам на реализацию отобранных инвестиционных проектов (по кредитным договорам, заключенным в иностранной валюте, указанная доля ставки принимается равной 1);</w:t>
      </w:r>
    </w:p>
    <w:p w:rsidR="003D5C61" w:rsidRDefault="003D5C61">
      <w:pPr>
        <w:pStyle w:val="ConsPlusNormal"/>
        <w:spacing w:before="220"/>
        <w:ind w:firstLine="540"/>
        <w:jc w:val="both"/>
      </w:pPr>
      <w:r>
        <w:t>Z</w:t>
      </w:r>
      <w:r>
        <w:rPr>
          <w:vertAlign w:val="subscript"/>
        </w:rPr>
        <w:t>j</w:t>
      </w:r>
      <w:r>
        <w:t xml:space="preserve"> - средневзвешенная ставка рефинансирования (учетная ставка) Центрального банка Российской Федерации или ключевая ставка в j-м году, в котором был заключен кредитный договор.</w:t>
      </w:r>
    </w:p>
    <w:p w:rsidR="003D5C61" w:rsidRDefault="003D5C61">
      <w:pPr>
        <w:pStyle w:val="ConsPlusNormal"/>
        <w:spacing w:before="220"/>
        <w:ind w:firstLine="540"/>
        <w:jc w:val="both"/>
      </w:pPr>
      <w:r>
        <w:t>17. Средневзвешенная ставка рефинансирования (учетная ставка) Центрального банка Российской Федерации или ключевая ставка в j-м году, в котором был заключен кредитный договор (Z</w:t>
      </w:r>
      <w:r>
        <w:rPr>
          <w:vertAlign w:val="subscript"/>
        </w:rPr>
        <w:t>j</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9"/>
        </w:rPr>
        <w:pict>
          <v:shape id="_x0000_i1063" style="width:144.75pt;height:21pt" coordsize="" o:spt="100" adj="0,,0" path="" filled="f" stroked="f">
            <v:stroke joinstyle="miter"/>
            <v:imagedata r:id="rId78" o:title="base_1_286437_32806"/>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N</w:t>
      </w:r>
      <w:r>
        <w:rPr>
          <w:vertAlign w:val="subscript"/>
        </w:rPr>
        <w:t>k</w:t>
      </w:r>
      <w:r>
        <w:t xml:space="preserve"> - количество дней действия ставки рефинансирования (учетной ставки) Центрального банка Российской Федерации или ключевой ставки в соответствующем году в k-й период, в котором ставка рефинансирования (учетная ставка) Центрального банка Российской Федерации или ключевая ставка была постоянной;</w:t>
      </w:r>
    </w:p>
    <w:p w:rsidR="003D5C61" w:rsidRDefault="003D5C61">
      <w:pPr>
        <w:pStyle w:val="ConsPlusNormal"/>
        <w:spacing w:before="220"/>
        <w:ind w:firstLine="540"/>
        <w:jc w:val="both"/>
      </w:pPr>
      <w:r>
        <w:lastRenderedPageBreak/>
        <w:t>Z</w:t>
      </w:r>
      <w:r>
        <w:rPr>
          <w:vertAlign w:val="subscript"/>
        </w:rPr>
        <w:t>tk</w:t>
      </w:r>
      <w:r>
        <w:t xml:space="preserve"> - ставка рефинансирования (учетная ставка) Центрального банка Российской Федерации или ключевая ставка, действующая соответствующее количество дней в году;</w:t>
      </w:r>
    </w:p>
    <w:p w:rsidR="003D5C61" w:rsidRDefault="003D5C61">
      <w:pPr>
        <w:pStyle w:val="ConsPlusNormal"/>
        <w:spacing w:before="220"/>
        <w:ind w:firstLine="540"/>
        <w:jc w:val="both"/>
      </w:pPr>
      <w:r>
        <w:t>tj - количество дней в j-м году, в котором был заключен кредитный договор.</w:t>
      </w:r>
    </w:p>
    <w:p w:rsidR="003D5C61" w:rsidRDefault="003D5C61">
      <w:pPr>
        <w:pStyle w:val="ConsPlusNormal"/>
        <w:spacing w:before="220"/>
        <w:ind w:firstLine="540"/>
        <w:jc w:val="both"/>
      </w:pPr>
      <w:r>
        <w:t>18. Размер субсидии, необходимый для софинансирования принятых заемщиками обязательств по кредитным договорам на реализацию отобранных инвестиционных проектов (P</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t>P</w:t>
      </w:r>
      <w:r>
        <w:rPr>
          <w:vertAlign w:val="subscript"/>
        </w:rPr>
        <w:t>i</w:t>
      </w:r>
      <w:r>
        <w:t xml:space="preserve"> = SUM</w:t>
      </w:r>
      <w:r>
        <w:rPr>
          <w:vertAlign w:val="subscript"/>
        </w:rPr>
        <w:t>s</w:t>
      </w:r>
      <w:r>
        <w:t xml:space="preserve"> x F</w:t>
      </w:r>
      <w:r>
        <w:rPr>
          <w:vertAlign w:val="subscript"/>
        </w:rPr>
        <w:t>ei</w: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s - количество отобранных инвестиционных проектов i-го субъекта Российской Федерации, прошедших отбор в текущем году;</w:t>
      </w:r>
    </w:p>
    <w:p w:rsidR="003D5C61" w:rsidRDefault="003D5C61">
      <w:pPr>
        <w:pStyle w:val="ConsPlusNormal"/>
        <w:spacing w:before="220"/>
        <w:ind w:firstLine="540"/>
        <w:jc w:val="both"/>
      </w:pPr>
      <w:r>
        <w:t>F</w:t>
      </w:r>
      <w:r>
        <w:rPr>
          <w:vertAlign w:val="subscript"/>
        </w:rPr>
        <w:t>ei</w:t>
      </w:r>
      <w:r>
        <w:t xml:space="preserve"> - размер субсидии, предоставляемой i-му субъекту Российской Федерации по кредитным договорам, направленным на реализацию отобранного инвестиционного проекта.</w:t>
      </w:r>
    </w:p>
    <w:p w:rsidR="003D5C61" w:rsidRDefault="003D5C61">
      <w:pPr>
        <w:pStyle w:val="ConsPlusNormal"/>
        <w:spacing w:before="220"/>
        <w:ind w:firstLine="540"/>
        <w:jc w:val="both"/>
      </w:pPr>
      <w:r>
        <w:t>19. Размер субсидии, предоставляемой i-му субъекту Российской Федерации по кредитным договорам, направленным на реализацию отобранного инвестиционного проекта (F</w:t>
      </w:r>
      <w:r>
        <w:rPr>
          <w:vertAlign w:val="subscript"/>
        </w:rPr>
        <w:t>ei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9"/>
        </w:rPr>
        <w:pict>
          <v:shape id="_x0000_i1064" style="width:204.75pt;height:21pt" coordsize="" o:spt="100" adj="0,,0" path="" filled="f" stroked="f">
            <v:stroke joinstyle="miter"/>
            <v:imagedata r:id="rId79" o:title="base_1_286437_32807"/>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A</w:t>
      </w:r>
      <w:r>
        <w:rPr>
          <w:vertAlign w:val="subscript"/>
        </w:rPr>
        <w:t>e</w:t>
      </w:r>
      <w:r>
        <w:t xml:space="preserve"> - размер субсидируемого кредита (займа), полученного на реализацию нового инвестиционного проекта;</w:t>
      </w:r>
    </w:p>
    <w:p w:rsidR="003D5C61" w:rsidRDefault="003D5C61">
      <w:pPr>
        <w:pStyle w:val="ConsPlusNormal"/>
        <w:spacing w:before="220"/>
        <w:ind w:firstLine="540"/>
        <w:jc w:val="both"/>
      </w:pPr>
      <w:r>
        <w:t>u - количество месяцев пользования кредитом (займом).</w:t>
      </w:r>
    </w:p>
    <w:p w:rsidR="003D5C61" w:rsidRDefault="003D5C61">
      <w:pPr>
        <w:pStyle w:val="ConsPlusNormal"/>
        <w:spacing w:before="220"/>
        <w:ind w:firstLine="540"/>
        <w:jc w:val="both"/>
      </w:pPr>
      <w:r>
        <w:t>20. Общий размер субсидий, предоставляемых субъектам Российской Федерации по кредитным договорам на реализацию отобранных инвестиционных проектов (SUM P</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t>SUM P</w:t>
      </w:r>
      <w:r>
        <w:rPr>
          <w:vertAlign w:val="subscript"/>
        </w:rPr>
        <w:t>i</w:t>
      </w:r>
      <w:r>
        <w:t xml:space="preserve"> = P,</w:t>
      </w:r>
    </w:p>
    <w:p w:rsidR="003D5C61" w:rsidRDefault="003D5C61">
      <w:pPr>
        <w:pStyle w:val="ConsPlusNormal"/>
        <w:jc w:val="both"/>
      </w:pPr>
    </w:p>
    <w:p w:rsidR="003D5C61" w:rsidRDefault="003D5C61">
      <w:pPr>
        <w:pStyle w:val="ConsPlusNormal"/>
        <w:ind w:firstLine="540"/>
        <w:jc w:val="both"/>
      </w:pPr>
      <w:r>
        <w:t>где P - размер субсидии, распределяемой между бюджетами субъектов Российской Федерации по кредитным договорам на реализацию отобранных инвестиционных проектов.</w:t>
      </w:r>
    </w:p>
    <w:p w:rsidR="003D5C61" w:rsidRDefault="003D5C61">
      <w:pPr>
        <w:pStyle w:val="ConsPlusNormal"/>
        <w:spacing w:before="220"/>
        <w:ind w:firstLine="540"/>
        <w:jc w:val="both"/>
      </w:pPr>
      <w:r>
        <w:t>21. Размер субсидии, распределяемой между бюджетами субъектов Российской Федерации по кредитным договорам на реализацию отобранных инвестиционных проектов (P), определяется по формуле:</w:t>
      </w:r>
    </w:p>
    <w:p w:rsidR="003D5C61" w:rsidRDefault="003D5C61">
      <w:pPr>
        <w:pStyle w:val="ConsPlusNormal"/>
        <w:jc w:val="both"/>
      </w:pPr>
    </w:p>
    <w:p w:rsidR="003D5C61" w:rsidRDefault="003D5C61">
      <w:pPr>
        <w:pStyle w:val="ConsPlusNormal"/>
        <w:jc w:val="center"/>
      </w:pPr>
      <w:r>
        <w:t>P = M - SUM P</w:t>
      </w:r>
      <w:r>
        <w:rPr>
          <w:vertAlign w:val="subscript"/>
        </w:rPr>
        <w:t>i</w:t>
      </w:r>
      <w:r>
        <w:t>,</w:t>
      </w:r>
    </w:p>
    <w:p w:rsidR="003D5C61" w:rsidRDefault="003D5C61">
      <w:pPr>
        <w:pStyle w:val="ConsPlusNormal"/>
        <w:jc w:val="both"/>
      </w:pPr>
    </w:p>
    <w:p w:rsidR="003D5C61" w:rsidRDefault="003D5C61">
      <w:pPr>
        <w:pStyle w:val="ConsPlusNormal"/>
        <w:ind w:firstLine="540"/>
        <w:jc w:val="both"/>
      </w:pPr>
      <w:r>
        <w:t>где M - размер субсидии, предоставляемой по кредитным договорам на реализацию отобранных инвестиционных проектов, распределяемой между бюджетами субъектов Российской Федерации.</w:t>
      </w:r>
    </w:p>
    <w:p w:rsidR="003D5C61" w:rsidRDefault="003D5C61">
      <w:pPr>
        <w:pStyle w:val="ConsPlusNormal"/>
        <w:spacing w:before="220"/>
        <w:ind w:firstLine="540"/>
        <w:jc w:val="both"/>
      </w:pPr>
      <w:r>
        <w:t>22. Размер субсидии, предоставляемой по кредитным договорам на реализацию отобранных инвестиционных проектов, распределяемой между бюджетами субъектов Российской Федерации (M), определяется по формуле:</w:t>
      </w:r>
    </w:p>
    <w:p w:rsidR="003D5C61" w:rsidRDefault="003D5C61">
      <w:pPr>
        <w:pStyle w:val="ConsPlusNormal"/>
        <w:jc w:val="both"/>
      </w:pPr>
    </w:p>
    <w:p w:rsidR="003D5C61" w:rsidRDefault="003D5C61">
      <w:pPr>
        <w:pStyle w:val="ConsPlusNormal"/>
        <w:jc w:val="center"/>
      </w:pPr>
      <w:r>
        <w:lastRenderedPageBreak/>
        <w:t>M = V - V x r,</w:t>
      </w:r>
    </w:p>
    <w:p w:rsidR="003D5C61" w:rsidRDefault="003D5C61">
      <w:pPr>
        <w:pStyle w:val="ConsPlusNormal"/>
        <w:jc w:val="both"/>
      </w:pPr>
    </w:p>
    <w:p w:rsidR="003D5C61" w:rsidRDefault="003D5C61">
      <w:pPr>
        <w:pStyle w:val="ConsPlusNormal"/>
        <w:ind w:firstLine="540"/>
        <w:jc w:val="both"/>
      </w:pPr>
      <w:r>
        <w:t>где r - доля не распределенного между субъектами Российской Федерации размера субсидий в соответствии с пунктом 4 статьи 132 Бюджетного кодекса Российской Федерации.</w:t>
      </w:r>
    </w:p>
    <w:p w:rsidR="003D5C61" w:rsidRDefault="003D5C61">
      <w:pPr>
        <w:pStyle w:val="ConsPlusNormal"/>
        <w:spacing w:before="220"/>
        <w:ind w:firstLine="540"/>
        <w:jc w:val="both"/>
      </w:pPr>
      <w:r>
        <w:t>23. Если размер субсидии, предоставляемой бюджету i-го субъекта Российской Федерации, меньше 250 тыс. рублей, то он перераспределяется между субъектами Российской Федерации пропорционально удельному весу потребности субъекта Российской Федерации в субсидии в общем объеме потребности субъектов Российской Федерации в субсидиях при наличии письменного отказа субъекта Российской Федерации от распределяемого размера субсидии.</w:t>
      </w:r>
    </w:p>
    <w:p w:rsidR="003D5C61" w:rsidRDefault="003D5C61">
      <w:pPr>
        <w:pStyle w:val="ConsPlusNormal"/>
        <w:spacing w:before="220"/>
        <w:ind w:firstLine="540"/>
        <w:jc w:val="both"/>
      </w:pPr>
      <w:r>
        <w:t>24. Расчет размера субсидий осуществляется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а в случае наличия дополнительного соглашения, банковского уведомления либо иного документа к кредитному договору, связанного с изменением размера платы за пользование кредитом (займом), - на дату составления соответствующего документа к кредитному договору.</w:t>
      </w:r>
    </w:p>
    <w:p w:rsidR="003D5C61" w:rsidRDefault="003D5C61">
      <w:pPr>
        <w:pStyle w:val="ConsPlusNormal"/>
        <w:spacing w:before="220"/>
        <w:ind w:firstLine="540"/>
        <w:jc w:val="both"/>
      </w:pPr>
      <w:r>
        <w:t>25. Распределение средств федерального бюджета между бюджетами субъектов Российской Федерации на предоставление субсидий устанавливается либо федеральным законом о федеральном бюджете на очередной финансовый год и плановый период либо в случаях, установленных бюджетным законодательством Российской Федерации, актом Правительства Российской Федерации.</w:t>
      </w:r>
    </w:p>
    <w:p w:rsidR="003D5C61" w:rsidRDefault="003D5C61">
      <w:pPr>
        <w:pStyle w:val="ConsPlusNormal"/>
        <w:spacing w:before="220"/>
        <w:ind w:firstLine="540"/>
        <w:jc w:val="both"/>
      </w:pPr>
      <w:r>
        <w:t>В случае увеличения в текущем финансовом году бюджетных ассигнований на исполнение расходных обязательств, предусмотренных пунктом 2 настоящих Правил, расчет размера субсидии осуществляется на основании данных, применяемых при расчете размера субсидии на соответствующий финансовый год в соответствии с пунктами 14 - 22 настоящих Правил.</w:t>
      </w:r>
    </w:p>
    <w:p w:rsidR="003D5C61" w:rsidRDefault="003D5C61">
      <w:pPr>
        <w:pStyle w:val="ConsPlusNormal"/>
        <w:spacing w:before="220"/>
        <w:ind w:firstLine="540"/>
        <w:jc w:val="both"/>
      </w:pPr>
      <w:r>
        <w:t>26. Перечисление субсидий осуществляется в установленном порядке на счета территориальных органов Федерального казначейства, открытые для учета операций со средствами бюджетов субъектов Российской Федерации.</w:t>
      </w:r>
    </w:p>
    <w:p w:rsidR="003D5C61" w:rsidRDefault="003D5C61">
      <w:pPr>
        <w:pStyle w:val="ConsPlusNormal"/>
        <w:spacing w:before="220"/>
        <w:ind w:firstLine="540"/>
        <w:jc w:val="both"/>
      </w:pPr>
      <w:r>
        <w:t>В случае принятия решения Министерством сельского хозяйства Российской Федерации о передаче полномочий получателя средств федерального бюджета по перечислению субсидий территориальному органу Федерального казначейства перечисление субсидий осуществляется на счета, открытые территориальным органам Федерального казначейства для учета операций со средствами, поступающими в бюджеты субъектов Российской Федерации, в порядке, установленном Федеральным казначейством.</w:t>
      </w:r>
    </w:p>
    <w:p w:rsidR="003D5C61" w:rsidRDefault="003D5C61">
      <w:pPr>
        <w:pStyle w:val="ConsPlusNormal"/>
        <w:spacing w:before="220"/>
        <w:ind w:firstLine="540"/>
        <w:jc w:val="both"/>
      </w:pPr>
      <w:r>
        <w:t>Перечисление субсидии в бюджет субъекта Российской Федерации осуществляется на основании заявки высшего исполнительного органа государственной власти субъекта Российской Федерации о перечислении субсидии, представляемой в Министерство сельского хозяйства Российской Федерации по форме и в срок, которые установлены Министерством.</w:t>
      </w:r>
    </w:p>
    <w:p w:rsidR="003D5C61" w:rsidRDefault="003D5C61">
      <w:pPr>
        <w:pStyle w:val="ConsPlusNormal"/>
        <w:spacing w:before="220"/>
        <w:ind w:firstLine="540"/>
        <w:jc w:val="both"/>
      </w:pPr>
      <w:r>
        <w:t>27. Уполномоченный орган представляет в Министерство сельского хозяйства Российской Федерации следующие документы:</w:t>
      </w:r>
    </w:p>
    <w:p w:rsidR="003D5C61" w:rsidRDefault="003D5C61">
      <w:pPr>
        <w:pStyle w:val="ConsPlusNormal"/>
        <w:spacing w:before="220"/>
        <w:ind w:firstLine="540"/>
        <w:jc w:val="both"/>
      </w:pPr>
      <w:r>
        <w:t>а) выписка из закона субъекта Российской Федерации о бюджете субъекта Российской Федерации и (или) из нормативных правовых актов муниципальных образований о местных бюджетах, подтверждающая наличие утвержденных в бюджете субъекта Российской Федерации (местном бюджете) бюджетных ассигнований на исполнение указанных в пункте 2 настоящих Правил расходных обязательств субъекта Российской Федерации (муниципальных образований), - в срок, устанавливаемый Министерством сельского хозяйства Российской Федерации;</w:t>
      </w:r>
    </w:p>
    <w:p w:rsidR="003D5C61" w:rsidRDefault="003D5C61">
      <w:pPr>
        <w:pStyle w:val="ConsPlusNormal"/>
        <w:spacing w:before="220"/>
        <w:ind w:firstLine="540"/>
        <w:jc w:val="both"/>
      </w:pPr>
      <w:r>
        <w:t xml:space="preserve">б) отчет о расходах бюджета субъекта Российской Федерации (местного бюджета), </w:t>
      </w:r>
      <w:r>
        <w:lastRenderedPageBreak/>
        <w:t>источником финансового обеспечения которых является субсидия, - по форме и в срок, которые установлены Министерством сельского хозяйства Российской Федерации;</w:t>
      </w:r>
    </w:p>
    <w:p w:rsidR="003D5C61" w:rsidRDefault="003D5C61">
      <w:pPr>
        <w:pStyle w:val="ConsPlusNormal"/>
        <w:spacing w:before="220"/>
        <w:ind w:firstLine="540"/>
        <w:jc w:val="both"/>
      </w:pPr>
      <w:r>
        <w:t>в) отчет о достижении значений показателей результативности использования субсидии, предусмотренных соглашением, - один раз в год, до 15 января, по форме, устанавливаемой Министерством сельского хозяйства Российской Федерации;</w:t>
      </w:r>
    </w:p>
    <w:p w:rsidR="003D5C61" w:rsidRDefault="003D5C61">
      <w:pPr>
        <w:pStyle w:val="ConsPlusNormal"/>
        <w:spacing w:before="220"/>
        <w:ind w:firstLine="540"/>
        <w:jc w:val="both"/>
      </w:pPr>
      <w:r>
        <w:t>г) отчет о финансово-экономическом состоянии сельскохозяйственных товаропроизводителей - по форме и в срок, которые установлены Министерством сельского хозяйства Российской Федерации;</w:t>
      </w:r>
    </w:p>
    <w:p w:rsidR="003D5C61" w:rsidRDefault="003D5C61">
      <w:pPr>
        <w:pStyle w:val="ConsPlusNormal"/>
        <w:spacing w:before="220"/>
        <w:ind w:firstLine="540"/>
        <w:jc w:val="both"/>
      </w:pPr>
      <w:r>
        <w:t>д) отчет об исполнении условий предоставления субсидий, направляемый почтовым отправлением, а также по электронной почте, - до 1 марта, по форме, устанавливаемой Министерством сельского хозяйства Российской Федерации.</w:t>
      </w:r>
    </w:p>
    <w:p w:rsidR="003D5C61" w:rsidRDefault="003D5C61">
      <w:pPr>
        <w:pStyle w:val="ConsPlusNormal"/>
        <w:spacing w:before="220"/>
        <w:ind w:firstLine="540"/>
        <w:jc w:val="both"/>
      </w:pPr>
      <w:r>
        <w:t>28. В случае отсутствия у субъекта Российской Федерации потребности в субсидии в очередном финансовом году высший исполнительный орган государственной власти субъекта Российской Федерации до 1 августа текущего года направляет в Министерство сельского хозяйства Российской Федерации соответствующее письменное обращение, а предусмотренный ему расчетный размер субсидий перераспределяется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3D5C61" w:rsidRDefault="003D5C61">
      <w:pPr>
        <w:pStyle w:val="ConsPlusNormal"/>
        <w:spacing w:before="220"/>
        <w:ind w:firstLine="540"/>
        <w:jc w:val="both"/>
      </w:pPr>
      <w:r>
        <w:t>29. Эффективность осуществления расходов бюджетов субъектов Российской Федерации, источником финансового обеспечения которых является субсидия, оценивается ежегодно Министерством сельского хозяйства Российской Федерации исходя из объема ссудной задолженности по субсидируемым кредитам (займам).</w:t>
      </w:r>
    </w:p>
    <w:p w:rsidR="003D5C61" w:rsidRDefault="003D5C61">
      <w:pPr>
        <w:pStyle w:val="ConsPlusNormal"/>
        <w:spacing w:before="220"/>
        <w:ind w:firstLine="540"/>
        <w:jc w:val="both"/>
      </w:pPr>
      <w:r>
        <w:t>30. Положения, касающиеся порядка возврата средств субъектами Российской Федерации в случае нарушения обязательств, предусмотренных соглашением в части выполнения и (или) достижения значений показателей результативности использования субсидии, в том числе порядок расчета размера средств, подлежащих возврату, сроки возврата, основания для освобождения субъектов Российской Федерации от применения мер ответственности за нарушение обязательств, предусмотренных соглашением, а также порядка использования возвращенных средств Министерством сельского хозяйства Российской Федерации, применяются в соответствии с Правилами формирования субсидий.</w:t>
      </w:r>
    </w:p>
    <w:p w:rsidR="003D5C61" w:rsidRDefault="003D5C61">
      <w:pPr>
        <w:pStyle w:val="ConsPlusNormal"/>
        <w:spacing w:before="220"/>
        <w:ind w:firstLine="540"/>
        <w:jc w:val="both"/>
      </w:pPr>
      <w:r>
        <w:t>31. В случае если к субъекту Российской Федерации в текущем финансовом году применяются меры ответственности за нарушение обязательств, предусмотренных соглашением в части выполнения и (или) достижения значений показателей результативности использования субсидий, Министерство сельского хозяйства Российской Федерации вправе принять решение о сокращении размера субсидий, рассчитанного в соответствии с пунктами 14 - 22 настоящих Правил, в текущем и (или) очередном финансовом году.</w:t>
      </w:r>
    </w:p>
    <w:p w:rsidR="003D5C61" w:rsidRDefault="003D5C61">
      <w:pPr>
        <w:pStyle w:val="ConsPlusNormal"/>
        <w:spacing w:before="220"/>
        <w:ind w:firstLine="540"/>
        <w:jc w:val="both"/>
      </w:pPr>
      <w:r>
        <w:t>32. В случае нецелевого использования субсидии и (или) нарушения субъектом Российской Федерации условий ее предоставления к нему применяются бюджетные меры принуждения, предусмотренные бюджетным законодательством Российской Федерации.</w:t>
      </w:r>
    </w:p>
    <w:p w:rsidR="003D5C61" w:rsidRDefault="003D5C61">
      <w:pPr>
        <w:pStyle w:val="ConsPlusNormal"/>
        <w:spacing w:before="220"/>
        <w:ind w:firstLine="540"/>
        <w:jc w:val="both"/>
      </w:pPr>
      <w:r>
        <w:t>Решения о приостановлении перечисления (сокращении размера) субсидии бюджету субъекта Российской Федерации не принимаются в случае, если условия предоставления субсидии не выполнены в силу обстоятельств непреодолимой силы.</w:t>
      </w:r>
    </w:p>
    <w:p w:rsidR="003D5C61" w:rsidRDefault="003D5C61">
      <w:pPr>
        <w:pStyle w:val="ConsPlusNormal"/>
        <w:spacing w:before="220"/>
        <w:ind w:firstLine="540"/>
        <w:jc w:val="both"/>
      </w:pPr>
      <w:r>
        <w:t>33.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уполномоченные органы.</w:t>
      </w:r>
    </w:p>
    <w:p w:rsidR="003D5C61" w:rsidRDefault="003D5C61">
      <w:pPr>
        <w:pStyle w:val="ConsPlusNormal"/>
        <w:spacing w:before="220"/>
        <w:ind w:firstLine="540"/>
        <w:jc w:val="both"/>
      </w:pPr>
      <w:r>
        <w:lastRenderedPageBreak/>
        <w:t>34. Контроль за соблюдением уполномоченным органом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1"/>
      </w:pPr>
      <w:r>
        <w:t>Приложение N 11</w:t>
      </w:r>
    </w:p>
    <w:p w:rsidR="003D5C61" w:rsidRDefault="003D5C61">
      <w:pPr>
        <w:pStyle w:val="ConsPlusNormal"/>
        <w:jc w:val="right"/>
      </w:pPr>
      <w:r>
        <w:t>к Государственной программе развития</w:t>
      </w:r>
    </w:p>
    <w:p w:rsidR="003D5C61" w:rsidRDefault="003D5C61">
      <w:pPr>
        <w:pStyle w:val="ConsPlusNormal"/>
        <w:jc w:val="right"/>
      </w:pPr>
      <w:r>
        <w:t>сельского хозяйства и регулирования</w:t>
      </w:r>
    </w:p>
    <w:p w:rsidR="003D5C61" w:rsidRDefault="003D5C61">
      <w:pPr>
        <w:pStyle w:val="ConsPlusNormal"/>
        <w:jc w:val="right"/>
      </w:pPr>
      <w:r>
        <w:t>рынков сельскохозяйственной продукции,</w:t>
      </w:r>
    </w:p>
    <w:p w:rsidR="003D5C61" w:rsidRDefault="003D5C61">
      <w:pPr>
        <w:pStyle w:val="ConsPlusNormal"/>
        <w:jc w:val="right"/>
      </w:pPr>
      <w:r>
        <w:t>сырья и продовольствия</w:t>
      </w:r>
    </w:p>
    <w:p w:rsidR="003D5C61" w:rsidRDefault="003D5C61">
      <w:pPr>
        <w:pStyle w:val="ConsPlusNormal"/>
        <w:jc w:val="right"/>
      </w:pPr>
      <w:r>
        <w:t>на 2013 - 2020 годы</w:t>
      </w:r>
    </w:p>
    <w:p w:rsidR="003D5C61" w:rsidRDefault="003D5C61">
      <w:pPr>
        <w:pStyle w:val="ConsPlusNormal"/>
        <w:jc w:val="both"/>
      </w:pPr>
    </w:p>
    <w:p w:rsidR="003D5C61" w:rsidRDefault="003D5C61">
      <w:pPr>
        <w:pStyle w:val="ConsPlusTitle"/>
        <w:jc w:val="center"/>
      </w:pPr>
      <w:bookmarkStart w:id="15" w:name="P3584"/>
      <w:bookmarkEnd w:id="15"/>
      <w:r>
        <w:t>ПРАВИЛА</w:t>
      </w:r>
    </w:p>
    <w:p w:rsidR="003D5C61" w:rsidRDefault="003D5C61">
      <w:pPr>
        <w:pStyle w:val="ConsPlusTitle"/>
        <w:jc w:val="center"/>
      </w:pPr>
      <w:r>
        <w:t>ПРЕДОСТАВЛЕНИЯ И РАСПРЕДЕЛЕНИЯ СУБСИДИЙ ИЗ ФЕДЕРАЛЬНОГО</w:t>
      </w:r>
    </w:p>
    <w:p w:rsidR="003D5C61" w:rsidRDefault="003D5C61">
      <w:pPr>
        <w:pStyle w:val="ConsPlusTitle"/>
        <w:jc w:val="center"/>
      </w:pPr>
      <w:r>
        <w:t>БЮДЖЕТА БЮДЖЕТАМ СУБЪЕКТОВ РОССИЙСКОЙ ФЕДЕРАЦИИ</w:t>
      </w:r>
    </w:p>
    <w:p w:rsidR="003D5C61" w:rsidRDefault="003D5C61">
      <w:pPr>
        <w:pStyle w:val="ConsPlusTitle"/>
        <w:jc w:val="center"/>
      </w:pPr>
      <w:r>
        <w:t>НА ГРАНТОВУЮ ПОДДЕРЖКУ МЕСТНЫХ ИНИЦИАТИВ ГРАЖДАН,</w:t>
      </w:r>
    </w:p>
    <w:p w:rsidR="003D5C61" w:rsidRDefault="003D5C61">
      <w:pPr>
        <w:pStyle w:val="ConsPlusTitle"/>
        <w:jc w:val="center"/>
      </w:pPr>
      <w:r>
        <w:t>ПРОЖИВАЮЩИХ В СЕЛЬСКОЙ МЕСТНОСТИ</w:t>
      </w:r>
    </w:p>
    <w:p w:rsidR="003D5C61" w:rsidRDefault="003D5C61">
      <w:pPr>
        <w:pStyle w:val="ConsPlusNormal"/>
        <w:jc w:val="both"/>
      </w:pPr>
    </w:p>
    <w:p w:rsidR="003D5C61" w:rsidRDefault="003D5C61">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грантовую поддержку местных инициатив граждан, проживающих в сельской местности (далее - субсидии).</w:t>
      </w:r>
    </w:p>
    <w:p w:rsidR="003D5C61" w:rsidRDefault="003D5C61">
      <w:pPr>
        <w:pStyle w:val="ConsPlusNormal"/>
        <w:spacing w:before="220"/>
        <w:ind w:firstLine="540"/>
        <w:jc w:val="both"/>
      </w:pPr>
      <w:r>
        <w:t>2. Понятие "грант" в настоящих Правилах означает средства государственной поддержки, предоставляемые на безвозмездной и безвозвратной основе органу местного самоуправления сельского поселения или органу территориального общественного самоуправления сельского поселения на реализацию общественно значимого проекта (далее - проект) с участием граждан, проживающих в сельском поселении, в рамках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подпрограмма).</w:t>
      </w:r>
    </w:p>
    <w:p w:rsidR="003D5C61" w:rsidRDefault="003D5C61">
      <w:pPr>
        <w:pStyle w:val="ConsPlusNormal"/>
        <w:spacing w:before="220"/>
        <w:ind w:firstLine="540"/>
        <w:jc w:val="both"/>
      </w:pPr>
      <w:r>
        <w:t>Грант предоставляется на реализацию в одном сельском поселении одного проекта в год.</w:t>
      </w:r>
    </w:p>
    <w:p w:rsidR="003D5C61" w:rsidRDefault="003D5C61">
      <w:pPr>
        <w:pStyle w:val="ConsPlusNormal"/>
        <w:spacing w:before="220"/>
        <w:ind w:firstLine="540"/>
        <w:jc w:val="both"/>
      </w:pPr>
      <w:r>
        <w:t>3. Субсидии предоставляются в целях софинансирования расходных обязательств субъектов Российской Федерации, возникающих при предоставлении грантов в рамках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устойчивое развитие сельских территорий, по следующим направлениям:</w:t>
      </w:r>
    </w:p>
    <w:p w:rsidR="003D5C61" w:rsidRDefault="003D5C61">
      <w:pPr>
        <w:pStyle w:val="ConsPlusNormal"/>
        <w:spacing w:before="220"/>
        <w:ind w:firstLine="540"/>
        <w:jc w:val="both"/>
      </w:pPr>
      <w:r>
        <w:t>а) создание и обустройство зон отдыха, спортивных и детских игровых площадок;</w:t>
      </w:r>
    </w:p>
    <w:p w:rsidR="003D5C61" w:rsidRDefault="003D5C61">
      <w:pPr>
        <w:pStyle w:val="ConsPlusNormal"/>
        <w:spacing w:before="220"/>
        <w:ind w:firstLine="540"/>
        <w:jc w:val="both"/>
      </w:pPr>
      <w:r>
        <w:t>б) сохранение и восстановление природных ландшафтов и историко-культурных памятников;</w:t>
      </w:r>
    </w:p>
    <w:p w:rsidR="003D5C61" w:rsidRDefault="003D5C61">
      <w:pPr>
        <w:pStyle w:val="ConsPlusNormal"/>
        <w:spacing w:before="220"/>
        <w:ind w:firstLine="540"/>
        <w:jc w:val="both"/>
      </w:pPr>
      <w:r>
        <w:t>в) поддержка национальных культурных традиций, народных промыслов и ремесел.</w:t>
      </w:r>
    </w:p>
    <w:p w:rsidR="003D5C61" w:rsidRDefault="003D5C61">
      <w:pPr>
        <w:pStyle w:val="ConsPlusNormal"/>
        <w:spacing w:before="220"/>
        <w:ind w:firstLine="540"/>
        <w:jc w:val="both"/>
      </w:pPr>
      <w:r>
        <w:t xml:space="preserve">4. Размер гранта, не превышающий 2 млн. рублей, определяется органом исполнительной власти субъекта Российской Федерации, уполномоченным высшим исполнительным органом </w:t>
      </w:r>
      <w:r>
        <w:lastRenderedPageBreak/>
        <w:t>государственной власти субъекта Российской Федерации (далее - орган исполнительной власти). В случае если размер гранта превышает 2 млн. рублей, финансовое обеспечение выплаты гранта в размере, превышающем указанный размер, осуществляется за счет средств бюджета субъекта Российской Федерации.</w:t>
      </w:r>
    </w:p>
    <w:p w:rsidR="003D5C61" w:rsidRDefault="003D5C61">
      <w:pPr>
        <w:pStyle w:val="ConsPlusNormal"/>
        <w:spacing w:before="220"/>
        <w:ind w:firstLine="540"/>
        <w:jc w:val="both"/>
      </w:pPr>
      <w:r>
        <w:t>5. Размер гранта не может превышать 60 процентов общей стоимости проекта. Финансовое обеспечение оставшейся части стоимости проекта осуществляется за счет средств местного бюджета, а также за счет обязательного вклада граждан и (или) юридических лиц (индивидуальных предпринимателей) в реализацию проекта в различных формах (денежные средства, трудовое участие, предоставление помещений, технических средств и другие формы).</w:t>
      </w:r>
    </w:p>
    <w:p w:rsidR="003D5C61" w:rsidRDefault="003D5C61">
      <w:pPr>
        <w:pStyle w:val="ConsPlusNormal"/>
        <w:spacing w:before="220"/>
        <w:ind w:firstLine="540"/>
        <w:jc w:val="both"/>
      </w:pPr>
      <w:r>
        <w:t>6. Проект, получивший грант, необходимо реализовать до 31 декабря года, в котором получен грант.</w:t>
      </w:r>
    </w:p>
    <w:p w:rsidR="003D5C61" w:rsidRDefault="003D5C61">
      <w:pPr>
        <w:pStyle w:val="ConsPlusNormal"/>
        <w:spacing w:before="220"/>
        <w:ind w:firstLine="540"/>
        <w:jc w:val="both"/>
      </w:pPr>
      <w:r>
        <w:t>7. Условиями предоставления и расходования субсидии являются:</w:t>
      </w:r>
    </w:p>
    <w:p w:rsidR="003D5C61" w:rsidRDefault="003D5C61">
      <w:pPr>
        <w:pStyle w:val="ConsPlusNormal"/>
        <w:spacing w:before="220"/>
        <w:ind w:firstLine="540"/>
        <w:jc w:val="both"/>
      </w:pPr>
      <w:r>
        <w:t>а) наличие региональной программы (подпрограммы), указанной в пункте 3 настоящих Правил, предусматривающей мероприятия по предоставлению грантов;</w:t>
      </w:r>
    </w:p>
    <w:p w:rsidR="003D5C61" w:rsidRDefault="003D5C61">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связанных с реализацией мероприятия, указанного в пункте 1 настоящих Правил, в размере, необходимом для обеспечения предельного уровня софинансирования расходного обязательства субъекта Российской Федерации из федерального бюджета, определяемого в соответствии с Правилами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и утверждаемого Правительством Российской Федерации.</w:t>
      </w:r>
    </w:p>
    <w:p w:rsidR="003D5C61" w:rsidRDefault="003D5C61">
      <w:pPr>
        <w:pStyle w:val="ConsPlusNormal"/>
        <w:spacing w:before="220"/>
        <w:ind w:firstLine="540"/>
        <w:jc w:val="both"/>
      </w:pPr>
      <w:r>
        <w:t>Субъект Российской Федерации вправе увеличить объем своих расходов исходя из необходимости достижения значений показателей результативности использования субсидий, предусмотренных соглашением о предоставлении субсидии, заключенным между органом исполнительной власти и Министерством сельского хозяйства Российской Федерации (далее - соглашение), что не влечет за собой обязательств по увеличению размера предоставляемой субсидии;</w:t>
      </w:r>
    </w:p>
    <w:p w:rsidR="003D5C61" w:rsidRDefault="003D5C61">
      <w:pPr>
        <w:pStyle w:val="ConsPlusNormal"/>
        <w:spacing w:before="220"/>
        <w:ind w:firstLine="540"/>
        <w:jc w:val="both"/>
      </w:pPr>
      <w:r>
        <w:t>в) возврат субъектом Российской Федерации средств федерального бюджета в порядке и на условиях, которые установлены Правилами формирования субсидий;</w:t>
      </w:r>
    </w:p>
    <w:p w:rsidR="003D5C61" w:rsidRDefault="003D5C61">
      <w:pPr>
        <w:pStyle w:val="ConsPlusNormal"/>
        <w:spacing w:before="220"/>
        <w:ind w:firstLine="540"/>
        <w:jc w:val="both"/>
      </w:pPr>
      <w:r>
        <w:t>г) наличие перечня проектов местных инициатив граждан, проживающих в сельской местности, на очередной финансовый год и плановый период по форме, утверждаемой Министерством сельского хозяйства Российской Федерации;</w:t>
      </w:r>
    </w:p>
    <w:p w:rsidR="003D5C61" w:rsidRDefault="003D5C61">
      <w:pPr>
        <w:pStyle w:val="ConsPlusNormal"/>
        <w:spacing w:before="220"/>
        <w:ind w:firstLine="540"/>
        <w:jc w:val="both"/>
      </w:pPr>
      <w:r>
        <w:t>д) наличие заявки на предоставление субсидии на очередной финансовый год и плановый период (далее - заявка), по форме, утверждаемой Министерством сельского хозяйства Российской Федерации.</w:t>
      </w:r>
    </w:p>
    <w:p w:rsidR="003D5C61" w:rsidRDefault="003D5C61">
      <w:pPr>
        <w:pStyle w:val="ConsPlusNormal"/>
        <w:spacing w:before="220"/>
        <w:ind w:firstLine="540"/>
        <w:jc w:val="both"/>
      </w:pPr>
      <w:r>
        <w:t>8. Субсидии предоставляются бюджетам субъектов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Министерству сельского хозяйства Российской Федерации на цели, указанные в пункте 3 настоящих Правил.</w:t>
      </w:r>
    </w:p>
    <w:p w:rsidR="003D5C61" w:rsidRDefault="003D5C61">
      <w:pPr>
        <w:pStyle w:val="ConsPlusNormal"/>
        <w:spacing w:before="220"/>
        <w:ind w:firstLine="540"/>
        <w:jc w:val="both"/>
      </w:pPr>
      <w:r>
        <w:t>9. Размер субсидии бюджету i-го субъекта Российской Федерации на соответствующий финансовый год (C</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44"/>
        </w:rPr>
        <w:pict>
          <v:shape id="_x0000_i1065" style="width:313.5pt;height:55.5pt" coordsize="" o:spt="100" adj="0,,0" path="" filled="f" stroked="f">
            <v:stroke joinstyle="miter"/>
            <v:imagedata r:id="rId80" o:title="base_1_286437_32808"/>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C</w:t>
      </w:r>
      <w:r>
        <w:rPr>
          <w:vertAlign w:val="subscript"/>
        </w:rPr>
        <w:t>мин</w:t>
      </w:r>
      <w:r>
        <w:t xml:space="preserve"> - минимальный размер субсидии бюджету i-го субъекта Российской Федерации, составляющий 300 тыс.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 с учетом объема бюджетных ассигнований бюджета субъекта Российской Федерации в соответствии с подпунктом "б" пункта 7 настоящих Правил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w:t>
      </w:r>
    </w:p>
    <w:p w:rsidR="003D5C61" w:rsidRDefault="003D5C61">
      <w:pPr>
        <w:pStyle w:val="ConsPlusNormal"/>
        <w:spacing w:before="220"/>
        <w:ind w:firstLine="540"/>
        <w:jc w:val="both"/>
      </w:pPr>
      <w:r>
        <w:t>C - объем бюджетных ассигнований, предусмотренных федеральным законом о федеральном бюджете на соответствующий финансовый год и плановый период Министерству сельского хозяйства Российской Федерации на реализацию мероприятий по предоставлению грантов;</w:t>
      </w:r>
    </w:p>
    <w:p w:rsidR="003D5C61" w:rsidRDefault="003D5C61">
      <w:pPr>
        <w:pStyle w:val="ConsPlusNormal"/>
        <w:spacing w:before="220"/>
        <w:ind w:firstLine="540"/>
        <w:jc w:val="both"/>
      </w:pPr>
      <w:r>
        <w:t>n - количество субъектов Российской Федерации, представивших заявки;</w:t>
      </w:r>
    </w:p>
    <w:p w:rsidR="003D5C61" w:rsidRDefault="003D5C61">
      <w:pPr>
        <w:pStyle w:val="ConsPlusNormal"/>
        <w:spacing w:before="220"/>
        <w:ind w:firstLine="540"/>
        <w:jc w:val="both"/>
      </w:pPr>
      <w:r>
        <w:t>C</w:t>
      </w:r>
      <w:r>
        <w:rPr>
          <w:vertAlign w:val="subscript"/>
        </w:rPr>
        <w:t>т</w:t>
      </w:r>
      <w:r>
        <w:t>П</w:t>
      </w:r>
      <w:r>
        <w:rPr>
          <w:vertAlign w:val="subscript"/>
        </w:rPr>
        <w:t>i</w:t>
      </w:r>
      <w:r>
        <w:t xml:space="preserve"> - стоимость проектов, определяемая на соответствующий финансовый год, по данным органа исполнительной власти i-го субъекта Российской Федерации;</w:t>
      </w:r>
    </w:p>
    <w:p w:rsidR="003D5C61" w:rsidRDefault="003D5C61">
      <w:pPr>
        <w:pStyle w:val="ConsPlusNormal"/>
        <w:spacing w:before="220"/>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3D5C61" w:rsidRDefault="003D5C61">
      <w:pPr>
        <w:pStyle w:val="ConsPlusNormal"/>
        <w:spacing w:before="220"/>
        <w:ind w:firstLine="540"/>
        <w:jc w:val="both"/>
      </w:pPr>
      <w:r>
        <w:t>10. Размер субсидий, определяемый в соответствии с пунктом 9 настоящих Правил, на соответствующий финансовый год уточняется согласно заявкам с учетом объема бюджетных ассигнований бюджета субъекта Российской Федерации в соответствии с подпунктом "б" пункта 7 настоящих Правил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w:t>
      </w:r>
    </w:p>
    <w:p w:rsidR="003D5C61" w:rsidRDefault="003D5C61">
      <w:pPr>
        <w:pStyle w:val="ConsPlusNormal"/>
        <w:spacing w:before="220"/>
        <w:ind w:firstLine="540"/>
        <w:jc w:val="both"/>
      </w:pPr>
      <w:r>
        <w:t>В случае если размер субсидии, определяемый в соответствии с пунктом 9 настоящих Правил, на соответствующий финансовый год больше запрашиваемого в заявке размера средств, размер субсидии подлежит сокращению до размера средств, указанного в заявке.</w:t>
      </w:r>
    </w:p>
    <w:p w:rsidR="003D5C61" w:rsidRDefault="003D5C61">
      <w:pPr>
        <w:pStyle w:val="ConsPlusNormal"/>
        <w:spacing w:before="220"/>
        <w:ind w:firstLine="540"/>
        <w:jc w:val="both"/>
      </w:pPr>
      <w:r>
        <w:t>Высвобождающиеся средства перераспределяются между другими субъектами Российской Федерации, имеющими право на получение субсидий в соответствии с настоящими Правилами, пропорционально размеру субсидий, определенному в соответствии с пунктом 9 настоящих Правил.</w:t>
      </w:r>
    </w:p>
    <w:p w:rsidR="003D5C61" w:rsidRDefault="003D5C61">
      <w:pPr>
        <w:pStyle w:val="ConsPlusNormal"/>
        <w:spacing w:before="220"/>
        <w:ind w:firstLine="540"/>
        <w:jc w:val="both"/>
      </w:pPr>
      <w:r>
        <w:t>11.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3D5C61" w:rsidRDefault="003D5C61">
      <w:pPr>
        <w:pStyle w:val="ConsPlusNormal"/>
        <w:spacing w:before="220"/>
        <w:ind w:firstLine="540"/>
        <w:jc w:val="both"/>
      </w:pPr>
      <w:r>
        <w:t xml:space="preserve">12. Субсидия предоставляется бюджету субъекта Российской Федерации в соответствии с </w:t>
      </w:r>
      <w:r>
        <w:lastRenderedPageBreak/>
        <w:t>соглашением, предусматривающим:</w:t>
      </w:r>
    </w:p>
    <w:p w:rsidR="003D5C61" w:rsidRDefault="003D5C61">
      <w:pPr>
        <w:pStyle w:val="ConsPlusNormal"/>
        <w:spacing w:before="220"/>
        <w:ind w:firstLine="540"/>
        <w:jc w:val="both"/>
      </w:pPr>
      <w:r>
        <w:t>а) сведения о размере предоставляемой субсидии на очередной финансовый год и плановый период, порядок, условия и сроки ее перечисления в бюджет субъекта Российской Федерации;</w:t>
      </w:r>
    </w:p>
    <w:p w:rsidR="003D5C61" w:rsidRDefault="003D5C61">
      <w:pPr>
        <w:pStyle w:val="ConsPlusNormal"/>
        <w:spacing w:before="220"/>
        <w:ind w:firstLine="540"/>
        <w:jc w:val="both"/>
      </w:pPr>
      <w:r>
        <w:t>б) сведения об объеме бюджетных ассигнований, предусмотренных бюджетом субъекта Российской Федерации на очередной финансовый год и плановый период на финансовое обеспечение расходного обязательства субъекта Российской Федерации, в целях софинансирования которого предоставляется субсидия, в размере, определяемом в соответствии с подпунктом "б" пункта 7 настоящих Правил. Эти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с указанием размера средств, предусмотренных на реализацию мероприятий по направлениям, указанным в пункте 3 настоящих Правил;</w:t>
      </w:r>
    </w:p>
    <w:p w:rsidR="003D5C61" w:rsidRDefault="003D5C61">
      <w:pPr>
        <w:pStyle w:val="ConsPlusNormal"/>
        <w:spacing w:before="220"/>
        <w:ind w:firstLine="540"/>
        <w:jc w:val="both"/>
      </w:pPr>
      <w:r>
        <w:t>в) сведения о размере средств, предусмотренных местными бюджетами и привлекаемых из внебюджетных источников на очередной финансовый год и плановый период;</w:t>
      </w:r>
    </w:p>
    <w:p w:rsidR="003D5C61" w:rsidRDefault="003D5C61">
      <w:pPr>
        <w:pStyle w:val="ConsPlusNormal"/>
        <w:spacing w:before="220"/>
        <w:ind w:firstLine="540"/>
        <w:jc w:val="both"/>
      </w:pPr>
      <w:r>
        <w:t>г) значения показателей результативности использования субсидии, соответствующие значениям целевых показателей и индикаторов подпрограммы, и обязательства субъекта Российской Федерации по их достижению;</w:t>
      </w:r>
    </w:p>
    <w:p w:rsidR="003D5C61" w:rsidRDefault="003D5C61">
      <w:pPr>
        <w:pStyle w:val="ConsPlusNormal"/>
        <w:spacing w:before="220"/>
        <w:ind w:firstLine="540"/>
        <w:jc w:val="both"/>
      </w:pPr>
      <w:r>
        <w:t>д)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3D5C61" w:rsidRDefault="003D5C61">
      <w:pPr>
        <w:pStyle w:val="ConsPlusNormal"/>
        <w:spacing w:before="220"/>
        <w:ind w:firstLine="540"/>
        <w:jc w:val="both"/>
      </w:pPr>
      <w:r>
        <w:t>е) обязательство органа исполнительной власти по представлению:</w:t>
      </w:r>
    </w:p>
    <w:p w:rsidR="003D5C61" w:rsidRDefault="003D5C61">
      <w:pPr>
        <w:pStyle w:val="ConsPlusNormal"/>
        <w:spacing w:before="220"/>
        <w:ind w:firstLine="540"/>
        <w:jc w:val="both"/>
      </w:pPr>
      <w:r>
        <w:t>выписки из закона субъекта Российской Федерации о бюджете субъекта Российской Федерации на очередной финансовый год и плановый период, подтверждающей наличие в бюджете субъекта Российской Федерации бюджетных ассигнований на реализацию мероприятий, указанных в пункте 1 настоящих Правил;</w:t>
      </w:r>
    </w:p>
    <w:p w:rsidR="003D5C61" w:rsidRDefault="003D5C61">
      <w:pPr>
        <w:pStyle w:val="ConsPlusNormal"/>
        <w:spacing w:before="220"/>
        <w:ind w:firstLine="540"/>
        <w:jc w:val="both"/>
      </w:pPr>
      <w:r>
        <w:t>перечня проектов местных инициатив граждан, проживающих в сельской местности, по форме, утверждаемой Министерством сельского хозяйства Российской Федерации;</w:t>
      </w:r>
    </w:p>
    <w:p w:rsidR="003D5C61" w:rsidRDefault="003D5C61">
      <w:pPr>
        <w:pStyle w:val="ConsPlusNormal"/>
        <w:spacing w:before="220"/>
        <w:ind w:firstLine="540"/>
        <w:jc w:val="both"/>
      </w:pPr>
      <w:r>
        <w:t>ж) порядок осуществления контроля за выполнением субъектом Российской Федерации обязательств, предусмотренных соглашением;</w:t>
      </w:r>
    </w:p>
    <w:p w:rsidR="003D5C61" w:rsidRDefault="003D5C61">
      <w:pPr>
        <w:pStyle w:val="ConsPlusNormal"/>
        <w:spacing w:before="220"/>
        <w:ind w:firstLine="540"/>
        <w:jc w:val="both"/>
      </w:pPr>
      <w:r>
        <w:t>з) последствия недостижения субъектом Российской Федерации установленных значений показателей результативности использования субсидии;</w:t>
      </w:r>
    </w:p>
    <w:p w:rsidR="003D5C61" w:rsidRDefault="003D5C61">
      <w:pPr>
        <w:pStyle w:val="ConsPlusNormal"/>
        <w:spacing w:before="220"/>
        <w:ind w:firstLine="540"/>
        <w:jc w:val="both"/>
      </w:pPr>
      <w:r>
        <w:t>и) ответственность сторон за нарушение условий соглашения;</w:t>
      </w:r>
    </w:p>
    <w:p w:rsidR="003D5C61" w:rsidRDefault="003D5C61">
      <w:pPr>
        <w:pStyle w:val="ConsPlusNormal"/>
        <w:spacing w:before="220"/>
        <w:ind w:firstLine="540"/>
        <w:jc w:val="both"/>
      </w:pPr>
      <w:r>
        <w:t>к) условие о вступлении в силу соглашения.</w:t>
      </w:r>
    </w:p>
    <w:p w:rsidR="003D5C61" w:rsidRDefault="003D5C61">
      <w:pPr>
        <w:pStyle w:val="ConsPlusNormal"/>
        <w:spacing w:before="220"/>
        <w:ind w:firstLine="540"/>
        <w:jc w:val="both"/>
      </w:pPr>
      <w:r>
        <w:t>13. Орган исполнительной власти представляет в Министерство сельского хозяйства Российской Федерации:</w:t>
      </w:r>
    </w:p>
    <w:p w:rsidR="003D5C61" w:rsidRDefault="003D5C61">
      <w:pPr>
        <w:pStyle w:val="ConsPlusNormal"/>
        <w:spacing w:before="220"/>
        <w:ind w:firstLine="540"/>
        <w:jc w:val="both"/>
      </w:pPr>
      <w:r>
        <w:t>а) отчет об исполнении условий предоставления субсидий - до 1 марта года, следующего за отчетным годом, по форме, утвержденной Министерством сельского хозяйства Российской Федерации;</w:t>
      </w:r>
    </w:p>
    <w:p w:rsidR="003D5C61" w:rsidRDefault="003D5C61">
      <w:pPr>
        <w:pStyle w:val="ConsPlusNormal"/>
        <w:spacing w:before="220"/>
        <w:ind w:firstLine="540"/>
        <w:jc w:val="both"/>
      </w:pPr>
      <w:r>
        <w:t xml:space="preserve">б) сведения о ходе реализации подпрограммы в части мероприятия, указанного в пункте 1 настоящих Правил, по форме и в срок, которые установлены Министерством сельского хозяйства </w:t>
      </w:r>
      <w:r>
        <w:lastRenderedPageBreak/>
        <w:t>Российской Федерации.</w:t>
      </w:r>
    </w:p>
    <w:p w:rsidR="003D5C61" w:rsidRDefault="003D5C61">
      <w:pPr>
        <w:pStyle w:val="ConsPlusNormal"/>
        <w:spacing w:before="220"/>
        <w:ind w:firstLine="540"/>
        <w:jc w:val="both"/>
      </w:pPr>
      <w:r>
        <w:t>14. Соглашение заключается в соответствии с типовой формой соглашения, утвержденной Министерством финансов Российской Федерации.</w:t>
      </w:r>
    </w:p>
    <w:p w:rsidR="003D5C61" w:rsidRDefault="003D5C61">
      <w:pPr>
        <w:pStyle w:val="ConsPlusNormal"/>
        <w:spacing w:before="220"/>
        <w:ind w:firstLine="540"/>
        <w:jc w:val="both"/>
      </w:pPr>
      <w:r>
        <w:t>15.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3D5C61" w:rsidRDefault="003D5C61">
      <w:pPr>
        <w:pStyle w:val="ConsPlusNormal"/>
        <w:spacing w:before="220"/>
        <w:ind w:firstLine="540"/>
        <w:jc w:val="both"/>
      </w:pPr>
      <w:r>
        <w:t>16.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3D5C61" w:rsidRDefault="003D5C61">
      <w:pPr>
        <w:pStyle w:val="ConsPlusNormal"/>
        <w:spacing w:before="220"/>
        <w:ind w:firstLine="540"/>
        <w:jc w:val="both"/>
      </w:pPr>
      <w:r>
        <w:t>В случае принятия Министерством сельского хозяйства Российской Федерации решения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субсидий осуществляется на счета, открытые территориальным органам Федерального казначейства для учета операций со средствами, поступающими в бюджеты субъектов Российской Федерации.</w:t>
      </w:r>
    </w:p>
    <w:p w:rsidR="003D5C61" w:rsidRDefault="003D5C61">
      <w:pPr>
        <w:pStyle w:val="ConsPlusNormal"/>
        <w:spacing w:before="220"/>
        <w:ind w:firstLine="540"/>
        <w:jc w:val="both"/>
      </w:pPr>
      <w:r>
        <w:t>Расходы бюджета субъекта Российской Федерации на мероприятие, указанное в пункте 1 настоящих Правил,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 а при перечислении средств бюджета субъекта Российской Федерации в местный бюджет - в порядке, установленном бюджетным законодательством Российской Федерации.</w:t>
      </w:r>
    </w:p>
    <w:p w:rsidR="003D5C61" w:rsidRDefault="003D5C61">
      <w:pPr>
        <w:pStyle w:val="ConsPlusNormal"/>
        <w:spacing w:before="220"/>
        <w:ind w:firstLine="540"/>
        <w:jc w:val="both"/>
      </w:pPr>
      <w:r>
        <w:t>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"г" пункта 12 настоящих Правил, и до даты представления отчета о достижении значения показателя результативности использования субсидии, указанного в пункте 19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Правилами формирования субсидий.</w:t>
      </w:r>
    </w:p>
    <w:p w:rsidR="003D5C61" w:rsidRDefault="003D5C61">
      <w:pPr>
        <w:pStyle w:val="ConsPlusNormal"/>
        <w:spacing w:before="220"/>
        <w:ind w:firstLine="540"/>
        <w:jc w:val="both"/>
      </w:pPr>
      <w:r>
        <w:t>18. Освобождение субъектов Российской Федерации от применения мер ответственности, предусмотренных пунктом 17 настоящих Правил, возврат средств в федеральный бюджет осуществляются в соответствии с пунктами 16 - 18 и 20 Правил формирования субсидий.</w:t>
      </w:r>
    </w:p>
    <w:p w:rsidR="003D5C61" w:rsidRDefault="003D5C61">
      <w:pPr>
        <w:pStyle w:val="ConsPlusNormal"/>
        <w:spacing w:before="220"/>
        <w:ind w:firstLine="540"/>
        <w:jc w:val="both"/>
      </w:pPr>
      <w:r>
        <w:t>19. Показателем результативности использования субсидии является количество реализованных проектов местных инициатив граждан, проживающих в сельской местности, получивших грантовую поддержку. Министерством сельского хозяйства Российской Федерации на основе этого показателя оценивается эффективность использования субсидии.</w:t>
      </w:r>
    </w:p>
    <w:p w:rsidR="003D5C61" w:rsidRDefault="003D5C61">
      <w:pPr>
        <w:pStyle w:val="ConsPlusNormal"/>
        <w:spacing w:before="220"/>
        <w:ind w:firstLine="540"/>
        <w:jc w:val="both"/>
      </w:pPr>
      <w:r>
        <w:t>Оценка эффективности использования субсидии производится путем сравнения фактически достигнутых значений показателя результативности использования субсидии за соответствующий год со значениями показателя результативности использования субсидии, предусмотренными соглашениями.</w:t>
      </w:r>
    </w:p>
    <w:p w:rsidR="003D5C61" w:rsidRDefault="003D5C61">
      <w:pPr>
        <w:pStyle w:val="ConsPlusNormal"/>
        <w:spacing w:before="220"/>
        <w:ind w:firstLine="540"/>
        <w:jc w:val="both"/>
      </w:pPr>
      <w:r>
        <w:t xml:space="preserve">20. В случае нецелевого использования субсидии и (или) нарушения субъектом Российской </w:t>
      </w:r>
      <w:r>
        <w:lastRenderedPageBreak/>
        <w:t>Федерации условий ее предоставления, в том числе невозврата субъектом Российской Федерации средств в федеральный бюджет в соответствии с пунктом 17 настоящих Правил, к нему применяются бюджетные меры принуждения, предусмотренные бюджетным законодательством Российской Федерации.</w:t>
      </w:r>
    </w:p>
    <w:p w:rsidR="003D5C61" w:rsidRDefault="003D5C61">
      <w:pPr>
        <w:pStyle w:val="ConsPlusNormal"/>
        <w:spacing w:before="220"/>
        <w:ind w:firstLine="540"/>
        <w:jc w:val="both"/>
      </w:pPr>
      <w:r>
        <w:t>21.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3D5C61" w:rsidRDefault="003D5C61">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1"/>
      </w:pPr>
      <w:r>
        <w:t>Приложение N 12</w:t>
      </w:r>
    </w:p>
    <w:p w:rsidR="003D5C61" w:rsidRDefault="003D5C61">
      <w:pPr>
        <w:pStyle w:val="ConsPlusNormal"/>
        <w:jc w:val="right"/>
      </w:pPr>
      <w:r>
        <w:t>к Государственной программе развития</w:t>
      </w:r>
    </w:p>
    <w:p w:rsidR="003D5C61" w:rsidRDefault="003D5C61">
      <w:pPr>
        <w:pStyle w:val="ConsPlusNormal"/>
        <w:jc w:val="right"/>
      </w:pPr>
      <w:r>
        <w:t>сельского хозяйства и регулирования</w:t>
      </w:r>
    </w:p>
    <w:p w:rsidR="003D5C61" w:rsidRDefault="003D5C61">
      <w:pPr>
        <w:pStyle w:val="ConsPlusNormal"/>
        <w:jc w:val="right"/>
      </w:pPr>
      <w:r>
        <w:t>рынков сельскохозяйственной продукции,</w:t>
      </w:r>
    </w:p>
    <w:p w:rsidR="003D5C61" w:rsidRDefault="003D5C61">
      <w:pPr>
        <w:pStyle w:val="ConsPlusNormal"/>
        <w:jc w:val="right"/>
      </w:pPr>
      <w:r>
        <w:t>сырья и продовольствия</w:t>
      </w:r>
    </w:p>
    <w:p w:rsidR="003D5C61" w:rsidRDefault="003D5C61">
      <w:pPr>
        <w:pStyle w:val="ConsPlusNormal"/>
        <w:jc w:val="right"/>
      </w:pPr>
      <w:r>
        <w:t>на 2013 - 2020 годы</w:t>
      </w:r>
    </w:p>
    <w:p w:rsidR="003D5C61" w:rsidRDefault="003D5C61">
      <w:pPr>
        <w:pStyle w:val="ConsPlusNormal"/>
        <w:jc w:val="both"/>
      </w:pPr>
    </w:p>
    <w:p w:rsidR="003D5C61" w:rsidRDefault="003D5C61">
      <w:pPr>
        <w:pStyle w:val="ConsPlusTitle"/>
        <w:jc w:val="center"/>
      </w:pPr>
      <w:bookmarkStart w:id="16" w:name="P3662"/>
      <w:bookmarkEnd w:id="16"/>
      <w:r>
        <w:t>ПРАВИЛА</w:t>
      </w:r>
    </w:p>
    <w:p w:rsidR="003D5C61" w:rsidRDefault="003D5C61">
      <w:pPr>
        <w:pStyle w:val="ConsPlusTitle"/>
        <w:jc w:val="center"/>
      </w:pPr>
      <w:r>
        <w:t>ПРЕДОСТАВЛЕНИЯ И РАСПРЕДЕЛЕНИЯ СУБСИДИЙ ИЗ ФЕДЕРАЛЬНОГО</w:t>
      </w:r>
    </w:p>
    <w:p w:rsidR="003D5C61" w:rsidRDefault="003D5C61">
      <w:pPr>
        <w:pStyle w:val="ConsPlusTitle"/>
        <w:jc w:val="center"/>
      </w:pPr>
      <w:r>
        <w:t>БЮДЖЕТА БЮДЖЕТАМ СУБЪЕКТОВ РОССИЙСКОЙ ФЕДЕРАЦИИ</w:t>
      </w:r>
    </w:p>
    <w:p w:rsidR="003D5C61" w:rsidRDefault="003D5C61">
      <w:pPr>
        <w:pStyle w:val="ConsPlusTitle"/>
        <w:jc w:val="center"/>
      </w:pPr>
      <w:r>
        <w:t>НА ВОЗМЕЩЕНИЕ ЧАСТИ ЗАТРАТ НА УПЛАТУ ПРОЦЕНТОВ ПО КРЕДИТАМ,</w:t>
      </w:r>
    </w:p>
    <w:p w:rsidR="003D5C61" w:rsidRDefault="003D5C61">
      <w:pPr>
        <w:pStyle w:val="ConsPlusTitle"/>
        <w:jc w:val="center"/>
      </w:pPr>
      <w:r>
        <w:t>ПОЛУЧЕННЫМ В РОССИЙСКИХ КРЕДИТНЫХ ОРГАНИЗАЦИЯХ, И ЗАЙМАМ,</w:t>
      </w:r>
    </w:p>
    <w:p w:rsidR="003D5C61" w:rsidRDefault="003D5C61">
      <w:pPr>
        <w:pStyle w:val="ConsPlusTitle"/>
        <w:jc w:val="center"/>
      </w:pPr>
      <w:r>
        <w:t>ПОЛУЧЕННЫМ В СЕЛЬСКОХОЗЯЙСТВЕННЫХ КРЕДИТНЫХ</w:t>
      </w:r>
    </w:p>
    <w:p w:rsidR="003D5C61" w:rsidRDefault="003D5C61">
      <w:pPr>
        <w:pStyle w:val="ConsPlusTitle"/>
        <w:jc w:val="center"/>
      </w:pPr>
      <w:r>
        <w:t>ПОТРЕБИТЕЛЬСКИХ КООПЕРАТИВАХ</w:t>
      </w:r>
    </w:p>
    <w:p w:rsidR="003D5C61" w:rsidRDefault="003D5C61">
      <w:pPr>
        <w:pStyle w:val="ConsPlusNormal"/>
        <w:jc w:val="both"/>
      </w:pPr>
    </w:p>
    <w:p w:rsidR="003D5C61" w:rsidRDefault="003D5C61">
      <w:pPr>
        <w:pStyle w:val="ConsPlusNormal"/>
        <w:ind w:firstLine="540"/>
        <w:jc w:val="both"/>
      </w:pPr>
      <w:r>
        <w:t>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3D5C61" w:rsidRDefault="003D5C61">
      <w:pPr>
        <w:pStyle w:val="ConsPlusNormal"/>
        <w:spacing w:before="220"/>
        <w:ind w:firstLine="540"/>
        <w:jc w:val="both"/>
      </w:pPr>
      <w:r>
        <w:t>а) по кредитным договорам (договорам займа), заключенным с 1 января 2009 г. по 31 декабря 2012 г. включительно на срок до 1 года:</w:t>
      </w:r>
    </w:p>
    <w:p w:rsidR="003D5C61" w:rsidRDefault="003D5C6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закупку горюче-смазочных материалов, запасных частей и материалов для ремонта сельскохозяйственной техники, машин, установок и аппаратов дождевальных и поливных, насосных станций, минеральных удобрений, средств защиты растений, кормов, ветеринарных препаратов и других материальных ресурсов для проведения сезонных работ в соответствии с перечнем, утверждаемым Министерством сельского хозяйства Российской Федерации, а также на приобретение молодняка сельскохозяйственных животных и уплату страховых взносов при страховании сельскохозяйственной продукции;</w:t>
      </w:r>
    </w:p>
    <w:p w:rsidR="003D5C61" w:rsidRDefault="003D5C61">
      <w:pPr>
        <w:pStyle w:val="ConsPlusNormal"/>
        <w:spacing w:before="220"/>
        <w:ind w:firstLine="540"/>
        <w:jc w:val="both"/>
      </w:pPr>
      <w:r>
        <w:t xml:space="preserve">организациями агропромышленного комплекса независимо от их организационно-правовой формы и организациями потребительской кооперации, - на закупку отечественного </w:t>
      </w:r>
      <w:r>
        <w:lastRenderedPageBreak/>
        <w:t>сельскохозяйственного сырья для первичной и промышленной переработки;</w:t>
      </w:r>
    </w:p>
    <w:p w:rsidR="003D5C61" w:rsidRDefault="003D5C61">
      <w:pPr>
        <w:pStyle w:val="ConsPlusNormal"/>
        <w:spacing w:before="220"/>
        <w:ind w:firstLine="540"/>
        <w:jc w:val="both"/>
      </w:pPr>
      <w:r>
        <w:t>б) по кредитным договорам (договорам займа), заключенным с 1 января 2013 г. по 31 июля 2015 г. включительно на срок до 1 года:</w:t>
      </w:r>
    </w:p>
    <w:p w:rsidR="003D5C61" w:rsidRDefault="003D5C6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растениеводства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растениеводства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приобретение кормов, ветеринарных препаратов, молодняка сельскохозяйственных животных,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животноводства, оплату транспортных услуг, связанных с производством молочной продукции,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в) по кредитным договорам (договорам займа), заключенным с 1 августа 2015 г. на срок до 1 года:</w:t>
      </w:r>
    </w:p>
    <w:p w:rsidR="003D5C61" w:rsidRDefault="003D5C6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растениеводства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подотрасли животноводства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цели развития подотрасли молочного скотоводства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 xml:space="preserve">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и организациями потребительской кооперации, - на закупку сельскохозяйственного сырья продукции растениеводства для первичной и (или) последующей (промышленной) переработки и </w:t>
      </w:r>
      <w:r>
        <w:lastRenderedPageBreak/>
        <w:t>на закупку у сельскохозяйственных товаропроизводителей сельскохозяйственного сырья продукции животноводства, продукции растениеводства (овощеводства, садоводства, виноградарства, картофелеводства, бахчеводства и продукции закрытого грунта) для первичной и (или) последующей (промышленной) переработки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селекционно-семеноводческих центров в растениеводстве и селекционно-генетических центров в животноводстве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г) по инвестиционным кредитам (займам), полученным:</w:t>
      </w:r>
    </w:p>
    <w:p w:rsidR="003D5C61" w:rsidRDefault="003D5C6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3D5C61" w:rsidRDefault="003D5C61">
      <w:pPr>
        <w:pStyle w:val="ConsPlusNormal"/>
        <w:spacing w:before="220"/>
        <w:ind w:firstLine="540"/>
        <w:jc w:val="both"/>
      </w:pPr>
      <w:r>
        <w:t>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3D5C61" w:rsidRDefault="003D5C61">
      <w:pPr>
        <w:pStyle w:val="ConsPlusNormal"/>
        <w:spacing w:before="220"/>
        <w:ind w:firstLine="540"/>
        <w:jc w:val="both"/>
      </w:pPr>
      <w:r>
        <w:t>с 1 января 2004 г. по 1 января 2008 г. включительно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с 1 января 2009 г. по 31 декабря 2012 г. включительно на срок до 8 лет, - на строительство жилья для граждан, проживающих и работающих в сельской местности;</w:t>
      </w:r>
    </w:p>
    <w:p w:rsidR="003D5C61" w:rsidRDefault="003D5C61">
      <w:pPr>
        <w:pStyle w:val="ConsPlusNormal"/>
        <w:spacing w:before="220"/>
        <w:ind w:firstLine="540"/>
        <w:jc w:val="both"/>
      </w:pPr>
      <w:r>
        <w:t>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скотоводства, на срок до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lastRenderedPageBreak/>
        <w:t>организациями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rsidR="003D5C61" w:rsidRDefault="003D5C61">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3D5C61" w:rsidRDefault="003D5C61">
      <w:pPr>
        <w:pStyle w:val="ConsPlusNormal"/>
        <w:spacing w:before="220"/>
        <w:ind w:firstLine="540"/>
        <w:jc w:val="both"/>
      </w:pPr>
      <w: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3D5C61" w:rsidRDefault="003D5C61">
      <w:pPr>
        <w:pStyle w:val="ConsPlusNormal"/>
        <w:spacing w:before="220"/>
        <w:ind w:firstLine="540"/>
        <w:jc w:val="both"/>
      </w:pPr>
      <w:r>
        <w:t>с 1 января 2009 г. по 31 декабря 2012 г. включительно на срок до 8 лет, - на строительство, реконструкцию и модернизацию сахарных заводов;</w:t>
      </w:r>
    </w:p>
    <w:p w:rsidR="003D5C61" w:rsidRDefault="003D5C61">
      <w:pPr>
        <w:pStyle w:val="ConsPlusNormal"/>
        <w:spacing w:before="220"/>
        <w:ind w:firstLine="540"/>
        <w:jc w:val="both"/>
      </w:pPr>
      <w:r>
        <w:t>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rsidR="003D5C61" w:rsidRDefault="003D5C61">
      <w:pPr>
        <w:pStyle w:val="ConsPlusNormal"/>
        <w:spacing w:before="220"/>
        <w:ind w:firstLine="540"/>
        <w:jc w:val="both"/>
      </w:pPr>
      <w:r>
        <w:t>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3D5C61" w:rsidRDefault="003D5C61">
      <w:pPr>
        <w:pStyle w:val="ConsPlusNormal"/>
        <w:spacing w:before="220"/>
        <w:ind w:firstLine="540"/>
        <w:jc w:val="both"/>
      </w:pPr>
      <w:r>
        <w:t>организациями, осуществляющими товарное (промышленное) рыбоводство, независимо от их организационно-правовой формы по кредитным договорам (договорам займа), заключенным с 1 января 2007 г. по 31 декабря 2011 г. включительно:</w:t>
      </w:r>
    </w:p>
    <w:p w:rsidR="003D5C61" w:rsidRDefault="003D5C61">
      <w:pPr>
        <w:pStyle w:val="ConsPlusNormal"/>
        <w:spacing w:before="220"/>
        <w:ind w:firstLine="540"/>
        <w:jc w:val="both"/>
      </w:pPr>
      <w:r>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3D5C61" w:rsidRDefault="003D5C61">
      <w:pPr>
        <w:pStyle w:val="ConsPlusNormal"/>
        <w:spacing w:before="220"/>
        <w:ind w:firstLine="540"/>
        <w:jc w:val="both"/>
      </w:pPr>
      <w:r>
        <w:t>организациями, осуществляющими разведение одомашненных видов и пород рыб, независимо от их организационно-правовой формы по кредитным договорам (договорам займа), заключенным с 1 января 2012 г. по 31 декабря 2012 г. включительно:</w:t>
      </w:r>
    </w:p>
    <w:p w:rsidR="003D5C61" w:rsidRDefault="003D5C61">
      <w:pPr>
        <w:pStyle w:val="ConsPlusNormal"/>
        <w:spacing w:before="220"/>
        <w:ind w:firstLine="540"/>
        <w:jc w:val="both"/>
      </w:pPr>
      <w:r>
        <w:t>на срок до 5 лет, - на приобретение племенного материала рыб, техники и оборудования для разведения одомашненных видов и пород рыб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3D5C61" w:rsidRDefault="003D5C61">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w:t>
      </w:r>
      <w:r>
        <w:lastRenderedPageBreak/>
        <w:t>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3D5C61" w:rsidRDefault="003D5C61">
      <w:pPr>
        <w:pStyle w:val="ConsPlusNormal"/>
        <w:spacing w:before="220"/>
        <w:ind w:firstLine="540"/>
        <w:jc w:val="both"/>
      </w:pPr>
      <w:r>
        <w:t>д) по инвестиционным кредитным договорам (договорам займа), заключенным с 1 января 2013 г. по 31 июля 2015 г. включительно:</w:t>
      </w:r>
    </w:p>
    <w:p w:rsidR="003D5C61" w:rsidRDefault="003D5C6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на цели развития подотрасли растениеводства в соответствии с перечнем, утверждаемым Министерством сельского хозяйства Российской Федерации, а также на строительство, реконструкцию, модернизацию и восстановление мелиоративных систем (субсидирование инвестиционных кредитов, полученных на строительство, реконструкцию, модернизацию и восстановление мелиоративных систем, осуществляется по 31 декабря 2013 г. включительно);</w:t>
      </w:r>
    </w:p>
    <w:p w:rsidR="003D5C61" w:rsidRDefault="003D5C6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w:t>
      </w:r>
      <w:r>
        <w:lastRenderedPageBreak/>
        <w:t>Министерством сельского хозяйства Российской Федерации;</w:t>
      </w:r>
    </w:p>
    <w:p w:rsidR="003D5C61" w:rsidRDefault="003D5C6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е) по инвестиционным кредитным договорам (договорам займа), заключенным с 1 января 2015 г. на срок до 8 лет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rsidR="003D5C61" w:rsidRDefault="003D5C61">
      <w:pPr>
        <w:pStyle w:val="ConsPlusNormal"/>
        <w:spacing w:before="220"/>
        <w:ind w:firstLine="540"/>
        <w:jc w:val="both"/>
      </w:pPr>
      <w:r>
        <w:t>ж) по инвестиционным кредитным договорам (договорам займа), заключенным с 1 августа 2015 г.:</w:t>
      </w:r>
    </w:p>
    <w:p w:rsidR="003D5C61" w:rsidRDefault="003D5C6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w:t>
      </w:r>
      <w:r>
        <w:lastRenderedPageBreak/>
        <w:t>крестьянскими (фермерскими) хозяйствами 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мясного скотоводства),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селекционно-семеноводческих центров в растениеводстве, на срок до 15 лет, - на строительство, реконструкцию и модернизацию селекционно-генетических центров в животноводстве, а также иных видов инвестиционных расходов, в том числе на приобретение техники, оборудования, изделий автомобильной промышленности,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 xml:space="preserve">российскими организациями на срок от 2 до 8 лет, - на строительство, реконструкцию и </w:t>
      </w:r>
      <w:r>
        <w:lastRenderedPageBreak/>
        <w:t>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оборудования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з) по кредитам (займам), полученным:</w:t>
      </w:r>
    </w:p>
    <w:p w:rsidR="003D5C61" w:rsidRDefault="003D5C61">
      <w:pPr>
        <w:pStyle w:val="ConsPlusNormal"/>
        <w:spacing w:before="220"/>
        <w:ind w:firstLine="540"/>
        <w:jc w:val="both"/>
      </w:pPr>
      <w:r>
        <w:t>гражданами, ведущими личное подсобное хозяйство, по кредитным договорам (займам), заключенным:</w:t>
      </w:r>
    </w:p>
    <w:p w:rsidR="003D5C61" w:rsidRDefault="003D5C61">
      <w:pPr>
        <w:pStyle w:val="ConsPlusNormal"/>
        <w:spacing w:before="220"/>
        <w:ind w:firstLine="540"/>
        <w:jc w:val="both"/>
      </w:pPr>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3D5C61" w:rsidRDefault="003D5C61">
      <w:pPr>
        <w:pStyle w:val="ConsPlusNormal"/>
        <w:spacing w:before="220"/>
        <w:ind w:firstLine="540"/>
        <w:jc w:val="both"/>
      </w:pPr>
      <w:r>
        <w:t>с 1 января 2005 г.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3D5C61" w:rsidRDefault="003D5C61">
      <w:pPr>
        <w:pStyle w:val="ConsPlusNormal"/>
        <w:spacing w:before="220"/>
        <w:ind w:firstLine="540"/>
        <w:jc w:val="both"/>
      </w:pPr>
      <w:r>
        <w:t>с 1 января 2007 г.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3D5C61" w:rsidRDefault="003D5C61">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3D5C61" w:rsidRDefault="003D5C61">
      <w:pPr>
        <w:pStyle w:val="ConsPlusNormal"/>
        <w:spacing w:before="220"/>
        <w:ind w:firstLine="540"/>
        <w:jc w:val="both"/>
      </w:pPr>
      <w:r>
        <w:t xml:space="preserve">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w:t>
      </w:r>
      <w:r>
        <w:lastRenderedPageBreak/>
        <w:t>оборудования для перевода грузовых автомобилей, тракторов и сельскохозяйственных машин на газомоторное топливо;</w:t>
      </w:r>
    </w:p>
    <w:p w:rsidR="003D5C61" w:rsidRDefault="003D5C61">
      <w:pPr>
        <w:pStyle w:val="ConsPlusNormal"/>
        <w:spacing w:before="220"/>
        <w:ind w:firstLine="540"/>
        <w:jc w:val="both"/>
      </w:pPr>
      <w:r>
        <w:t>с 1 января 2005 г.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хозяйство;</w:t>
      </w:r>
    </w:p>
    <w:p w:rsidR="003D5C61" w:rsidRDefault="003D5C61">
      <w:pPr>
        <w:pStyle w:val="ConsPlusNormal"/>
        <w:spacing w:before="220"/>
        <w:ind w:firstLine="540"/>
        <w:jc w:val="both"/>
      </w:pPr>
      <w:r>
        <w:t>с 1 января 2007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5 млн. рублей на одно хозяйство;</w:t>
      </w:r>
    </w:p>
    <w:p w:rsidR="003D5C61" w:rsidRDefault="003D5C61">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rsidR="003D5C61" w:rsidRDefault="003D5C61">
      <w:pPr>
        <w:pStyle w:val="ConsPlusNormal"/>
        <w:spacing w:before="220"/>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3D5C61" w:rsidRDefault="003D5C61">
      <w:pPr>
        <w:pStyle w:val="ConsPlusNormal"/>
        <w:spacing w:before="220"/>
        <w:ind w:firstLine="540"/>
        <w:jc w:val="both"/>
      </w:pPr>
      <w:r>
        <w:t>с 1 января 2005 г.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кооператив;</w:t>
      </w:r>
    </w:p>
    <w:p w:rsidR="003D5C61" w:rsidRDefault="003D5C61">
      <w:pPr>
        <w:pStyle w:val="ConsPlusNormal"/>
        <w:spacing w:before="220"/>
        <w:ind w:firstLine="540"/>
        <w:jc w:val="both"/>
      </w:pPr>
      <w:r>
        <w:t xml:space="preserve">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w:t>
      </w:r>
      <w:r>
        <w:lastRenderedPageBreak/>
        <w:t>числе для поставки их членам кооператива;</w:t>
      </w:r>
    </w:p>
    <w:p w:rsidR="003D5C61" w:rsidRDefault="003D5C61">
      <w:pPr>
        <w:pStyle w:val="ConsPlusNormal"/>
        <w:spacing w:before="220"/>
        <w:ind w:firstLine="540"/>
        <w:jc w:val="both"/>
      </w:pPr>
      <w:r>
        <w:t>с 1 января 2007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в текущем году, не превышает 15 млн. рублей на один кооператив;</w:t>
      </w:r>
    </w:p>
    <w:p w:rsidR="003D5C61" w:rsidRDefault="003D5C61">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3D5C61" w:rsidRDefault="003D5C61">
      <w:pPr>
        <w:pStyle w:val="ConsPlusNormal"/>
        <w:spacing w:before="220"/>
        <w:ind w:firstLine="540"/>
        <w:jc w:val="both"/>
      </w:pPr>
      <w:r>
        <w:t>и) по кредитам (займам), полученным на рефинансирование кредитов (займов), предусмотренных подпунктами "г" - "з" настоящего пункта, при условии, что суммарный срок пользования кредитами (займами) не превышает сроки, указанные в этих подпунктах;</w:t>
      </w:r>
    </w:p>
    <w:p w:rsidR="003D5C61" w:rsidRDefault="003D5C61">
      <w:pPr>
        <w:pStyle w:val="ConsPlusNormal"/>
        <w:spacing w:before="220"/>
        <w:ind w:firstLine="540"/>
        <w:jc w:val="both"/>
      </w:pPr>
      <w:r>
        <w:t>к) по кредитам (займам), полученным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подпунктами "б" - "ж"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срока, указанного в этих подпунктах.</w:t>
      </w:r>
    </w:p>
    <w:p w:rsidR="003D5C61" w:rsidRDefault="003D5C61">
      <w:pPr>
        <w:pStyle w:val="ConsPlusNormal"/>
        <w:spacing w:before="220"/>
        <w:ind w:firstLine="540"/>
        <w:jc w:val="both"/>
      </w:pPr>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3D5C61" w:rsidRDefault="003D5C61">
      <w:pPr>
        <w:pStyle w:val="ConsPlusNormal"/>
        <w:spacing w:before="220"/>
        <w:ind w:firstLine="540"/>
        <w:jc w:val="both"/>
      </w:pPr>
      <w:r>
        <w:t>с 1 января 2009 г. по кредитным договорам (договорам займа), предусмотренным подпунктом "а" пункта 1 настоящих Правил, возмещение части затрат осуществляется по таким договорам с их продлением на срок, не превышающий 6 месяцев;</w:t>
      </w:r>
    </w:p>
    <w:p w:rsidR="003D5C61" w:rsidRDefault="003D5C61">
      <w:pPr>
        <w:pStyle w:val="ConsPlusNormal"/>
        <w:spacing w:before="220"/>
        <w:ind w:firstLine="540"/>
        <w:jc w:val="both"/>
      </w:pPr>
      <w:r>
        <w:t>с 1 января 2004 г. по кредитам (займам), предусмотренным абзацем третьим подпункта "г" пункта 1 настоящих Правил, возмещение части затрат осуществляется по таким договорам с их продлением на срок, не превышающий 3 лет;</w:t>
      </w:r>
    </w:p>
    <w:p w:rsidR="003D5C61" w:rsidRDefault="003D5C61">
      <w:pPr>
        <w:pStyle w:val="ConsPlusNormal"/>
        <w:spacing w:before="220"/>
        <w:ind w:firstLine="540"/>
        <w:jc w:val="both"/>
      </w:pPr>
      <w:r>
        <w:t>с 1 января 2005 г. по кредитам (займам), предусмотренным абзацами третьим и четвертым подпункта "з" пункта 1 настоящих Правил, возмещение части затрат осуществляется по таким договорам с их продлением на срок, не превышающий 2 лет;</w:t>
      </w:r>
    </w:p>
    <w:p w:rsidR="003D5C61" w:rsidRDefault="003D5C61">
      <w:pPr>
        <w:pStyle w:val="ConsPlusNormal"/>
        <w:spacing w:before="220"/>
        <w:ind w:firstLine="540"/>
        <w:jc w:val="both"/>
      </w:pPr>
      <w:r>
        <w:t>с 1 января 2007 г. по кредитам (займам), предусмотренным абзацем пятым подпункта "з" пункта 1 настоящих Правил, возмещение части затрат осуществляется по таким договорам с их продлением на срок, не превышающий 1 года;</w:t>
      </w:r>
    </w:p>
    <w:p w:rsidR="003D5C61" w:rsidRDefault="003D5C61">
      <w:pPr>
        <w:pStyle w:val="ConsPlusNormal"/>
        <w:spacing w:before="220"/>
        <w:ind w:firstLine="540"/>
        <w:jc w:val="both"/>
      </w:pPr>
      <w:r>
        <w:t xml:space="preserve">в 2009 году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сельскохозяйственная продукция которых пострадала в результате воздействия засухи в 2009 году в Республике Башкортостан, Республике Ингушетия, Кабардино-Балкарской Республике, Республике Калмыкия, Карачаево-Черкесской </w:t>
      </w:r>
      <w:r>
        <w:lastRenderedPageBreak/>
        <w:t>Республике, Республике Северная Осетия - Алания, Республике Татарстан, Астраханской, Волгоградской, Ростовской, Оренбургской, Самарской, Саратовской, Ульяновской и Челябинской областях, по кредитным договорам (договорам займа), предусмотренным абзацем вторым подпункта "а" пункта 1 настоящих Правил, возмещение части затрат осуществляется по таким договорам с их продлением на срок, не превышающий:</w:t>
      </w:r>
    </w:p>
    <w:p w:rsidR="003D5C61" w:rsidRDefault="003D5C61">
      <w:pPr>
        <w:pStyle w:val="ConsPlusNormal"/>
        <w:spacing w:before="220"/>
        <w:ind w:firstLine="540"/>
        <w:jc w:val="both"/>
      </w:pPr>
      <w:r>
        <w:t>1 года - для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и крестьянских (фермерских) хозяйств, осуществляющих производство продукции растениеводства в сочетании с продукцией животноводства;</w:t>
      </w:r>
    </w:p>
    <w:p w:rsidR="003D5C61" w:rsidRDefault="003D5C61">
      <w:pPr>
        <w:pStyle w:val="ConsPlusNormal"/>
        <w:spacing w:before="220"/>
        <w:ind w:firstLine="540"/>
        <w:jc w:val="both"/>
      </w:pPr>
      <w:r>
        <w:t>3 лет - для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и крестьянских (фермерских) хозяйств, осуществляющих производство только продукции растениеводства, подтвержденное данными отчетов о финансово-экономическом состоянии сельскохозяйственных товаропроизводителей за 2008 год;</w:t>
      </w:r>
    </w:p>
    <w:p w:rsidR="003D5C61" w:rsidRDefault="003D5C61">
      <w:pPr>
        <w:pStyle w:val="ConsPlusNormal"/>
        <w:spacing w:before="220"/>
        <w:ind w:firstLine="540"/>
        <w:jc w:val="both"/>
      </w:pPr>
      <w:r>
        <w:t>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кредитным договорам (договорам займа) и кредитам (займам), предусмотренным подпунктами "а", "г" и "з" пункта 1 настоящих Правил и заключенным до 31 декабря 2012 г. включительно, возмещение части затрат осуществляется по таким договорам, продленным на срок, не превышающий 3 лет.</w:t>
      </w:r>
    </w:p>
    <w:p w:rsidR="003D5C61" w:rsidRDefault="003D5C61">
      <w:pPr>
        <w:pStyle w:val="ConsPlusNormal"/>
        <w:spacing w:before="220"/>
        <w:ind w:firstLine="540"/>
        <w:jc w:val="both"/>
      </w:pPr>
      <w:r>
        <w:t>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подпунктами "а" - "д" и "з" пункта 1 настоящих Правил,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по таким договорам осуществляется с их продлением на срок, не превышающий 3 лет.</w:t>
      </w:r>
    </w:p>
    <w:p w:rsidR="003D5C61" w:rsidRDefault="003D5C61">
      <w:pPr>
        <w:pStyle w:val="ConsPlusNormal"/>
        <w:spacing w:before="220"/>
        <w:ind w:firstLine="540"/>
        <w:jc w:val="both"/>
      </w:pPr>
      <w:r>
        <w:t>В случае подписания 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подпунктами "г" - "е" пункта 1 настоящих Правил, возмещение части затрат по таким договорам осуществляется с их продлением на срок, не превышающий 1 года.</w:t>
      </w:r>
    </w:p>
    <w:p w:rsidR="003D5C61" w:rsidRDefault="003D5C61">
      <w:pPr>
        <w:pStyle w:val="ConsPlusNormal"/>
        <w:spacing w:before="220"/>
        <w:ind w:firstLine="540"/>
        <w:jc w:val="both"/>
      </w:pPr>
      <w:r>
        <w:t>В случае подписания с 1 июля 2014 г. по 1 июля 2015 г. включительно соглашения о продлении срока пользования кредитами (займами) по заключенным в 2014 году кредитным договорам (договорам займа), предусмотренным подпунктом "б" пункта 1 настоящих Правил, которые получены на цели развития подотрасли растениеводства в соответствии с перечнем, утверждаемым Министерством сельского хозяйства Российской Федерации, возмещение части затрат осуществляется по таким договорам с их продлением на срок, не превышающий 1 года.</w:t>
      </w:r>
    </w:p>
    <w:p w:rsidR="003D5C61" w:rsidRDefault="003D5C61">
      <w:pPr>
        <w:pStyle w:val="ConsPlusNormal"/>
        <w:spacing w:before="220"/>
        <w:ind w:firstLine="540"/>
        <w:jc w:val="both"/>
      </w:pPr>
      <w:r>
        <w:t>3. При определении предельного срока продления договора в соответствии с пунктом 2 настоящих Правил не учитывается продление, осуществленное в пределах сроков, установленных пунктом 1 настоящих Правил.</w:t>
      </w:r>
    </w:p>
    <w:p w:rsidR="003D5C61" w:rsidRDefault="003D5C61">
      <w:pPr>
        <w:pStyle w:val="ConsPlusNormal"/>
        <w:spacing w:before="220"/>
        <w:ind w:firstLine="540"/>
        <w:jc w:val="both"/>
      </w:pPr>
      <w:r>
        <w:t>4. Субсидии предоставляются:</w:t>
      </w:r>
    </w:p>
    <w:p w:rsidR="003D5C61" w:rsidRDefault="003D5C61">
      <w:pPr>
        <w:pStyle w:val="ConsPlusNormal"/>
        <w:spacing w:before="220"/>
        <w:ind w:firstLine="540"/>
        <w:jc w:val="both"/>
      </w:pPr>
      <w:r>
        <w:lastRenderedPageBreak/>
        <w:t>а) по кредитным договорам (договорам займа), предусмотренным подпунктом "а" пункта 1 настоящих Правил, - в размере 80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размере 100 процентов ставки рефинансирования (учетной ставки) Центрального банка Российской Федерации;</w:t>
      </w:r>
    </w:p>
    <w:p w:rsidR="003D5C61" w:rsidRDefault="003D5C61">
      <w:pPr>
        <w:pStyle w:val="ConsPlusNormal"/>
        <w:spacing w:before="220"/>
        <w:ind w:firstLine="540"/>
        <w:jc w:val="both"/>
      </w:pPr>
      <w:r>
        <w:t>б) по кредитным договорам (договорам займа), предусмотренным подпунктами "б" и "в" пункта 1 настоящих Правил, - в размере двух третьих ставки рефинансирования (учетной ставки) Центрального банка Российской Федерации, а по указанным кредитным договорам (договорам займа),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на развитие молочного скотоводства, - в размере 80 процентов ставки рефинансирования (учетной ставки) Центрального банка Российской Федерации,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на развитие мясного скотоводства, включая первичную и (или) последующую (промышленную) переработку мяса крупного рогатого скота, а также на развитие селекционно-семеноводческих центров в растениеводстве и селекционно-генетических центров в животноводстве, - в размере 100 процентов ставки рефинансирования (учетной ставки) Центрального банка Российской Федерации;</w:t>
      </w:r>
    </w:p>
    <w:p w:rsidR="003D5C61" w:rsidRDefault="003D5C61">
      <w:pPr>
        <w:pStyle w:val="ConsPlusNormal"/>
        <w:spacing w:before="220"/>
        <w:ind w:firstLine="540"/>
        <w:jc w:val="both"/>
      </w:pPr>
      <w:r>
        <w:t>в) по инвестиционным кредитам (займам), предусмотренным подпунктом "г" пункта 1 настоящих Правил, - в размере 80 процентов ставки рефинансирования (учетной ставки) Центрального банка Российской Федерации, а по указанным кредитам (займам),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молочного и мясного скотоводства, а также на приобретение сельскохозяйственной техники (по кредитным договорам, заключенным после 1 января 2008 г.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скотоводства, на срок до 15 лет, - в размере 100 процентов ставки рефинансирования (учетной ставки) Центрального банка Российской Федерации), племенной продукции (материала) крупного рогатого скота мясных и молочных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 в размере 100 процентов ставки рефинансирования (учетной ставки) Центрального банка Российской Федерации;</w:t>
      </w:r>
    </w:p>
    <w:p w:rsidR="003D5C61" w:rsidRDefault="003D5C61">
      <w:pPr>
        <w:pStyle w:val="ConsPlusNormal"/>
        <w:spacing w:before="220"/>
        <w:ind w:firstLine="540"/>
        <w:jc w:val="both"/>
      </w:pPr>
      <w:r>
        <w:t>г) по кредитным договорам (договорам займа), предусмотренным подпунктами "д" и "е" пункта 1 настоящих Правил, - в размере двух третьих ставки рефинансирования (учетной ставки) Центрального банка Российской Федерации, 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развитием мясного скотоводства, - в размере 100 процентов ставки рефинансирования (учетной ставки) Центрального банка Российской Федерации;</w:t>
      </w:r>
    </w:p>
    <w:p w:rsidR="003D5C61" w:rsidRDefault="003D5C61">
      <w:pPr>
        <w:pStyle w:val="ConsPlusNormal"/>
        <w:spacing w:before="220"/>
        <w:ind w:firstLine="540"/>
        <w:jc w:val="both"/>
      </w:pPr>
      <w:r>
        <w:t>д) по кредитам (займам), предусмотренным подпунктом "з" пункта 1 настоящих Правил, по которым кредитные договоры (договоры займа) заключены по 31 декабря 2012 г. включительно, - в размере 95 процентов ставки рефинансирования (учетной ставки) Центрального банка Российской Федерации;</w:t>
      </w:r>
    </w:p>
    <w:p w:rsidR="003D5C61" w:rsidRDefault="003D5C61">
      <w:pPr>
        <w:pStyle w:val="ConsPlusNormal"/>
        <w:spacing w:before="220"/>
        <w:ind w:firstLine="540"/>
        <w:jc w:val="both"/>
      </w:pPr>
      <w:r>
        <w:lastRenderedPageBreak/>
        <w:t>е) по кредитам (займам), предусмотренным подпунктом "з" пункта 1 настоящих Правил, по которым кредитные договоры (договоры займа) заключены с 1 января 2013 г., - в размере двух третьих ставки рефинансирования (учетной ставки) Центрального банка Российской Федерации;</w:t>
      </w:r>
    </w:p>
    <w:p w:rsidR="003D5C61" w:rsidRDefault="003D5C61">
      <w:pPr>
        <w:pStyle w:val="ConsPlusNormal"/>
        <w:spacing w:before="220"/>
        <w:ind w:firstLine="540"/>
        <w:jc w:val="both"/>
      </w:pPr>
      <w:r>
        <w:t>ж) по кредитным договорам (договорам займа), предусмотренным подпунктом "ж" пункта 1 настоящих Правил, - в размере двух третьих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размере 100 процентов ставки рефинансирования (учетной ставки) Центрального банка Российской Федерации.</w:t>
      </w:r>
    </w:p>
    <w:p w:rsidR="003D5C61" w:rsidRDefault="003D5C61">
      <w:pPr>
        <w:pStyle w:val="ConsPlusNormal"/>
        <w:spacing w:before="220"/>
        <w:ind w:firstLine="540"/>
        <w:jc w:val="both"/>
      </w:pPr>
      <w:r>
        <w:t>5. Средства из бюджета субъекта Российской Федерации на возмещение части затрат (далее - средства на возмещение части затрат) предоставляются:</w:t>
      </w:r>
    </w:p>
    <w:p w:rsidR="003D5C61" w:rsidRDefault="003D5C61">
      <w:pPr>
        <w:pStyle w:val="ConsPlusNormal"/>
        <w:spacing w:before="220"/>
        <w:ind w:firstLine="540"/>
        <w:jc w:val="both"/>
      </w:pPr>
      <w:r>
        <w:t>а) по кредитным договорам (договорам займа), предусмотренным подпунктом "а" пункта 1 настоящих Правил, - в пределах 20 процентов ставки рефинансирования (учетной ставки) Центрального банка Российской Федерации, а по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размере не менее 3 процентных пунктов сверх ставки рефинансирования (учетной ставки) Центрального банка Российской Федерации;</w:t>
      </w:r>
    </w:p>
    <w:p w:rsidR="003D5C61" w:rsidRDefault="003D5C61">
      <w:pPr>
        <w:pStyle w:val="ConsPlusNormal"/>
        <w:spacing w:before="220"/>
        <w:ind w:firstLine="540"/>
        <w:jc w:val="both"/>
      </w:pPr>
      <w:r>
        <w:t>б) по кредитным договорам (договорам займа), предусмотренным подпунктом "б" пункта 1 настоящих Правил, - в пределах одной третьей ставки рефинансирования (учетной ставки) Центрального банка Российской Федерации, но не менее 20 процентов ставки рефинансирования (учетной ставки) Центрального банка Российской Федерации, по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 в размере не менее 20 процентов ставки рефинансирования (учетной ставки) Центрального банка Российской Федерации, а по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 в пределах 3 процентных пунктов сверх ставки рефинансирования (учетной ставки) Центрального банка Российской Федерации;</w:t>
      </w:r>
    </w:p>
    <w:p w:rsidR="003D5C61" w:rsidRDefault="003D5C61">
      <w:pPr>
        <w:pStyle w:val="ConsPlusNormal"/>
        <w:spacing w:before="220"/>
        <w:ind w:firstLine="540"/>
        <w:jc w:val="both"/>
      </w:pPr>
      <w:r>
        <w:t>в) по инвестиционным кредитам (займам), предусмотренным подпунктом "г" пункта 1 настоящих Правил, - в пределах 20 процентов ставки рефинансирования (учетной ставки) Центрального банка Российской Федерации, а по кредитам (займам), полученным сельскохозяйственными товаропроизводителями (за исключением граждан, ведущих личное подсобное хозяйство) и организациями агропромышленного комплекса независимо от их организационно-правовой формы, занимающимися производством мяса крупного рогатого скота и молока, на развитие мясного и молочного скотоводства, на приобретение сельскохозяйственной техники (по кредитным договорам, заключенным после 1 января 2008 г. на срок до 10 лет, и по кредитным договорам (договорам займа), заключенным с 1 января 2008 г. по 31 декабря 2012 г. включительно, полученным на развитие мясного и (или) молочного скотоводства, на срок до 15 лет), племенной продукции (материала) крупного рогатого скота мясных и молочных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 скота и молока, - в пределах 3 процентных пунктов сверх ставки рефинансирования (учетной ставки) Центрального банка Российской Федерации;</w:t>
      </w:r>
    </w:p>
    <w:p w:rsidR="003D5C61" w:rsidRDefault="003D5C61">
      <w:pPr>
        <w:pStyle w:val="ConsPlusNormal"/>
        <w:spacing w:before="220"/>
        <w:ind w:firstLine="540"/>
        <w:jc w:val="both"/>
      </w:pPr>
      <w:r>
        <w:t xml:space="preserve">г) по инвестиционным кредитным договорам (договорам займа), предусмотренным </w:t>
      </w:r>
      <w:r>
        <w:lastRenderedPageBreak/>
        <w:t>подпунктами "д" и "е" пункта 1 настоящих Правил, - в пределах одной третьей ставки рефинансирования (учетной ставки) Центрального банка Российской Федерации, но не менее 20 процентов ставки рефинансирования (учетной ставки) Центрального банка Российской Федерации, а по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пределах 3 процентных пунктов сверх ставки рефинансирования (учетной ставки) Центрального банка Российской Федерации;</w:t>
      </w:r>
    </w:p>
    <w:p w:rsidR="003D5C61" w:rsidRDefault="003D5C61">
      <w:pPr>
        <w:pStyle w:val="ConsPlusNormal"/>
        <w:spacing w:before="220"/>
        <w:ind w:firstLine="540"/>
        <w:jc w:val="both"/>
      </w:pPr>
      <w:r>
        <w:t>д) по кредитам (займам), предусмотренным подпунктом "з" пункта 1 настоящих Правил, по которым кредитные договоры (договоры займа) заключены по 31 декабря 2012 г. включительно, - в размере 5 процентов ставки рефинансирования (учетной ставки) Центрального банка Российской Федерации;</w:t>
      </w:r>
    </w:p>
    <w:p w:rsidR="003D5C61" w:rsidRDefault="003D5C61">
      <w:pPr>
        <w:pStyle w:val="ConsPlusNormal"/>
        <w:spacing w:before="220"/>
        <w:ind w:firstLine="540"/>
        <w:jc w:val="both"/>
      </w:pPr>
      <w:r>
        <w:t>е) по кредитам (займам), предусмотренным подпунктом "з" пункта 1 настоящих Правил, по которым кредитные договоры (договоры займа) заключены с 1 января 2013 г., - в размере одной третьей ставки рефинансирования (учетной ставки) Центрального банка Российской Федерации;</w:t>
      </w:r>
    </w:p>
    <w:p w:rsidR="003D5C61" w:rsidRDefault="003D5C61">
      <w:pPr>
        <w:pStyle w:val="ConsPlusNormal"/>
        <w:spacing w:before="220"/>
        <w:ind w:firstLine="540"/>
        <w:jc w:val="both"/>
      </w:pPr>
      <w:r>
        <w:t>ж) по кредитным договорам (договорам займа), предусмотренным подпунктом "в" пункта 1 настоящих Правил, - в пределах одной третьей ставки рефинансирования (учетной ставки) Центрального банка Российской Федерации, а по кредитам (займам), полученным на развитие молочного и (или) мясного скотоводства, включая первичную и (или) последующую (промышленную) переработку мяса крупного рогатого скота, а также на развитие селекционно-семеноводческих центров в растениеводстве и селекционно-генетических центров в животноводстве, - в пределах 3 процентных пунктов сверх ставки рефинансирования (учетной ставки) Центрального банка Российской Федерации, но не менее 5 процентов средств на возмещение части затрат, предоставляемых заемщику;</w:t>
      </w:r>
    </w:p>
    <w:p w:rsidR="003D5C61" w:rsidRDefault="003D5C61">
      <w:pPr>
        <w:pStyle w:val="ConsPlusNormal"/>
        <w:spacing w:before="220"/>
        <w:ind w:firstLine="540"/>
        <w:jc w:val="both"/>
      </w:pPr>
      <w:r>
        <w:t>з) по инвестиционным кредитным договорам (договорам займа), предусмотренным подпунктом "ж" пункта 1 настоящих Правил, - в пределах одной третьей ставки рефинансирования (учетной ставки) Центрального банка Российской Федерации, а по кредитам (займам), полученным на развитие мясного и молочного скотоводства, а также на развитие селекционно-семеноводческих центров в растениеводстве и селекционно-генетических центров в животноводстве, - в пределах 3 процентных пунктов сверх ставки рефинансирования (учетной ставки) Центрального банка Российской Федерации, но не менее 5 процентов средств на возмещение части затрат, предоставляемых заемщику.</w:t>
      </w:r>
    </w:p>
    <w:p w:rsidR="003D5C61" w:rsidRDefault="003D5C61">
      <w:pPr>
        <w:pStyle w:val="ConsPlusNormal"/>
        <w:spacing w:before="220"/>
        <w:ind w:firstLine="540"/>
        <w:jc w:val="both"/>
      </w:pPr>
      <w:r>
        <w:t>6. Средства на возмещение части затрат заемщикам по кредитным договорам, заключенным в соответствии с настоящими Правилами, предоставляются по кредитным договорам (договорам займов), заключенным по 31 декабря 2016 г. включительно, до момента полного погашения обязательств заемщика в соответствии с кредитным договором (договором займа).</w:t>
      </w:r>
    </w:p>
    <w:p w:rsidR="003D5C61" w:rsidRDefault="003D5C61">
      <w:pPr>
        <w:pStyle w:val="ConsPlusNormal"/>
        <w:spacing w:before="220"/>
        <w:ind w:firstLine="540"/>
        <w:jc w:val="both"/>
      </w:pPr>
      <w:r>
        <w:t>7. Субсидии на возмещение части затрат на уплату процентов по инвестиционным кредитам (займам), предусмотренным подпунктами "г" - "ж" пункта 1 настоящих Правил, предоставляются только при условии прохождения процедуры отбора инвестиционных проектов.</w:t>
      </w:r>
    </w:p>
    <w:p w:rsidR="003D5C61" w:rsidRDefault="003D5C61">
      <w:pPr>
        <w:pStyle w:val="ConsPlusNormal"/>
        <w:spacing w:before="220"/>
        <w:ind w:firstLine="540"/>
        <w:jc w:val="both"/>
      </w:pPr>
      <w:r>
        <w:t>Порядок отбора инвестиционных проектов устанавливается Министерством сельского хозяйства Российской Федерации.</w:t>
      </w:r>
    </w:p>
    <w:p w:rsidR="003D5C61" w:rsidRDefault="003D5C61">
      <w:pPr>
        <w:pStyle w:val="ConsPlusNormal"/>
        <w:spacing w:before="220"/>
        <w:ind w:firstLine="540"/>
        <w:jc w:val="both"/>
      </w:pPr>
      <w:r>
        <w:t>Критериями отбора инвестиционных проектов являются:</w:t>
      </w:r>
    </w:p>
    <w:p w:rsidR="003D5C61" w:rsidRDefault="003D5C61">
      <w:pPr>
        <w:pStyle w:val="ConsPlusNormal"/>
        <w:spacing w:before="220"/>
        <w:ind w:firstLine="540"/>
        <w:jc w:val="both"/>
      </w:pPr>
      <w:r>
        <w:t>целесообразность реализации инвестиционного проекта с учетом федерального и регионального балансов производства сельскохозяйственной продукции;</w:t>
      </w:r>
    </w:p>
    <w:p w:rsidR="003D5C61" w:rsidRDefault="003D5C61">
      <w:pPr>
        <w:pStyle w:val="ConsPlusNormal"/>
        <w:spacing w:before="220"/>
        <w:ind w:firstLine="540"/>
        <w:jc w:val="both"/>
      </w:pPr>
      <w:r>
        <w:t xml:space="preserve">экономическая эффективность инвестиционного проекта и повышение уровня финансовой </w:t>
      </w:r>
      <w:r>
        <w:lastRenderedPageBreak/>
        <w:t>устойчивости организации, реализующей указанный проект;</w:t>
      </w:r>
    </w:p>
    <w:p w:rsidR="003D5C61" w:rsidRDefault="003D5C61">
      <w:pPr>
        <w:pStyle w:val="ConsPlusNormal"/>
        <w:spacing w:before="220"/>
        <w:ind w:firstLine="540"/>
        <w:jc w:val="both"/>
      </w:pPr>
      <w:r>
        <w:t>увеличение объема производства (переработки) сельскохозяйственной продукции;</w:t>
      </w:r>
    </w:p>
    <w:p w:rsidR="003D5C61" w:rsidRDefault="003D5C61">
      <w:pPr>
        <w:pStyle w:val="ConsPlusNormal"/>
        <w:spacing w:before="220"/>
        <w:ind w:firstLine="540"/>
        <w:jc w:val="both"/>
      </w:pPr>
      <w:r>
        <w:t>использование заемщиком собственных средств для реализации инвестиционного проекта.</w:t>
      </w:r>
    </w:p>
    <w:p w:rsidR="003D5C61" w:rsidRDefault="003D5C61">
      <w:pPr>
        <w:pStyle w:val="ConsPlusNormal"/>
        <w:spacing w:before="220"/>
        <w:ind w:firstLine="540"/>
        <w:jc w:val="both"/>
      </w:pPr>
      <w:r>
        <w:t>Для прохождения процедуры отбора инвестиционных проектов заемщик представляет в орган, уполномоченный высшим исполнительным органом государственной власти субъекта Российской Федерации (далее - уполномоченный орган), следующие документы:</w:t>
      </w:r>
    </w:p>
    <w:p w:rsidR="003D5C61" w:rsidRDefault="003D5C61">
      <w:pPr>
        <w:pStyle w:val="ConsPlusNormal"/>
        <w:spacing w:before="220"/>
        <w:ind w:firstLine="540"/>
        <w:jc w:val="both"/>
      </w:pPr>
      <w:r>
        <w:t>заявление;</w:t>
      </w:r>
    </w:p>
    <w:p w:rsidR="003D5C61" w:rsidRDefault="003D5C61">
      <w:pPr>
        <w:pStyle w:val="ConsPlusNormal"/>
        <w:spacing w:before="220"/>
        <w:ind w:firstLine="540"/>
        <w:jc w:val="both"/>
      </w:pPr>
      <w:r>
        <w:t>заверенные кредитной организацией копия кредитного договора (договора займа) и график погашения кредита (займа) и уплаты процентов по нему;</w:t>
      </w:r>
    </w:p>
    <w:p w:rsidR="003D5C61" w:rsidRDefault="003D5C61">
      <w:pPr>
        <w:pStyle w:val="ConsPlusNormal"/>
        <w:spacing w:before="220"/>
        <w:ind w:firstLine="540"/>
        <w:jc w:val="both"/>
      </w:pPr>
      <w:r>
        <w:t>документ с указанием номера счета заемщика, открытого ему в кредитной организации, для перечисления средств на возмещение части затрат.</w:t>
      </w:r>
    </w:p>
    <w:p w:rsidR="003D5C61" w:rsidRDefault="003D5C61">
      <w:pPr>
        <w:pStyle w:val="ConsPlusNormal"/>
        <w:spacing w:before="220"/>
        <w:ind w:firstLine="540"/>
        <w:jc w:val="both"/>
      </w:pPr>
      <w:r>
        <w:t>Документы для прохождения процедуры отбора инвестиционных проектов представляются заемщиком в уполномоченный орган в течение 6 месяцев со дня заключения кредитного договора. Инвестиционные проекты, документы по которым поступили в уполномоченный орган позднее указанного срока, отбору не подлежат.</w:t>
      </w:r>
    </w:p>
    <w:p w:rsidR="003D5C61" w:rsidRDefault="003D5C61">
      <w:pPr>
        <w:pStyle w:val="ConsPlusNormal"/>
        <w:spacing w:before="220"/>
        <w:ind w:firstLine="540"/>
        <w:jc w:val="both"/>
      </w:pPr>
      <w:r>
        <w:t>Уполномоченный орган формирует соответствующий пакет документов и направляет его в Министерство сельского хозяйства Российской Федерации для прохождения процедуры отбора.</w:t>
      </w:r>
    </w:p>
    <w:p w:rsidR="003D5C61" w:rsidRDefault="003D5C61">
      <w:pPr>
        <w:pStyle w:val="ConsPlusNormal"/>
        <w:spacing w:before="220"/>
        <w:ind w:firstLine="540"/>
        <w:jc w:val="both"/>
      </w:pPr>
      <w:r>
        <w:t>Министерство сельского хозяйства Российской Федерации после соблюдения процедуры отбора инвестиционных проектов подготавливает протокол с приложением к нему перечня инвестиционных проектов, прошедших отбор, и размещает его на своем официальном сайте в информационно-телекоммуникационной сети "Интернет".</w:t>
      </w:r>
    </w:p>
    <w:p w:rsidR="003D5C61" w:rsidRDefault="003D5C61">
      <w:pPr>
        <w:pStyle w:val="ConsPlusNormal"/>
        <w:spacing w:before="220"/>
        <w:ind w:firstLine="540"/>
        <w:jc w:val="both"/>
      </w:pPr>
      <w:r>
        <w:t>В течение 5 рабочих дней после опубликования протокола на указанном официальном сайте уполномоченный орган направляет заемщику письменное уведомление об одобрении Министерством сельского хозяйства Российской Федерации инвестиционного проекта.</w:t>
      </w:r>
    </w:p>
    <w:p w:rsidR="003D5C61" w:rsidRDefault="003D5C61">
      <w:pPr>
        <w:pStyle w:val="ConsPlusNormal"/>
        <w:spacing w:before="220"/>
        <w:ind w:firstLine="540"/>
        <w:jc w:val="both"/>
      </w:pPr>
      <w:r>
        <w:t>Для предоставления средств на возмещение части затрат по кредитам (займам), предусмотренным подпунктами "г" - "ж" пункта 1 настоящих Правил, заемщиком в уполномоченный орган представляются предусмотренные нормативным правовым актом субъекта Российской Федерации документы, включающие в том числе:</w:t>
      </w:r>
    </w:p>
    <w:p w:rsidR="003D5C61" w:rsidRDefault="003D5C61">
      <w:pPr>
        <w:pStyle w:val="ConsPlusNormal"/>
        <w:spacing w:before="220"/>
        <w:ind w:firstLine="540"/>
        <w:jc w:val="both"/>
      </w:pPr>
      <w:r>
        <w:t>заявление на получение средств;</w:t>
      </w:r>
    </w:p>
    <w:p w:rsidR="003D5C61" w:rsidRDefault="003D5C61">
      <w:pPr>
        <w:pStyle w:val="ConsPlusNormal"/>
        <w:spacing w:before="220"/>
        <w:ind w:firstLine="540"/>
        <w:jc w:val="both"/>
      </w:pPr>
      <w:r>
        <w:t>копии платежного поручения (иных банковских документов) и выписки из ссудного счета заемщика о получении кредита или документ, подтверждающий получение займа, заверенные кредитной организацией;</w:t>
      </w:r>
    </w:p>
    <w:p w:rsidR="003D5C61" w:rsidRDefault="003D5C61">
      <w:pPr>
        <w:pStyle w:val="ConsPlusNormal"/>
        <w:spacing w:before="220"/>
        <w:ind w:firstLine="540"/>
        <w:jc w:val="both"/>
      </w:pPr>
      <w:r>
        <w:t>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3D5C61" w:rsidRDefault="003D5C61">
      <w:pPr>
        <w:pStyle w:val="ConsPlusNormal"/>
        <w:spacing w:before="220"/>
        <w:ind w:firstLine="540"/>
        <w:jc w:val="both"/>
      </w:pPr>
      <w:r>
        <w:t>график погашения кредита (займа) и уплаты процентов по нему, заверенный кредитной организацией;</w:t>
      </w:r>
    </w:p>
    <w:p w:rsidR="003D5C61" w:rsidRDefault="003D5C61">
      <w:pPr>
        <w:pStyle w:val="ConsPlusNormal"/>
        <w:spacing w:before="220"/>
        <w:ind w:firstLine="540"/>
        <w:jc w:val="both"/>
      </w:pPr>
      <w:r>
        <w:t>копии документов, подтверждающих целевое использование кредитных (заемных) средств;</w:t>
      </w:r>
    </w:p>
    <w:p w:rsidR="003D5C61" w:rsidRDefault="003D5C61">
      <w:pPr>
        <w:pStyle w:val="ConsPlusNormal"/>
        <w:spacing w:before="220"/>
        <w:ind w:firstLine="540"/>
        <w:jc w:val="both"/>
      </w:pPr>
      <w:r>
        <w:t>расчет средств на возмещение части затрат по кредитам (займам) за период, указанный в заявлении.</w:t>
      </w:r>
    </w:p>
    <w:p w:rsidR="003D5C61" w:rsidRDefault="003D5C61">
      <w:pPr>
        <w:pStyle w:val="ConsPlusNormal"/>
        <w:spacing w:before="220"/>
        <w:ind w:firstLine="540"/>
        <w:jc w:val="both"/>
      </w:pPr>
      <w:r>
        <w:lastRenderedPageBreak/>
        <w:t>Представленные заемщиком документы для получения субсидии рассматриваются уполномоченным органом в течение 10 рабочих дней.</w:t>
      </w:r>
    </w:p>
    <w:p w:rsidR="003D5C61" w:rsidRDefault="003D5C61">
      <w:pPr>
        <w:pStyle w:val="ConsPlusNormal"/>
        <w:spacing w:before="220"/>
        <w:ind w:firstLine="540"/>
        <w:jc w:val="both"/>
      </w:pPr>
      <w:r>
        <w:t>В случае отказа в предоставлении заемщику субсидии уполномоченный орган делает соответствующую запись в журнале регистрации. При этом заемщику в течение 10 рабочих дней направляется соответствующее письменное уведомление.</w:t>
      </w:r>
    </w:p>
    <w:p w:rsidR="003D5C61" w:rsidRDefault="003D5C61">
      <w:pPr>
        <w:pStyle w:val="ConsPlusNormal"/>
        <w:spacing w:before="220"/>
        <w:ind w:firstLine="540"/>
        <w:jc w:val="both"/>
      </w:pPr>
      <w:r>
        <w:t>8.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3D5C61" w:rsidRDefault="003D5C61">
      <w:pPr>
        <w:pStyle w:val="ConsPlusNormal"/>
        <w:spacing w:before="220"/>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3D5C61" w:rsidRDefault="003D5C61">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об уплаченных процентах.</w:t>
      </w:r>
    </w:p>
    <w:p w:rsidR="003D5C61" w:rsidRDefault="003D5C61">
      <w:pPr>
        <w:pStyle w:val="ConsPlusNormal"/>
        <w:spacing w:before="22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3D5C61" w:rsidRDefault="003D5C61">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3D5C61" w:rsidRDefault="003D5C61">
      <w:pPr>
        <w:pStyle w:val="ConsPlusNormal"/>
        <w:spacing w:before="220"/>
        <w:ind w:firstLine="540"/>
        <w:jc w:val="both"/>
      </w:pPr>
      <w:r>
        <w:t>9. Критериями отбора инвестиционных проектов, реализация которых способствует импортозамещению по приоритетным мероприятиям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являются:</w:t>
      </w:r>
    </w:p>
    <w:p w:rsidR="003D5C61" w:rsidRDefault="003D5C61">
      <w:pPr>
        <w:pStyle w:val="ConsPlusNormal"/>
        <w:spacing w:before="220"/>
        <w:ind w:firstLine="540"/>
        <w:jc w:val="both"/>
      </w:pPr>
      <w:r>
        <w:t>а) влияние планируемого объема производимой продукции на снижение зависимости региона, в котором реализуется инвестиционный проект, и соседних регионов от импортируемой продукции;</w:t>
      </w:r>
    </w:p>
    <w:p w:rsidR="003D5C61" w:rsidRDefault="003D5C61">
      <w:pPr>
        <w:pStyle w:val="ConsPlusNormal"/>
        <w:spacing w:before="220"/>
        <w:ind w:firstLine="540"/>
        <w:jc w:val="both"/>
      </w:pPr>
      <w:r>
        <w:t>б) доля импортного сырья, оборудования и техники в реализации инвестиционного проекта;</w:t>
      </w:r>
    </w:p>
    <w:p w:rsidR="003D5C61" w:rsidRDefault="003D5C61">
      <w:pPr>
        <w:pStyle w:val="ConsPlusNormal"/>
        <w:spacing w:before="220"/>
        <w:ind w:firstLine="540"/>
        <w:jc w:val="both"/>
      </w:pPr>
      <w:r>
        <w:t>в) чувствительность инвестиционного проекта к колебаниям валютных курсов.</w:t>
      </w: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1"/>
      </w:pPr>
      <w:r>
        <w:t>Приложение N 13</w:t>
      </w:r>
    </w:p>
    <w:p w:rsidR="003D5C61" w:rsidRDefault="003D5C61">
      <w:pPr>
        <w:pStyle w:val="ConsPlusNormal"/>
        <w:jc w:val="right"/>
      </w:pPr>
      <w:r>
        <w:t>к Государственной программе развития</w:t>
      </w:r>
    </w:p>
    <w:p w:rsidR="003D5C61" w:rsidRDefault="003D5C61">
      <w:pPr>
        <w:pStyle w:val="ConsPlusNormal"/>
        <w:jc w:val="right"/>
      </w:pPr>
      <w:r>
        <w:t>сельского хозяйства и регулирования</w:t>
      </w:r>
    </w:p>
    <w:p w:rsidR="003D5C61" w:rsidRDefault="003D5C61">
      <w:pPr>
        <w:pStyle w:val="ConsPlusNormal"/>
        <w:jc w:val="right"/>
      </w:pPr>
      <w:r>
        <w:lastRenderedPageBreak/>
        <w:t>рынков сельскохозяйственной продукции,</w:t>
      </w:r>
    </w:p>
    <w:p w:rsidR="003D5C61" w:rsidRDefault="003D5C61">
      <w:pPr>
        <w:pStyle w:val="ConsPlusNormal"/>
        <w:jc w:val="right"/>
      </w:pPr>
      <w:r>
        <w:t>сырья и продовольствия</w:t>
      </w:r>
    </w:p>
    <w:p w:rsidR="003D5C61" w:rsidRDefault="003D5C61">
      <w:pPr>
        <w:pStyle w:val="ConsPlusNormal"/>
        <w:jc w:val="right"/>
      </w:pPr>
      <w:r>
        <w:t>на 2013 - 2020 годы</w:t>
      </w:r>
    </w:p>
    <w:p w:rsidR="003D5C61" w:rsidRDefault="003D5C61">
      <w:pPr>
        <w:pStyle w:val="ConsPlusNormal"/>
        <w:jc w:val="both"/>
      </w:pPr>
    </w:p>
    <w:p w:rsidR="003D5C61" w:rsidRDefault="003D5C61">
      <w:pPr>
        <w:pStyle w:val="ConsPlusTitle"/>
        <w:jc w:val="center"/>
      </w:pPr>
      <w:bookmarkStart w:id="17" w:name="P3815"/>
      <w:bookmarkEnd w:id="17"/>
      <w:r>
        <w:t>ПРАВИЛА</w:t>
      </w:r>
    </w:p>
    <w:p w:rsidR="003D5C61" w:rsidRDefault="003D5C61">
      <w:pPr>
        <w:pStyle w:val="ConsPlusTitle"/>
        <w:jc w:val="center"/>
      </w:pPr>
      <w:r>
        <w:t>ПРЕДОСТАВЛЕНИЯ И РАСПРЕДЕЛЕНИЯ СУБСИДИЙ</w:t>
      </w:r>
    </w:p>
    <w:p w:rsidR="003D5C61" w:rsidRDefault="003D5C61">
      <w:pPr>
        <w:pStyle w:val="ConsPlusTitle"/>
        <w:jc w:val="center"/>
      </w:pPr>
      <w:r>
        <w:t>ИЗ ФЕДЕРАЛЬНОГО БЮДЖЕТА БЮДЖЕТАМ СУБЪЕКТОВ РОССИЙСКОЙ</w:t>
      </w:r>
    </w:p>
    <w:p w:rsidR="003D5C61" w:rsidRDefault="003D5C61">
      <w:pPr>
        <w:pStyle w:val="ConsPlusTitle"/>
        <w:jc w:val="center"/>
      </w:pPr>
      <w:r>
        <w:t>ФЕДЕРАЦИИ НА УЛУЧШЕНИЕ ЖИЛИЩНЫХ УСЛОВИЙ ГРАЖДАН,</w:t>
      </w:r>
    </w:p>
    <w:p w:rsidR="003D5C61" w:rsidRDefault="003D5C61">
      <w:pPr>
        <w:pStyle w:val="ConsPlusTitle"/>
        <w:jc w:val="center"/>
      </w:pPr>
      <w:r>
        <w:t>ПРОЖИВАЮЩИХ В СЕЛЬСКОЙ МЕСТНОСТИ, В ТОМ ЧИСЛЕ</w:t>
      </w:r>
    </w:p>
    <w:p w:rsidR="003D5C61" w:rsidRDefault="003D5C61">
      <w:pPr>
        <w:pStyle w:val="ConsPlusTitle"/>
        <w:jc w:val="center"/>
      </w:pPr>
      <w:r>
        <w:t>МОЛОДЫХ СЕМЕЙ И МОЛОДЫХ СПЕЦИАЛИСТОВ</w:t>
      </w:r>
    </w:p>
    <w:p w:rsidR="003D5C61" w:rsidRDefault="003D5C61">
      <w:pPr>
        <w:pStyle w:val="ConsPlusNormal"/>
        <w:jc w:val="both"/>
      </w:pPr>
    </w:p>
    <w:p w:rsidR="003D5C61" w:rsidRDefault="003D5C61">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мероприятия по улучшению жилищных условий граждан, проживающих в сельской местности (далее - граждане), в том числе молодых семей и молодых специалистов, осуществляемые в сельской местности (далее - субсидии), в которой реализуются инвестиционные проекты в сфере агропромышленного комплекса в первую очередь с государственной поддержкой за счет средств федерального бюджета.</w:t>
      </w:r>
    </w:p>
    <w:p w:rsidR="003D5C61" w:rsidRDefault="003D5C61">
      <w:pPr>
        <w:pStyle w:val="ConsPlusNormal"/>
        <w:spacing w:before="220"/>
        <w:ind w:firstLine="540"/>
        <w:jc w:val="both"/>
      </w:pPr>
      <w:r>
        <w:t>Понятие "сельская местность" в настоящих Правилах означает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на территории которых преобладает деятельность, связанная с производством и переработкой сельскохозяйственной продукции.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3D5C61" w:rsidRDefault="003D5C61">
      <w:pPr>
        <w:pStyle w:val="ConsPlusNormal"/>
        <w:spacing w:before="220"/>
        <w:ind w:firstLine="540"/>
        <w:jc w:val="both"/>
      </w:pPr>
      <w:r>
        <w:t>В понятие "сельская местность", используемое в настоящих Правилах, не входят внутригородские муниципальные образования гг. Москвы и Санкт-Петербурга.</w:t>
      </w:r>
    </w:p>
    <w:p w:rsidR="003D5C61" w:rsidRDefault="003D5C61">
      <w:pPr>
        <w:pStyle w:val="ConsPlusNormal"/>
        <w:spacing w:before="220"/>
        <w:ind w:firstLine="540"/>
        <w:jc w:val="both"/>
      </w:pPr>
      <w:r>
        <w:t>Под инвестиционным проектом в сфере агропромышленного комплекса в настоящих Правилах понимается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с приобретением сельскохозяйственных животных, техники и оборудования, в процессе которых создаются высокотехнологичные рабочие места.</w:t>
      </w:r>
    </w:p>
    <w:p w:rsidR="003D5C61" w:rsidRDefault="003D5C61">
      <w:pPr>
        <w:pStyle w:val="ConsPlusNormal"/>
        <w:spacing w:before="220"/>
        <w:ind w:firstLine="540"/>
        <w:jc w:val="both"/>
      </w:pPr>
      <w:r>
        <w:t>2.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устойчивое развитие сельских территорий и разработанных на основе документов территориального планирования (далее - региональные программы), включая улучшение жилищных условий граждан, в том числе молодых семей и молодых специалистов, предусматривающих:</w:t>
      </w:r>
    </w:p>
    <w:p w:rsidR="003D5C61" w:rsidRDefault="003D5C61">
      <w:pPr>
        <w:pStyle w:val="ConsPlusNormal"/>
        <w:spacing w:before="220"/>
        <w:ind w:firstLine="540"/>
        <w:jc w:val="both"/>
      </w:pPr>
      <w:r>
        <w:t xml:space="preserve">а) предоставление гражданам, молодым семьям и молодым специалистам социальных выплат на строительство (приобретение) жилья (далее - социальные выплаты) в порядке и на условиях, которые установлены Типовым положением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согласно </w:t>
      </w:r>
      <w:r>
        <w:lastRenderedPageBreak/>
        <w:t>приложению N 1;</w:t>
      </w:r>
    </w:p>
    <w:p w:rsidR="003D5C61" w:rsidRDefault="003D5C61">
      <w:pPr>
        <w:pStyle w:val="ConsPlusNormal"/>
        <w:spacing w:before="220"/>
        <w:ind w:firstLine="540"/>
        <w:jc w:val="both"/>
      </w:pPr>
      <w:r>
        <w:t>б) предоставление субсидии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договорам найма жилых помещений, в порядке и на условиях, которые установлены Положением о предоставлении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согласно приложению N 2.</w:t>
      </w:r>
    </w:p>
    <w:p w:rsidR="003D5C61" w:rsidRDefault="003D5C61">
      <w:pPr>
        <w:pStyle w:val="ConsPlusNormal"/>
        <w:spacing w:before="220"/>
        <w:ind w:firstLine="540"/>
        <w:jc w:val="both"/>
      </w:pPr>
      <w:r>
        <w:t>3. Условиями предоставления и расходования субсидии являются:</w:t>
      </w:r>
    </w:p>
    <w:p w:rsidR="003D5C61" w:rsidRDefault="003D5C61">
      <w:pPr>
        <w:pStyle w:val="ConsPlusNormal"/>
        <w:spacing w:before="220"/>
        <w:ind w:firstLine="540"/>
        <w:jc w:val="both"/>
      </w:pPr>
      <w:r>
        <w:t>а) наличие региональной программы, предусматривающей мероприятия, указанные в пункте 2 настоящих Правил;</w:t>
      </w:r>
    </w:p>
    <w:p w:rsidR="003D5C61" w:rsidRDefault="003D5C61">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которого осуществляется из федерального бюджета, связанных с реализацией мероприятий, указанных в пункте 2 настоящих Правил, в размере, необходимом для обеспечения предельного уровня софинансирования расходного обязательства субъекта Российской Федерации из федерального бюджета, определяемого в соответствии с Правилами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и утверждаемого Правительством Российской Федерации. Субъект Российской Федерации вправе увеличить объем своих расходов исходя из необходимости достижения значений показателей результативности использования субсидий, предусмотренных соглашением между Министерством сельского хозяйства Российской Федерации и органом исполнительной власти о предоставлении субсидии (далее - соглашение), что не влечет за собой обязательств по увеличению размера предоставляемой субсидии;</w:t>
      </w:r>
    </w:p>
    <w:p w:rsidR="003D5C61" w:rsidRDefault="003D5C61">
      <w:pPr>
        <w:pStyle w:val="ConsPlusNormal"/>
        <w:spacing w:before="220"/>
        <w:ind w:firstLine="540"/>
        <w:jc w:val="both"/>
      </w:pPr>
      <w:r>
        <w:t>в) возврат субъектом Российской Федерации средств федерального бюджета в порядке и на условиях, которые установлены Правилами формирования субсидий;</w:t>
      </w:r>
    </w:p>
    <w:p w:rsidR="003D5C61" w:rsidRDefault="003D5C61">
      <w:pPr>
        <w:pStyle w:val="ConsPlusNormal"/>
        <w:spacing w:before="220"/>
        <w:ind w:firstLine="540"/>
        <w:jc w:val="both"/>
      </w:pPr>
      <w:r>
        <w:t>г) наличие сводных списков участников мероприятий - получателей социальных выплат и получателей жилья по договорам найма жилых помещений на соответствующий финансовый период, форма которых утверждается Министерством сельского хозяйства Российской Федерации (далее - сводные списки);</w:t>
      </w:r>
    </w:p>
    <w:p w:rsidR="003D5C61" w:rsidRDefault="003D5C61">
      <w:pPr>
        <w:pStyle w:val="ConsPlusNormal"/>
        <w:spacing w:before="220"/>
        <w:ind w:firstLine="540"/>
        <w:jc w:val="both"/>
      </w:pPr>
      <w:r>
        <w:t>д) наличие заявки на предоставление субсидии на очередной финансовый год и плановый период, форма которой утверждается Министерством сельского хозяйства Российской Федерации (далее - заявка).</w:t>
      </w:r>
    </w:p>
    <w:p w:rsidR="003D5C61" w:rsidRDefault="003D5C61">
      <w:pPr>
        <w:pStyle w:val="ConsPlusNormal"/>
        <w:spacing w:before="220"/>
        <w:ind w:firstLine="540"/>
        <w:jc w:val="both"/>
      </w:pPr>
      <w:r>
        <w:t>4. Субсидии предоставляются в пределах бюджетных ассигнований, предусмотренных федеральным законом о федеральном бюджете на соответствующий финансовый год и плановый период Министерству сельского хозяйства Российской Федерации на цели, указанные в пункте 2 настоящих Правил.</w:t>
      </w:r>
    </w:p>
    <w:p w:rsidR="003D5C61" w:rsidRDefault="003D5C61">
      <w:pPr>
        <w:pStyle w:val="ConsPlusNormal"/>
        <w:spacing w:before="220"/>
        <w:ind w:firstLine="540"/>
        <w:jc w:val="both"/>
      </w:pPr>
      <w:r>
        <w:t>5. Размер субсидии бюджету i-го субъекта Российской Федерации на соответствующий финансовый год (C</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43"/>
        </w:rPr>
        <w:lastRenderedPageBreak/>
        <w:pict>
          <v:shape id="_x0000_i1066" style="width:327.75pt;height:54pt" coordsize="" o:spt="100" adj="0,,0" path="" filled="f" stroked="f">
            <v:stroke joinstyle="miter"/>
            <v:imagedata r:id="rId81" o:title="base_1_286437_32809"/>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V</w:t>
      </w:r>
      <w:r>
        <w:rPr>
          <w:vertAlign w:val="subscript"/>
        </w:rPr>
        <w:t>мин</w:t>
      </w:r>
      <w:r>
        <w:t xml:space="preserve"> - минимальный размер субсидии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 с учетом объема бюджетных ассигнований бюджета субъекта Российской Федерации в соответствии с подпунктом "б" пункта 3 настоящих Правил на исполнение расходного обязательства субъекта Российской Федерации, в целях софинансирования которого предоставляется субсидия, в размере, необходимом для его исполнения;</w:t>
      </w:r>
    </w:p>
    <w:p w:rsidR="003D5C61" w:rsidRDefault="003D5C61">
      <w:pPr>
        <w:pStyle w:val="ConsPlusNormal"/>
        <w:spacing w:before="220"/>
        <w:ind w:firstLine="540"/>
        <w:jc w:val="both"/>
      </w:pPr>
      <w:r>
        <w:t>V</w:t>
      </w:r>
      <w:r>
        <w:rPr>
          <w:vertAlign w:val="subscript"/>
        </w:rPr>
        <w:t>фб</w:t>
      </w:r>
      <w:r>
        <w:t xml:space="preserve"> - объем бюджетных ассигнований, предусмотренных федеральным законом о федеральном бюджете на соответствующий финансовый год и плановый период Министерству сельского хозяйства Российской Федерации на улучшение жилищных условий граждан, в том числе молодых семей и молодых специалистов;</w:t>
      </w:r>
    </w:p>
    <w:p w:rsidR="003D5C61" w:rsidRDefault="003D5C61">
      <w:pPr>
        <w:pStyle w:val="ConsPlusNormal"/>
        <w:spacing w:before="220"/>
        <w:ind w:firstLine="540"/>
        <w:jc w:val="both"/>
      </w:pPr>
      <w:r>
        <w:t>n - количество субъектов Российской Федерации, представивших заявки на мероприятия, указанные в пункте 2 настоящих Правил;</w:t>
      </w:r>
    </w:p>
    <w:p w:rsidR="003D5C61" w:rsidRDefault="003D5C61">
      <w:pPr>
        <w:pStyle w:val="ConsPlusNormal"/>
        <w:spacing w:before="220"/>
        <w:ind w:firstLine="540"/>
        <w:jc w:val="both"/>
      </w:pPr>
      <w:r>
        <w:t>ДНУ</w:t>
      </w:r>
      <w:r>
        <w:rPr>
          <w:vertAlign w:val="subscript"/>
        </w:rPr>
        <w:t>i</w:t>
      </w:r>
      <w:r>
        <w:t xml:space="preserve"> - доля участников мероприятий, включенных в сводные списки, на соответствующий финансовый период в i-м субъекте Российской Федерации в общем числе таких участников в Российской Федерации, определяемая по данным органов исполнительной власти на соответствующий финансовый год;</w:t>
      </w:r>
    </w:p>
    <w:p w:rsidR="003D5C61" w:rsidRDefault="003D5C61">
      <w:pPr>
        <w:pStyle w:val="ConsPlusNormal"/>
        <w:spacing w:before="220"/>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3D5C61" w:rsidRDefault="003D5C61">
      <w:pPr>
        <w:pStyle w:val="ConsPlusNormal"/>
        <w:spacing w:before="220"/>
        <w:ind w:firstLine="540"/>
        <w:jc w:val="both"/>
      </w:pPr>
      <w:r>
        <w:t>6. Размер субсидии, определяемый в соответствии с пунктом 5 настоящих Правил, на соответствующий финансовый год уточняется согласно заявкам с учетом размера бюджетных ассигнований бюджета субъекта Российской Федерации в соответствии с подпунктом "б" пункта 3 настоящих Правил на исполнение расходного обязательства субъекта Российской Федерации, софинансируемого за счет субсидии.</w:t>
      </w:r>
    </w:p>
    <w:p w:rsidR="003D5C61" w:rsidRDefault="003D5C61">
      <w:pPr>
        <w:pStyle w:val="ConsPlusNormal"/>
        <w:spacing w:before="220"/>
        <w:ind w:firstLine="540"/>
        <w:jc w:val="both"/>
      </w:pPr>
      <w:r>
        <w:t>В случае если размер субсидии, определяемый в соответствии с пунктом 5 настоящих Правил, на соответствующий финансовый год больше запрашиваемого в заявке размера средств, размер субсидии подлежит сокращению до размера средств, указанного в заявке.</w:t>
      </w:r>
    </w:p>
    <w:p w:rsidR="003D5C61" w:rsidRDefault="003D5C61">
      <w:pPr>
        <w:pStyle w:val="ConsPlusNormal"/>
        <w:spacing w:before="220"/>
        <w:ind w:firstLine="540"/>
        <w:jc w:val="both"/>
      </w:pPr>
      <w:r>
        <w:t>Высвобождающиеся средства перераспределяются в первую очередь между субъектами Российской Федерации, входящими в состав Дальневосточного федерального округа и Байкальского региона (Забайкальский край, Республика Бурятия и Иркутская область), имеющими право на получение субсидий в соответствии с настоящими Правилами, пропорционально размеру субсидий, определяемому в соответствии с пунктом 5 настоящих Правил.</w:t>
      </w:r>
    </w:p>
    <w:p w:rsidR="003D5C61" w:rsidRDefault="003D5C61">
      <w:pPr>
        <w:pStyle w:val="ConsPlusNormal"/>
        <w:spacing w:before="220"/>
        <w:ind w:firstLine="540"/>
        <w:jc w:val="both"/>
      </w:pPr>
      <w:r>
        <w:t xml:space="preserve">Не распределенный между субъектами Российской Федерации, входящими в состав Дальневосточного федерального округа и Байкальского региона (Забайкальский край, Республика Бурятия и Иркутская область), остаток средств субсидии подлежит перераспределению между </w:t>
      </w:r>
      <w:r>
        <w:lastRenderedPageBreak/>
        <w:t>другими субъектами Российской Федерации, имеющими право на получение субсидий в соответствии с настоящими Правилами, пропорционально размеру субсидий, определенному в соответствии с пунктом 5 настоящих Правил.</w:t>
      </w:r>
    </w:p>
    <w:p w:rsidR="003D5C61" w:rsidRDefault="003D5C61">
      <w:pPr>
        <w:pStyle w:val="ConsPlusNormal"/>
        <w:spacing w:before="220"/>
        <w:ind w:firstLine="540"/>
        <w:jc w:val="both"/>
      </w:pPr>
      <w:r>
        <w:t>7.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3D5C61" w:rsidRDefault="003D5C61">
      <w:pPr>
        <w:pStyle w:val="ConsPlusNormal"/>
        <w:spacing w:before="220"/>
        <w:ind w:firstLine="540"/>
        <w:jc w:val="both"/>
      </w:pPr>
      <w:r>
        <w:t>8. Размер субсидии, направляемой на улучшение жилищных условий молодых семей и молодых специалистов, устанавливается субъектом Российской Федерации в размере не менее 70 процентов общего размера субсидии, предусмотренного бюджету субъекта Российской Федерации на соответствующий финансовый год.</w:t>
      </w:r>
    </w:p>
    <w:p w:rsidR="003D5C61" w:rsidRDefault="003D5C61">
      <w:pPr>
        <w:pStyle w:val="ConsPlusNormal"/>
        <w:spacing w:before="220"/>
        <w:ind w:firstLine="540"/>
        <w:jc w:val="both"/>
      </w:pPr>
      <w:r>
        <w:t>9. Субсидия предоставляется бюджету субъекта Российской Федерации в соответствии с соглашением, предусматривающим:</w:t>
      </w:r>
    </w:p>
    <w:p w:rsidR="003D5C61" w:rsidRDefault="003D5C61">
      <w:pPr>
        <w:pStyle w:val="ConsPlusNormal"/>
        <w:spacing w:before="220"/>
        <w:ind w:firstLine="540"/>
        <w:jc w:val="both"/>
      </w:pPr>
      <w:r>
        <w:t>а) сведения о размере предоставляемой субсидии на очередной финансовый год и плановый период, порядок, условия и сроки ее перечисления в бюджет субъекта Российской Федерации;</w:t>
      </w:r>
    </w:p>
    <w:p w:rsidR="003D5C61" w:rsidRDefault="003D5C61">
      <w:pPr>
        <w:pStyle w:val="ConsPlusNormal"/>
        <w:spacing w:before="220"/>
        <w:ind w:firstLine="540"/>
        <w:jc w:val="both"/>
      </w:pPr>
      <w:r>
        <w:t>б) сведения об объеме бюджетных ассигнований, предусмотренных бюджетом субъекта Российской Федерации на очередной финансовый год и плановый период на финансовое обеспечение расходного обязательства субъекта Российской Федерации, в целях софинансирования которого предоставляется субсидия в размере, предусмотренном подпунктом "б" пункта 3 настоящих Правил. Такие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с указанием размера средств, предусмотренных на реализацию мероприятий, указанных в пункте 2 настоящих Правил;</w:t>
      </w:r>
    </w:p>
    <w:p w:rsidR="003D5C61" w:rsidRDefault="003D5C61">
      <w:pPr>
        <w:pStyle w:val="ConsPlusNormal"/>
        <w:spacing w:before="220"/>
        <w:ind w:firstLine="540"/>
        <w:jc w:val="both"/>
      </w:pPr>
      <w:r>
        <w:t>в) сведения о размере средств, предусмотренных местными бюджетами и привлекаемых из внебюджетных источников, на очередной финансовый год и плановый период;</w:t>
      </w:r>
    </w:p>
    <w:p w:rsidR="003D5C61" w:rsidRDefault="003D5C61">
      <w:pPr>
        <w:pStyle w:val="ConsPlusNormal"/>
        <w:spacing w:before="220"/>
        <w:ind w:firstLine="540"/>
        <w:jc w:val="both"/>
      </w:pPr>
      <w:r>
        <w:t>г) значения показателей результативности использования субсидии, соответствующие значениям целевых показателей и индикаторов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подпрограмма), и обязательства субъекта Российской Федерации по их достижению;</w:t>
      </w:r>
    </w:p>
    <w:p w:rsidR="003D5C61" w:rsidRDefault="003D5C61">
      <w:pPr>
        <w:pStyle w:val="ConsPlusNormal"/>
        <w:spacing w:before="220"/>
        <w:ind w:firstLine="540"/>
        <w:jc w:val="both"/>
      </w:pPr>
      <w:r>
        <w:t>д) обязательство о заключении органом исполнительной власти соглашений с органами местного самоуправления в случае, если субсидия используется субъектом Российской Федерации на софинансирование муниципальных программ, предусматривающих мероприятия, указанные в пункте 2 настоящих Правил;</w:t>
      </w:r>
    </w:p>
    <w:p w:rsidR="003D5C61" w:rsidRDefault="003D5C61">
      <w:pPr>
        <w:pStyle w:val="ConsPlusNormal"/>
        <w:spacing w:before="220"/>
        <w:ind w:firstLine="540"/>
        <w:jc w:val="both"/>
      </w:pPr>
      <w:r>
        <w:t>е)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3D5C61" w:rsidRDefault="003D5C61">
      <w:pPr>
        <w:pStyle w:val="ConsPlusNormal"/>
        <w:spacing w:before="220"/>
        <w:ind w:firstLine="540"/>
        <w:jc w:val="both"/>
      </w:pPr>
      <w:r>
        <w:t>ж) обязательство органа исполнительной власти по представлению:</w:t>
      </w:r>
    </w:p>
    <w:p w:rsidR="003D5C61" w:rsidRDefault="003D5C61">
      <w:pPr>
        <w:pStyle w:val="ConsPlusNormal"/>
        <w:spacing w:before="220"/>
        <w:ind w:firstLine="540"/>
        <w:jc w:val="both"/>
      </w:pPr>
      <w:r>
        <w:t>выписки из закона субъекта Российской Федерации о бюджете субъекта Российской Федерации на очередной финансовый год и плановый период, подтверждающей наличие в бюджете субъекта Российской Федерации бюджетных ассигнований на реализацию мероприятий, указанных в пункте 2 настоящих Правил;</w:t>
      </w:r>
    </w:p>
    <w:p w:rsidR="003D5C61" w:rsidRDefault="003D5C61">
      <w:pPr>
        <w:pStyle w:val="ConsPlusNormal"/>
        <w:spacing w:before="220"/>
        <w:ind w:firstLine="540"/>
        <w:jc w:val="both"/>
      </w:pPr>
      <w:r>
        <w:lastRenderedPageBreak/>
        <w:t>сводных списков;</w:t>
      </w:r>
    </w:p>
    <w:p w:rsidR="003D5C61" w:rsidRDefault="003D5C61">
      <w:pPr>
        <w:pStyle w:val="ConsPlusNormal"/>
        <w:spacing w:before="220"/>
        <w:ind w:firstLine="540"/>
        <w:jc w:val="both"/>
      </w:pPr>
      <w:r>
        <w:t>з) порядок осуществления контроля за выполнением субъектом Российской Федерации обязательств, предусмотренных соглашением;</w:t>
      </w:r>
    </w:p>
    <w:p w:rsidR="003D5C61" w:rsidRDefault="003D5C61">
      <w:pPr>
        <w:pStyle w:val="ConsPlusNormal"/>
        <w:spacing w:before="220"/>
        <w:ind w:firstLine="540"/>
        <w:jc w:val="both"/>
      </w:pPr>
      <w:r>
        <w:t>и) последствия недостижения субъектом Российской Федерации установленных значений показателей результативности использования субсидии;</w:t>
      </w:r>
    </w:p>
    <w:p w:rsidR="003D5C61" w:rsidRDefault="003D5C61">
      <w:pPr>
        <w:pStyle w:val="ConsPlusNormal"/>
        <w:spacing w:before="220"/>
        <w:ind w:firstLine="540"/>
        <w:jc w:val="both"/>
      </w:pPr>
      <w:r>
        <w:t>к) ответственность сторон за нарушение условий соглашения;</w:t>
      </w:r>
    </w:p>
    <w:p w:rsidR="003D5C61" w:rsidRDefault="003D5C61">
      <w:pPr>
        <w:pStyle w:val="ConsPlusNormal"/>
        <w:spacing w:before="220"/>
        <w:ind w:firstLine="540"/>
        <w:jc w:val="both"/>
      </w:pPr>
      <w:r>
        <w:t>л) условие о вступлении в силу соглашения.</w:t>
      </w:r>
    </w:p>
    <w:p w:rsidR="003D5C61" w:rsidRDefault="003D5C61">
      <w:pPr>
        <w:pStyle w:val="ConsPlusNormal"/>
        <w:spacing w:before="220"/>
        <w:ind w:firstLine="540"/>
        <w:jc w:val="both"/>
      </w:pPr>
      <w:r>
        <w:t>10. Орган исполнительной власти представляет в Министерство сельского хозяйства Российской Федерации:</w:t>
      </w:r>
    </w:p>
    <w:p w:rsidR="003D5C61" w:rsidRDefault="003D5C61">
      <w:pPr>
        <w:pStyle w:val="ConsPlusNormal"/>
        <w:spacing w:before="220"/>
        <w:ind w:firstLine="540"/>
        <w:jc w:val="both"/>
      </w:pPr>
      <w:r>
        <w:t>а) отчет об исполнении условий предоставления субсидий - до 1 марта года, следующего за отчетным годом, по форме, утвержденной Министерством сельского хозяйства Российской Федерации;</w:t>
      </w:r>
    </w:p>
    <w:p w:rsidR="003D5C61" w:rsidRDefault="003D5C61">
      <w:pPr>
        <w:pStyle w:val="ConsPlusNormal"/>
        <w:spacing w:before="220"/>
        <w:ind w:firstLine="540"/>
        <w:jc w:val="both"/>
      </w:pPr>
      <w:r>
        <w:t>б) сведения о ходе реализации подпрограммы в части мероприятий по улучшению жилищных условий граждан, в том числе молодых семей и молодых специалистов, по форме и в срок, которые установлены Министерством сельского хозяйства Российской Федерации.</w:t>
      </w:r>
    </w:p>
    <w:p w:rsidR="003D5C61" w:rsidRDefault="003D5C61">
      <w:pPr>
        <w:pStyle w:val="ConsPlusNormal"/>
        <w:spacing w:before="220"/>
        <w:ind w:firstLine="540"/>
        <w:jc w:val="both"/>
      </w:pPr>
      <w:r>
        <w:t>11. Соглашение заключается в соответствии с типовой формой соглашения, утверждаемой Министерством финансов Российской Федерации.</w:t>
      </w:r>
    </w:p>
    <w:p w:rsidR="003D5C61" w:rsidRDefault="003D5C61">
      <w:pPr>
        <w:pStyle w:val="ConsPlusNormal"/>
        <w:spacing w:before="220"/>
        <w:ind w:firstLine="540"/>
        <w:jc w:val="both"/>
      </w:pPr>
      <w:r>
        <w:t>12.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3D5C61" w:rsidRDefault="003D5C61">
      <w:pPr>
        <w:pStyle w:val="ConsPlusNormal"/>
        <w:spacing w:before="220"/>
        <w:ind w:firstLine="540"/>
        <w:jc w:val="both"/>
      </w:pPr>
      <w:r>
        <w:t>13.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3D5C61" w:rsidRDefault="003D5C61">
      <w:pPr>
        <w:pStyle w:val="ConsPlusNormal"/>
        <w:spacing w:before="220"/>
        <w:ind w:firstLine="540"/>
        <w:jc w:val="both"/>
      </w:pPr>
      <w:r>
        <w:t>В случае принятия Министерством сельского хозяйства Российской Федерации решения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субсидий осуществляется на счета территориальных органов Федерального казначейства, открытые для учета операций со средствами, поступающими в бюджеты субъектов Российской Федерации.</w:t>
      </w:r>
    </w:p>
    <w:p w:rsidR="003D5C61" w:rsidRDefault="003D5C61">
      <w:pPr>
        <w:pStyle w:val="ConsPlusNormal"/>
        <w:spacing w:before="220"/>
        <w:ind w:firstLine="540"/>
        <w:jc w:val="both"/>
      </w:pPr>
      <w:r>
        <w:t>Расходы бюджета субъекта Российской Федерации на мероприятия, указанные в пункте 2 настоящих Правил,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 а при перечислении средств бюджета субъекта Российской Федерации в местный бюджет - в порядке, установленном бюджетным законодательством Российской Федерации для исполнения местных бюджетов.</w:t>
      </w:r>
    </w:p>
    <w:p w:rsidR="003D5C61" w:rsidRDefault="003D5C61">
      <w:pPr>
        <w:pStyle w:val="ConsPlusNormal"/>
        <w:spacing w:before="220"/>
        <w:ind w:firstLine="540"/>
        <w:jc w:val="both"/>
      </w:pPr>
      <w:r>
        <w:t xml:space="preserve">14. В случае отсутствия на 1 марта текущего финансового года заключенного соглашения субсидия, предоставляемая в текущем финансовом году, подлежит перераспределению в порядке и на условиях, которые установлены Правилами формирования субсидий. Решение о </w:t>
      </w:r>
      <w:r>
        <w:lastRenderedPageBreak/>
        <w:t>перераспределении субсидии не принимается, в случае если соглашение не заключено в силу обстоятельств непреодолимой силы.</w:t>
      </w:r>
    </w:p>
    <w:p w:rsidR="003D5C61" w:rsidRDefault="003D5C61">
      <w:pPr>
        <w:pStyle w:val="ConsPlusNormal"/>
        <w:spacing w:before="220"/>
        <w:ind w:firstLine="540"/>
        <w:jc w:val="both"/>
      </w:pPr>
      <w:r>
        <w:t>15.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"г" пункта 9 настоящих Правил, и до дня представления отчета о достижении значений показателей результативности использования субсидии, указанных в пункте 17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Правилами формирования субсидий.</w:t>
      </w:r>
    </w:p>
    <w:p w:rsidR="003D5C61" w:rsidRDefault="003D5C61">
      <w:pPr>
        <w:pStyle w:val="ConsPlusNormal"/>
        <w:spacing w:before="220"/>
        <w:ind w:firstLine="540"/>
        <w:jc w:val="both"/>
      </w:pPr>
      <w:r>
        <w:t>16. Освобождение субъектов Российской Федерации от применения мер ответственности, предусмотренных пунктом 15 настоящих Правил, возврат и перераспределение средств, подлежащих возврату в доход федерального бюджета, осуществляются в соответствии с пунктами 16 - 18 и 20 Правил формирования субсидий.</w:t>
      </w:r>
    </w:p>
    <w:p w:rsidR="003D5C61" w:rsidRDefault="003D5C61">
      <w:pPr>
        <w:pStyle w:val="ConsPlusNormal"/>
        <w:spacing w:before="220"/>
        <w:ind w:firstLine="540"/>
        <w:jc w:val="both"/>
      </w:pPr>
      <w:r>
        <w:t>17. Эффективность использования субсидий оценивается ежегодно Министерством сельского хозяйства Российской Федерации на основе следующих показателей результативности использования субсидий:</w:t>
      </w:r>
    </w:p>
    <w:p w:rsidR="003D5C61" w:rsidRDefault="003D5C61">
      <w:pPr>
        <w:pStyle w:val="ConsPlusNormal"/>
        <w:spacing w:before="220"/>
        <w:ind w:firstLine="540"/>
        <w:jc w:val="both"/>
      </w:pPr>
      <w:r>
        <w:t>а) объем ввода (приобретения) жилья для граждан, кроме молодых семей и молодых специалистов, в рамках подпрограммы;</w:t>
      </w:r>
    </w:p>
    <w:p w:rsidR="003D5C61" w:rsidRDefault="003D5C61">
      <w:pPr>
        <w:pStyle w:val="ConsPlusNormal"/>
        <w:spacing w:before="220"/>
        <w:ind w:firstLine="540"/>
        <w:jc w:val="both"/>
      </w:pPr>
      <w:r>
        <w:t>б) объем ввода (приобретения) жилья для молодых семей и молодых специалистов в рамках подпрограммы.</w:t>
      </w:r>
    </w:p>
    <w:p w:rsidR="003D5C61" w:rsidRDefault="003D5C61">
      <w:pPr>
        <w:pStyle w:val="ConsPlusNormal"/>
        <w:spacing w:before="220"/>
        <w:ind w:firstLine="540"/>
        <w:jc w:val="both"/>
      </w:pPr>
      <w:r>
        <w:t>18. Оценка эффективности использования субсидий производится путем сравнения фактически достигнутых значений показателей результативности использования субсидий за соответствующий год со значениями показателей результативности использования субсидий, предусмотренными соглашениями.</w:t>
      </w:r>
    </w:p>
    <w:p w:rsidR="003D5C61" w:rsidRDefault="003D5C61">
      <w:pPr>
        <w:pStyle w:val="ConsPlusNormal"/>
        <w:spacing w:before="220"/>
        <w:ind w:firstLine="540"/>
        <w:jc w:val="both"/>
      </w:pPr>
      <w:r>
        <w:t>19. Не использованные по состоянию на 1 января текущего года остатки субсидии подлежат возврату в федеральный бюджет.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3D5C61" w:rsidRDefault="003D5C61">
      <w:pPr>
        <w:pStyle w:val="ConsPlusNormal"/>
        <w:spacing w:before="220"/>
        <w:ind w:firstLine="540"/>
        <w:jc w:val="both"/>
      </w:pPr>
      <w:r>
        <w:t>20.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пунктом 15 настоящих Правил, к нему применяются бюджетные меры принуждения, предусмотренные бюджетным законодательством Российской Федерации.</w:t>
      </w:r>
    </w:p>
    <w:p w:rsidR="003D5C61" w:rsidRDefault="003D5C61">
      <w:pPr>
        <w:pStyle w:val="ConsPlusNormal"/>
        <w:spacing w:before="220"/>
        <w:ind w:firstLine="540"/>
        <w:jc w:val="both"/>
      </w:pPr>
      <w:r>
        <w:t>21.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3D5C61" w:rsidRDefault="003D5C61">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2"/>
      </w:pPr>
      <w:r>
        <w:t>Приложение N 1</w:t>
      </w:r>
    </w:p>
    <w:p w:rsidR="003D5C61" w:rsidRDefault="003D5C61">
      <w:pPr>
        <w:pStyle w:val="ConsPlusNormal"/>
        <w:jc w:val="right"/>
      </w:pPr>
      <w:r>
        <w:t>к Правилам предоставления</w:t>
      </w:r>
    </w:p>
    <w:p w:rsidR="003D5C61" w:rsidRDefault="003D5C61">
      <w:pPr>
        <w:pStyle w:val="ConsPlusNormal"/>
        <w:jc w:val="right"/>
      </w:pPr>
      <w:r>
        <w:t>и распределения субсидий</w:t>
      </w:r>
    </w:p>
    <w:p w:rsidR="003D5C61" w:rsidRDefault="003D5C61">
      <w:pPr>
        <w:pStyle w:val="ConsPlusNormal"/>
        <w:jc w:val="right"/>
      </w:pPr>
      <w:r>
        <w:t>из федерального бюджета</w:t>
      </w:r>
    </w:p>
    <w:p w:rsidR="003D5C61" w:rsidRDefault="003D5C61">
      <w:pPr>
        <w:pStyle w:val="ConsPlusNormal"/>
        <w:jc w:val="right"/>
      </w:pPr>
      <w:r>
        <w:t>бюджетам субъектов Российской</w:t>
      </w:r>
    </w:p>
    <w:p w:rsidR="003D5C61" w:rsidRDefault="003D5C61">
      <w:pPr>
        <w:pStyle w:val="ConsPlusNormal"/>
        <w:jc w:val="right"/>
      </w:pPr>
      <w:r>
        <w:t>Федерации на улучшение жилищных</w:t>
      </w:r>
    </w:p>
    <w:p w:rsidR="003D5C61" w:rsidRDefault="003D5C61">
      <w:pPr>
        <w:pStyle w:val="ConsPlusNormal"/>
        <w:jc w:val="right"/>
      </w:pPr>
      <w:r>
        <w:t>условий граждан, проживающих</w:t>
      </w:r>
    </w:p>
    <w:p w:rsidR="003D5C61" w:rsidRDefault="003D5C61">
      <w:pPr>
        <w:pStyle w:val="ConsPlusNormal"/>
        <w:jc w:val="right"/>
      </w:pPr>
      <w:r>
        <w:t>в сельской местности,</w:t>
      </w:r>
    </w:p>
    <w:p w:rsidR="003D5C61" w:rsidRDefault="003D5C61">
      <w:pPr>
        <w:pStyle w:val="ConsPlusNormal"/>
        <w:jc w:val="right"/>
      </w:pPr>
      <w:r>
        <w:t>в том числе молодых семей</w:t>
      </w:r>
    </w:p>
    <w:p w:rsidR="003D5C61" w:rsidRDefault="003D5C61">
      <w:pPr>
        <w:pStyle w:val="ConsPlusNormal"/>
        <w:jc w:val="right"/>
      </w:pPr>
      <w:r>
        <w:t>и молодых специалистов</w:t>
      </w:r>
    </w:p>
    <w:p w:rsidR="003D5C61" w:rsidRDefault="003D5C61">
      <w:pPr>
        <w:pStyle w:val="ConsPlusNormal"/>
        <w:jc w:val="both"/>
      </w:pPr>
    </w:p>
    <w:p w:rsidR="003D5C61" w:rsidRDefault="003D5C61">
      <w:pPr>
        <w:pStyle w:val="ConsPlusTitle"/>
        <w:jc w:val="center"/>
      </w:pPr>
      <w:r>
        <w:t>ТИПОВОЕ ПОЛОЖЕНИЕ</w:t>
      </w:r>
    </w:p>
    <w:p w:rsidR="003D5C61" w:rsidRDefault="003D5C61">
      <w:pPr>
        <w:pStyle w:val="ConsPlusTitle"/>
        <w:jc w:val="center"/>
      </w:pPr>
      <w:r>
        <w:t>О ПРЕДОСТАВЛЕНИИ СОЦИАЛЬНЫХ ВЫПЛАТ НА СТРОИТЕЛЬСТВО</w:t>
      </w:r>
    </w:p>
    <w:p w:rsidR="003D5C61" w:rsidRDefault="003D5C61">
      <w:pPr>
        <w:pStyle w:val="ConsPlusTitle"/>
        <w:jc w:val="center"/>
      </w:pPr>
      <w:r>
        <w:t>(ПРИОБРЕТЕНИЕ) ЖИЛЬЯ ГРАЖДАНАМ РОССИЙСКОЙ ФЕДЕРАЦИИ,</w:t>
      </w:r>
    </w:p>
    <w:p w:rsidR="003D5C61" w:rsidRDefault="003D5C61">
      <w:pPr>
        <w:pStyle w:val="ConsPlusTitle"/>
        <w:jc w:val="center"/>
      </w:pPr>
      <w:r>
        <w:t>ПРОЖИВАЮЩИМ В СЕЛЬСКОЙ МЕСТНОСТИ, В ТОМ ЧИСЛЕ МОЛОДЫМ</w:t>
      </w:r>
    </w:p>
    <w:p w:rsidR="003D5C61" w:rsidRDefault="003D5C61">
      <w:pPr>
        <w:pStyle w:val="ConsPlusTitle"/>
        <w:jc w:val="center"/>
      </w:pPr>
      <w:r>
        <w:t>СЕМЬЯМ И МОЛОДЫМ СПЕЦИАЛИСТАМ</w:t>
      </w:r>
    </w:p>
    <w:p w:rsidR="003D5C61" w:rsidRDefault="003D5C61">
      <w:pPr>
        <w:pStyle w:val="ConsPlusNormal"/>
        <w:jc w:val="both"/>
      </w:pPr>
    </w:p>
    <w:p w:rsidR="003D5C61" w:rsidRDefault="003D5C61">
      <w:pPr>
        <w:pStyle w:val="ConsPlusTitle"/>
        <w:jc w:val="center"/>
        <w:outlineLvl w:val="3"/>
      </w:pPr>
      <w:r>
        <w:t>I. Общие положения</w:t>
      </w:r>
    </w:p>
    <w:p w:rsidR="003D5C61" w:rsidRDefault="003D5C61">
      <w:pPr>
        <w:pStyle w:val="ConsPlusNormal"/>
        <w:jc w:val="both"/>
      </w:pPr>
    </w:p>
    <w:p w:rsidR="003D5C61" w:rsidRDefault="003D5C61">
      <w:pPr>
        <w:pStyle w:val="ConsPlusNormal"/>
        <w:ind w:firstLine="540"/>
        <w:jc w:val="both"/>
      </w:pPr>
      <w:r>
        <w:t>1. Настоящее Типовое положение устанавливает порядок предоставления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соответственно - социальные выплаты, гражданин, молодая семья, молодой специалист).</w:t>
      </w:r>
    </w:p>
    <w:p w:rsidR="003D5C61" w:rsidRDefault="003D5C61">
      <w:pPr>
        <w:pStyle w:val="ConsPlusNormal"/>
        <w:spacing w:before="220"/>
        <w:ind w:firstLine="540"/>
        <w:jc w:val="both"/>
      </w:pPr>
      <w:r>
        <w:t>2. Социальные выплаты гражданам, молодым семьям и молодым специалистам предоставляются за счет средств федерального бюджета, бюджета субъекта Российской Федерации и (или) местных бюджетов.</w:t>
      </w:r>
    </w:p>
    <w:p w:rsidR="003D5C61" w:rsidRDefault="003D5C61">
      <w:pPr>
        <w:pStyle w:val="ConsPlusNormal"/>
        <w:spacing w:before="220"/>
        <w:ind w:firstLine="540"/>
        <w:jc w:val="both"/>
      </w:pPr>
      <w:r>
        <w:t>3. Социальные выплаты не предоставляются гражданам, молодым семьям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социальных выплат.</w:t>
      </w:r>
    </w:p>
    <w:p w:rsidR="003D5C61" w:rsidRDefault="003D5C61">
      <w:pPr>
        <w:pStyle w:val="ConsPlusNormal"/>
        <w:spacing w:before="220"/>
        <w:ind w:firstLine="540"/>
        <w:jc w:val="both"/>
      </w:pPr>
      <w:r>
        <w:t>Выделение социальных выплат на улучшение жилищных условий в сельской местности не предусматривается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3D5C61" w:rsidRDefault="003D5C61">
      <w:pPr>
        <w:pStyle w:val="ConsPlusNormal"/>
        <w:jc w:val="both"/>
      </w:pPr>
    </w:p>
    <w:p w:rsidR="003D5C61" w:rsidRDefault="003D5C61">
      <w:pPr>
        <w:pStyle w:val="ConsPlusTitle"/>
        <w:jc w:val="center"/>
        <w:outlineLvl w:val="3"/>
      </w:pPr>
      <w:r>
        <w:t>II. Порядок предоставления социальных выплат гражданам</w:t>
      </w:r>
    </w:p>
    <w:p w:rsidR="003D5C61" w:rsidRDefault="003D5C61">
      <w:pPr>
        <w:pStyle w:val="ConsPlusNormal"/>
        <w:jc w:val="both"/>
      </w:pPr>
    </w:p>
    <w:p w:rsidR="003D5C61" w:rsidRDefault="003D5C61">
      <w:pPr>
        <w:pStyle w:val="ConsPlusNormal"/>
        <w:ind w:firstLine="540"/>
        <w:jc w:val="both"/>
      </w:pPr>
      <w:r>
        <w:t>4. Гражданин имеет право на получение социальной выплаты при соблюдении в совокупности следующих условий:</w:t>
      </w:r>
    </w:p>
    <w:p w:rsidR="003D5C61" w:rsidRDefault="003D5C61">
      <w:pPr>
        <w:pStyle w:val="ConsPlusNormal"/>
        <w:spacing w:before="220"/>
        <w:ind w:firstLine="540"/>
        <w:jc w:val="both"/>
      </w:pPr>
      <w:r>
        <w:t>а) постоянное проживание в сельской местности (регистрация по месту жительства);</w:t>
      </w:r>
    </w:p>
    <w:p w:rsidR="003D5C61" w:rsidRDefault="003D5C61">
      <w:pPr>
        <w:pStyle w:val="ConsPlusNormal"/>
        <w:spacing w:before="220"/>
        <w:ind w:firstLine="540"/>
        <w:jc w:val="both"/>
      </w:pPr>
      <w:r>
        <w:t>б) работа по трудовому договору или осуществление индивидуальной предпринимательской деятельности (основное место работы) в сельской местности (непрерывно в течение не менее одного года на дату включения в сводные списки участников мероприятий - получателей социальных выплат и получателей жилья по договорам найма жилых помещений (далее - сводный список). Форма сводного списка утверждается Министерством сельского хозяйства Российской Федерации;</w:t>
      </w:r>
    </w:p>
    <w:p w:rsidR="003D5C61" w:rsidRDefault="003D5C61">
      <w:pPr>
        <w:pStyle w:val="ConsPlusNormal"/>
        <w:spacing w:before="220"/>
        <w:ind w:firstLine="540"/>
        <w:jc w:val="both"/>
      </w:pPr>
      <w:r>
        <w:t xml:space="preserve">в) наличие собственных и (или) заемных средств в размере не менее 30 процентов </w:t>
      </w:r>
      <w:r>
        <w:lastRenderedPageBreak/>
        <w:t>расчетной стоимости строительства (приобретения) жилья, определяемой в соответствии с пунктом 13 настоящего Типового положения, а также средств, необходимых для строительства (приобретения) жилья в случае, предусмотренном пунктом 18 настоящего Типового положения. Доля собственных и (или) заемных средств (в процентах) в расчетной стоимости строительства (приобретения) жилья, в том числе отдельно по гражданам и молодым семьям (молодым специалистам),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(приобретения) жилья, разница компенсируется за счет средств регионального (местного) бюджета субъекта Российской Федерации (муниципального образования). При отсутствии (недостаточности) собственных и (или) заемных средств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3D5C61" w:rsidRDefault="003D5C61">
      <w:pPr>
        <w:pStyle w:val="ConsPlusNormal"/>
        <w:spacing w:before="220"/>
        <w:ind w:firstLine="540"/>
        <w:jc w:val="both"/>
      </w:pPr>
      <w:r>
        <w:t>г) признание нуждающимся в улучшении жилищных условий. В целях настоящего Типового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по основаниям, установленным статьей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3D5C61" w:rsidRDefault="003D5C61">
      <w:pPr>
        <w:pStyle w:val="ConsPlusNormal"/>
        <w:spacing w:before="220"/>
        <w:ind w:firstLine="540"/>
        <w:jc w:val="both"/>
      </w:pPr>
      <w:r>
        <w:t>5. Предоставление гражданам социальных выплат осуществляется согласно следующей очередности:</w:t>
      </w:r>
    </w:p>
    <w:p w:rsidR="003D5C61" w:rsidRDefault="003D5C61">
      <w:pPr>
        <w:pStyle w:val="ConsPlusNormal"/>
        <w:spacing w:before="220"/>
        <w:ind w:firstLine="540"/>
        <w:jc w:val="both"/>
      </w:pPr>
      <w:r>
        <w:t>а)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3D5C61" w:rsidRDefault="003D5C61">
      <w:pPr>
        <w:pStyle w:val="ConsPlusNormal"/>
        <w:spacing w:before="220"/>
        <w:ind w:firstLine="540"/>
        <w:jc w:val="both"/>
      </w:pPr>
      <w:r>
        <w:t>б)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строительства жилого дома или участия в долевом строительстве жилых домов (квартир);</w:t>
      </w:r>
    </w:p>
    <w:p w:rsidR="003D5C61" w:rsidRDefault="003D5C61">
      <w:pPr>
        <w:pStyle w:val="ConsPlusNormal"/>
        <w:spacing w:before="220"/>
        <w:ind w:firstLine="540"/>
        <w:jc w:val="both"/>
      </w:pPr>
      <w:r>
        <w:t>в) гражданам,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 изъявившим желание улучшить жилищные условия путем приобретения жилых помещений;</w:t>
      </w:r>
    </w:p>
    <w:p w:rsidR="003D5C61" w:rsidRDefault="003D5C61">
      <w:pPr>
        <w:pStyle w:val="ConsPlusNormal"/>
        <w:spacing w:before="220"/>
        <w:ind w:firstLine="540"/>
        <w:jc w:val="both"/>
      </w:pPr>
      <w:r>
        <w:t>г) гражданам, работающим по трудовым договорам или осуществляющим индивидуальную предпринимательскую деятельность в социальной сфере в сельской местности, изъявившим желание улучшить жилищные условия путем приобретения жилых помещений;</w:t>
      </w:r>
    </w:p>
    <w:p w:rsidR="003D5C61" w:rsidRDefault="003D5C61">
      <w:pPr>
        <w:pStyle w:val="ConsPlusNormal"/>
        <w:spacing w:before="220"/>
        <w:ind w:firstLine="540"/>
        <w:jc w:val="both"/>
      </w:pPr>
      <w:r>
        <w:t>д) гражданам, осуществляющим трудовую деятельность в сельской местности (за исключением граждан, указанных в подпунктах "а" - "г" настоящего пункта), изъявившим желание улучшить жилищные условия путем строительства жилого дома или участия в долевом строительстве жилых домов (квартир);</w:t>
      </w:r>
    </w:p>
    <w:p w:rsidR="003D5C61" w:rsidRDefault="003D5C61">
      <w:pPr>
        <w:pStyle w:val="ConsPlusNormal"/>
        <w:spacing w:before="220"/>
        <w:ind w:firstLine="540"/>
        <w:jc w:val="both"/>
      </w:pPr>
      <w:r>
        <w:t>е) гражданам, осуществляющим трудовую деятельность в сельской местности (за исключением граждан, указанных в подпунктах "а" - "г" настоящего пункта), изъявившим желание улучшить жилищные условия путем приобретения жилых помещений.</w:t>
      </w:r>
    </w:p>
    <w:p w:rsidR="003D5C61" w:rsidRDefault="003D5C61">
      <w:pPr>
        <w:pStyle w:val="ConsPlusNormal"/>
        <w:spacing w:before="220"/>
        <w:ind w:firstLine="540"/>
        <w:jc w:val="both"/>
      </w:pPr>
      <w:r>
        <w:lastRenderedPageBreak/>
        <w:t>6. В каждой из указанных в пункте 5 настоящего Типового положения групп граждан очередность определяется в хронологической последовательности по дате подачи ими заявления в соответствии с пунктом 19 настоящего Типового положения с учетом первоочередного предоставления социальных выплат в следующей последовательности:</w:t>
      </w:r>
    </w:p>
    <w:p w:rsidR="003D5C61" w:rsidRDefault="003D5C61">
      <w:pPr>
        <w:pStyle w:val="ConsPlusNormal"/>
        <w:spacing w:before="220"/>
        <w:ind w:firstLine="540"/>
        <w:jc w:val="both"/>
      </w:pPr>
      <w:r>
        <w:t>а) гражданам, имеющим 3 и более детей;</w:t>
      </w:r>
    </w:p>
    <w:p w:rsidR="003D5C61" w:rsidRDefault="003D5C61">
      <w:pPr>
        <w:pStyle w:val="ConsPlusNormal"/>
        <w:spacing w:before="220"/>
        <w:ind w:firstLine="540"/>
        <w:jc w:val="both"/>
      </w:pPr>
      <w:r>
        <w:t>б) гражданам, включенным в списки граждан, изъявивших желание улучшить жилищные условия с использованием социальных выплат в рамках федеральной целевой программы "Социальное развитие села до 2013 года", утвержденной постановлением Правительства Российской Федерации от 3 декабря 2002 г. N 858 "О федеральной целевой программе "Социальное развитие села до 2013 года";</w:t>
      </w:r>
    </w:p>
    <w:p w:rsidR="003D5C61" w:rsidRDefault="003D5C61">
      <w:pPr>
        <w:pStyle w:val="ConsPlusNormal"/>
        <w:spacing w:before="220"/>
        <w:ind w:firstLine="540"/>
        <w:jc w:val="both"/>
      </w:pPr>
      <w:r>
        <w:t>в) гражданам, изъявившим желание улучшить жилищные условия на территории реализации проектов комплексного обустройства площадок под компактную жилищную застройку, указанных в подпункте "б" пункта 2 Правил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на строительство и реконструкцию автомобильных дорог, предусмотренных приложением N 14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Государственная программа);</w:t>
      </w:r>
    </w:p>
    <w:p w:rsidR="003D5C61" w:rsidRDefault="003D5C61">
      <w:pPr>
        <w:pStyle w:val="ConsPlusNormal"/>
        <w:spacing w:before="220"/>
        <w:ind w:firstLine="540"/>
        <w:jc w:val="both"/>
      </w:pPr>
      <w:r>
        <w:t>г) гражданам, начавшим строительство жилых домов (квартир), в том числе путем участия в долевом строительстве, за счет собственных (заемных) средств (граждане, указанные в подпунктах "а", "б" и "д" пункта 5 настоящего Типового положения).</w:t>
      </w:r>
    </w:p>
    <w:p w:rsidR="003D5C61" w:rsidRDefault="003D5C61">
      <w:pPr>
        <w:pStyle w:val="ConsPlusNormal"/>
        <w:spacing w:before="220"/>
        <w:ind w:firstLine="540"/>
        <w:jc w:val="both"/>
      </w:pPr>
      <w:r>
        <w:t>7. К членам семьи гражданина применительно к настоящему Типовому положению относятся постоянно проживающие совместно с ним его супруга (супруг), а также дети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этого гражданина в судебном порядке.</w:t>
      </w:r>
    </w:p>
    <w:p w:rsidR="003D5C61" w:rsidRDefault="003D5C61">
      <w:pPr>
        <w:pStyle w:val="ConsPlusNormal"/>
        <w:spacing w:before="220"/>
        <w:ind w:firstLine="540"/>
        <w:jc w:val="both"/>
      </w:pPr>
      <w:r>
        <w:t>8. Гражданин, которому предоставляется социальная выплата (далее - получатель социальной выплаты), вправе ее использовать:</w:t>
      </w:r>
    </w:p>
    <w:p w:rsidR="003D5C61" w:rsidRDefault="003D5C61">
      <w:pPr>
        <w:pStyle w:val="ConsPlusNormal"/>
        <w:spacing w:before="220"/>
        <w:ind w:firstLine="540"/>
        <w:jc w:val="both"/>
      </w:pPr>
      <w:r>
        <w:t>а) на приобретение жилого помещения в сельской местности.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в котором гражданин постоянно проживает;</w:t>
      </w:r>
    </w:p>
    <w:p w:rsidR="003D5C61" w:rsidRDefault="003D5C61">
      <w:pPr>
        <w:pStyle w:val="ConsPlusNormal"/>
        <w:spacing w:before="220"/>
        <w:ind w:firstLine="540"/>
        <w:jc w:val="both"/>
      </w:pPr>
      <w:r>
        <w:t>б) на строительство жилого дома (создание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w:t>
      </w:r>
    </w:p>
    <w:p w:rsidR="003D5C61" w:rsidRDefault="003D5C61">
      <w:pPr>
        <w:pStyle w:val="ConsPlusNormal"/>
        <w:spacing w:before="220"/>
        <w:ind w:firstLine="540"/>
        <w:jc w:val="both"/>
      </w:pPr>
      <w:r>
        <w:t>в) на участие в долевом строительстве жилых домов (квартир) в сельской местности.</w:t>
      </w:r>
    </w:p>
    <w:p w:rsidR="003D5C61" w:rsidRDefault="003D5C61">
      <w:pPr>
        <w:pStyle w:val="ConsPlusNormal"/>
        <w:spacing w:before="220"/>
        <w:ind w:firstLine="540"/>
        <w:jc w:val="both"/>
      </w:pPr>
      <w:r>
        <w:t>9. Жилое помещение (жилой дом), на приобретение (строительство) которого предоставляется социальная выплата, должно быть:</w:t>
      </w:r>
    </w:p>
    <w:p w:rsidR="003D5C61" w:rsidRDefault="003D5C61">
      <w:pPr>
        <w:pStyle w:val="ConsPlusNormal"/>
        <w:spacing w:before="220"/>
        <w:ind w:firstLine="540"/>
        <w:jc w:val="both"/>
      </w:pPr>
      <w:r>
        <w:t>а) пригодным для постоянного проживания;</w:t>
      </w:r>
    </w:p>
    <w:p w:rsidR="003D5C61" w:rsidRDefault="003D5C61">
      <w:pPr>
        <w:pStyle w:val="ConsPlusNormal"/>
        <w:spacing w:before="220"/>
        <w:ind w:firstLine="540"/>
        <w:jc w:val="both"/>
      </w:pPr>
      <w:r>
        <w:lastRenderedPageBreak/>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3D5C61" w:rsidRDefault="003D5C61">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3D5C61" w:rsidRDefault="003D5C61">
      <w:pPr>
        <w:pStyle w:val="ConsPlusNormal"/>
        <w:spacing w:before="220"/>
        <w:ind w:firstLine="540"/>
        <w:jc w:val="both"/>
      </w:pPr>
      <w:r>
        <w:t>10. Соответствие жилого помещения указанным в пункте 9 настоящего Типового положения требованиям устанавливается комиссией, созданной органом местного самоуправления, в соответствии с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D5C61" w:rsidRDefault="003D5C61">
      <w:pPr>
        <w:pStyle w:val="ConsPlusNormal"/>
        <w:spacing w:before="220"/>
        <w:ind w:firstLine="540"/>
        <w:jc w:val="both"/>
      </w:pPr>
      <w:r>
        <w:t>11. В случае привлечения гражданином для строительства (приобретения) жилья в качестве источника софинансирования жилищного кредита (займа), в том числе ипотечного,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пунктом 4 настоящего Типового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3D5C61" w:rsidRDefault="003D5C61">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3D5C61" w:rsidRDefault="003D5C61">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3D5C61" w:rsidRDefault="003D5C61">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3D5C61" w:rsidRDefault="003D5C61">
      <w:pPr>
        <w:pStyle w:val="ConsPlusNormal"/>
        <w:spacing w:before="220"/>
        <w:ind w:firstLine="540"/>
        <w:jc w:val="both"/>
      </w:pPr>
      <w:r>
        <w:t>12.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в сельской местности, не являющимся ценной бумагой, по форме согласно приложению N 1 (далее - свидетельство). Срок действия свидетельства составляет 1 год с даты выдачи, указанной в свидетельстве.</w:t>
      </w:r>
    </w:p>
    <w:p w:rsidR="003D5C61" w:rsidRDefault="003D5C61">
      <w:pPr>
        <w:pStyle w:val="ConsPlusNormal"/>
        <w:spacing w:before="220"/>
        <w:ind w:firstLine="540"/>
        <w:jc w:val="both"/>
      </w:pPr>
      <w:r>
        <w:t>Выдача свидетельства получателю социальной выплаты осуществляется органом исполнительной власти, уполномоченным высшим исполнительным органом государственной власти субъекта Российской Федерации (далее - орган исполнительной власти).</w:t>
      </w:r>
    </w:p>
    <w:p w:rsidR="003D5C61" w:rsidRDefault="003D5C61">
      <w:pPr>
        <w:pStyle w:val="ConsPlusNormal"/>
        <w:spacing w:before="220"/>
        <w:ind w:firstLine="540"/>
        <w:jc w:val="both"/>
      </w:pPr>
      <w:r>
        <w:t xml:space="preserve">13.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субъекта Российской Федерации, утвержденной органом исполнительной власти на очередной финансовый год исходя из фактической стоимости строительства (приобретения) жилья в рамках мероприятий, указанных в </w:t>
      </w:r>
      <w:r>
        <w:lastRenderedPageBreak/>
        <w:t>пункте 2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приложением N 13 к Государственной программе, за предыдущий год с учетом прогнозного уровня инфляции, установленного в субъекте Российской Федерации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3D5C61" w:rsidRDefault="003D5C61">
      <w:pPr>
        <w:pStyle w:val="ConsPlusNormal"/>
        <w:spacing w:before="220"/>
        <w:ind w:firstLine="540"/>
        <w:jc w:val="both"/>
      </w:pPr>
      <w:r>
        <w:t>14. Орган исполнительной власти вправе устанавливать стоимость 1 кв. метра общей площади жилья дифференцированно по муниципальным районам, сельским поселениям, сельским населенным пунктам и рабочим поселкам, а также по строительству и приобретению жилья.</w:t>
      </w:r>
    </w:p>
    <w:p w:rsidR="003D5C61" w:rsidRDefault="003D5C61">
      <w:pPr>
        <w:pStyle w:val="ConsPlusNormal"/>
        <w:spacing w:before="220"/>
        <w:ind w:firstLine="540"/>
        <w:jc w:val="both"/>
      </w:pPr>
      <w:r>
        <w:t>15.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3D5C61" w:rsidRDefault="003D5C61">
      <w:pPr>
        <w:pStyle w:val="ConsPlusNormal"/>
        <w:spacing w:before="220"/>
        <w:ind w:firstLine="540"/>
        <w:jc w:val="both"/>
      </w:pPr>
      <w:r>
        <w:t>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3D5C61" w:rsidRDefault="003D5C61">
      <w:pPr>
        <w:pStyle w:val="ConsPlusNormal"/>
        <w:spacing w:before="220"/>
        <w:ind w:firstLine="540"/>
        <w:jc w:val="both"/>
      </w:pPr>
      <w:r>
        <w:t>16.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3D5C61" w:rsidRDefault="003D5C61">
      <w:pPr>
        <w:pStyle w:val="ConsPlusNormal"/>
        <w:spacing w:before="220"/>
        <w:ind w:firstLine="540"/>
        <w:jc w:val="both"/>
      </w:pPr>
      <w:r>
        <w:t>При этом стоимость не завершенного строительством жилого дома,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пунктом 4 настоящего Типового положения.</w:t>
      </w:r>
    </w:p>
    <w:p w:rsidR="003D5C61" w:rsidRDefault="003D5C61">
      <w:pPr>
        <w:pStyle w:val="ConsPlusNormal"/>
        <w:spacing w:before="220"/>
        <w:ind w:firstLine="540"/>
        <w:jc w:val="both"/>
      </w:pPr>
      <w:r>
        <w:t>17. Определение размера социальной выплаты производится органом исполнительной власти в соответствии с пунктами 13 - 16 настоящего Типового положения.</w:t>
      </w:r>
    </w:p>
    <w:p w:rsidR="003D5C61" w:rsidRDefault="003D5C61">
      <w:pPr>
        <w:pStyle w:val="ConsPlusNormal"/>
        <w:spacing w:before="220"/>
        <w:ind w:firstLine="540"/>
        <w:jc w:val="both"/>
      </w:pPr>
      <w:r>
        <w:t>18. Получатель социальной выплаты вправе осуществить строительство (приобретение) жилья сверх установленного пунктом 13 настоящего Типового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3D5C61" w:rsidRDefault="003D5C61">
      <w:pPr>
        <w:pStyle w:val="ConsPlusNormal"/>
        <w:spacing w:before="220"/>
        <w:ind w:firstLine="540"/>
        <w:jc w:val="both"/>
      </w:pPr>
      <w:r>
        <w:t>19. Гражданин, имеющий право на получение социальной выплаты, представляет в орган местного самоуправления по месту постоянного жительства заявление о включении 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по форме согласно приложению N 2 (далее - заявление) с приложением:</w:t>
      </w:r>
    </w:p>
    <w:p w:rsidR="003D5C61" w:rsidRDefault="003D5C61">
      <w:pPr>
        <w:pStyle w:val="ConsPlusNormal"/>
        <w:spacing w:before="220"/>
        <w:ind w:firstLine="540"/>
        <w:jc w:val="both"/>
      </w:pPr>
      <w:r>
        <w:t>а) копий документов, удостоверяющих личность заявителя и членов его семьи;</w:t>
      </w:r>
    </w:p>
    <w:p w:rsidR="003D5C61" w:rsidRDefault="003D5C61">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3D5C61" w:rsidRDefault="003D5C61">
      <w:pPr>
        <w:pStyle w:val="ConsPlusNormal"/>
        <w:spacing w:before="220"/>
        <w:ind w:firstLine="540"/>
        <w:jc w:val="both"/>
      </w:pPr>
      <w:r>
        <w:t xml:space="preserve">в) копий документов, подтверждающих наличие у заявителя и (или) членов его семьи собственных и (или) заемных средств в размере, установленном подпунктом "в" пункта 4 настоящего Типового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w:t>
      </w:r>
      <w:r>
        <w:lastRenderedPageBreak/>
        <w:t>Перечень таких документов, сроки и порядок их представления устанавливаются нормативным правовым актом субъекта Российской Федерации;</w:t>
      </w:r>
    </w:p>
    <w:p w:rsidR="003D5C61" w:rsidRDefault="003D5C61">
      <w:pPr>
        <w:pStyle w:val="ConsPlusNormal"/>
        <w:spacing w:before="220"/>
        <w:ind w:firstLine="540"/>
        <w:jc w:val="both"/>
      </w:pPr>
      <w:r>
        <w:t>г) документа, подтверждающего признание гражданина нуждающимся в улучшении жилищных условий;</w:t>
      </w:r>
    </w:p>
    <w:p w:rsidR="003D5C61" w:rsidRDefault="003D5C61">
      <w:pPr>
        <w:pStyle w:val="ConsPlusNormal"/>
        <w:spacing w:before="220"/>
        <w:ind w:firstLine="540"/>
        <w:jc w:val="both"/>
      </w:pPr>
      <w:r>
        <w:t>д)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3D5C61" w:rsidRDefault="003D5C61">
      <w:pPr>
        <w:pStyle w:val="ConsPlusNormal"/>
        <w:spacing w:before="220"/>
        <w:ind w:firstLine="540"/>
        <w:jc w:val="both"/>
      </w:pPr>
      <w:r>
        <w:t>е) иных документов, предусматривающих разрешение на строительство жилья и подтверждающих стоимость жилья, планируемого к строительству (приобретению). Перечень таких документов, сроки и порядок их представления устанавливаются нормативным правовым актом субъекта Российской Федерации.</w:t>
      </w:r>
    </w:p>
    <w:p w:rsidR="003D5C61" w:rsidRDefault="003D5C61">
      <w:pPr>
        <w:pStyle w:val="ConsPlusNormal"/>
        <w:spacing w:before="220"/>
        <w:ind w:firstLine="540"/>
        <w:jc w:val="both"/>
      </w:pPr>
      <w:r>
        <w:t>20. Копии документов, указанных в пункте 19 настоящего Типового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порядке.</w:t>
      </w:r>
    </w:p>
    <w:p w:rsidR="003D5C61" w:rsidRDefault="003D5C61">
      <w:pPr>
        <w:pStyle w:val="ConsPlusNormal"/>
        <w:spacing w:before="220"/>
        <w:ind w:firstLine="540"/>
        <w:jc w:val="both"/>
      </w:pPr>
      <w:r>
        <w:t>21. Органы местного самоуправления проверяют правильность оформления документов, указанных в пункте 19 настоящего Типового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направляют их с приложением сведений о привлечении средств местных бюджетов для этих целей в орган исполнительной власти.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w:t>
      </w:r>
    </w:p>
    <w:p w:rsidR="003D5C61" w:rsidRDefault="003D5C61">
      <w:pPr>
        <w:pStyle w:val="ConsPlusNormal"/>
        <w:spacing w:before="220"/>
        <w:ind w:firstLine="540"/>
        <w:jc w:val="both"/>
      </w:pPr>
      <w:r>
        <w:t>22. Орган исполнительной власти на основании представленных органами местного самоуправления списков, указанных в пункте 21 настоящего Типового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
    <w:p w:rsidR="003D5C61" w:rsidRDefault="003D5C61">
      <w:pPr>
        <w:pStyle w:val="ConsPlusNormal"/>
        <w:spacing w:before="220"/>
        <w:ind w:firstLine="540"/>
        <w:jc w:val="both"/>
      </w:pPr>
      <w:r>
        <w:t>Орган исполнительный власти вправе внести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пункте 2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приложением N 13 к Государственной программе.</w:t>
      </w:r>
    </w:p>
    <w:p w:rsidR="003D5C61" w:rsidRDefault="003D5C61">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в сводный список включается участник мероприятия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указанный участник включается в список под номером 1 для предоставления оставшейся части социальной выплаты.</w:t>
      </w:r>
    </w:p>
    <w:p w:rsidR="003D5C61" w:rsidRDefault="003D5C61">
      <w:pPr>
        <w:pStyle w:val="ConsPlusNormal"/>
        <w:spacing w:before="220"/>
        <w:ind w:firstLine="540"/>
        <w:jc w:val="both"/>
      </w:pPr>
      <w:r>
        <w:t>Порядок формирования и утверждения списков участников мероприятий и порядок выдачи свидетельств, а также их продление (в случае частичного предоставления получателю социальной выплаты) устанавливаются нормативными правовыми актами субъектов Российской Федерации.</w:t>
      </w:r>
    </w:p>
    <w:p w:rsidR="003D5C61" w:rsidRDefault="003D5C61">
      <w:pPr>
        <w:pStyle w:val="ConsPlusNormal"/>
        <w:spacing w:before="220"/>
        <w:ind w:firstLine="540"/>
        <w:jc w:val="both"/>
      </w:pPr>
      <w:r>
        <w:t xml:space="preserve">23.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w:t>
      </w:r>
      <w:r>
        <w:lastRenderedPageBreak/>
        <w:t>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3D5C61" w:rsidRDefault="003D5C61">
      <w:pPr>
        <w:pStyle w:val="ConsPlusNormal"/>
        <w:spacing w:before="220"/>
        <w:ind w:firstLine="540"/>
        <w:jc w:val="both"/>
      </w:pPr>
      <w:r>
        <w:t>24.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3D5C61" w:rsidRDefault="003D5C61">
      <w:pPr>
        <w:pStyle w:val="ConsPlusNormal"/>
        <w:spacing w:before="220"/>
        <w:ind w:firstLine="540"/>
        <w:jc w:val="both"/>
      </w:pPr>
      <w:r>
        <w:t>25. Орган исполнительной власти обязан уведомить получателей социальных выплат о поступлении денежных средств на их банковские счета.</w:t>
      </w:r>
    </w:p>
    <w:p w:rsidR="003D5C61" w:rsidRDefault="003D5C61">
      <w:pPr>
        <w:pStyle w:val="ConsPlusNormal"/>
        <w:spacing w:before="220"/>
        <w:ind w:firstLine="540"/>
        <w:jc w:val="both"/>
      </w:pPr>
      <w:r>
        <w:t>26. Перечисление социальных выплат с банковских счетов получателей социальных выплат производится кредитной организацией:</w:t>
      </w:r>
    </w:p>
    <w:p w:rsidR="003D5C61" w:rsidRDefault="003D5C61">
      <w:pPr>
        <w:pStyle w:val="ConsPlusNormal"/>
        <w:spacing w:before="220"/>
        <w:ind w:firstLine="540"/>
        <w:jc w:val="both"/>
      </w:pPr>
      <w:r>
        <w:t>а)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3D5C61" w:rsidRDefault="003D5C61">
      <w:pPr>
        <w:pStyle w:val="ConsPlusNormal"/>
        <w:spacing w:before="220"/>
        <w:ind w:firstLine="540"/>
        <w:jc w:val="both"/>
      </w:pPr>
      <w:r>
        <w:t>б) исполнителю (подрядчику), указанному в договоре подряда на строительство жилого дома для получателя социальной выплаты;</w:t>
      </w:r>
    </w:p>
    <w:p w:rsidR="003D5C61" w:rsidRDefault="003D5C61">
      <w:pPr>
        <w:pStyle w:val="ConsPlusNormal"/>
        <w:spacing w:before="220"/>
        <w:ind w:firstLine="540"/>
        <w:jc w:val="both"/>
      </w:pPr>
      <w:r>
        <w:t>в)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D5C61" w:rsidRDefault="003D5C61">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3D5C61" w:rsidRDefault="003D5C61">
      <w:pPr>
        <w:pStyle w:val="ConsPlusNormal"/>
        <w:spacing w:before="220"/>
        <w:ind w:firstLine="540"/>
        <w:jc w:val="both"/>
      </w:pPr>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3D5C61" w:rsidRDefault="003D5C61">
      <w:pPr>
        <w:pStyle w:val="ConsPlusNormal"/>
        <w:spacing w:before="220"/>
        <w:ind w:firstLine="540"/>
        <w:jc w:val="both"/>
      </w:pPr>
      <w:r>
        <w:t>27. Указанные в пункте 26 настоящего Типового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3D5C61" w:rsidRDefault="003D5C61">
      <w:pPr>
        <w:pStyle w:val="ConsPlusNormal"/>
        <w:spacing w:before="220"/>
        <w:ind w:firstLine="540"/>
        <w:jc w:val="both"/>
      </w:pPr>
      <w:r>
        <w:t>28. После перечисления социальной выплаты с банковского счета получателя социальной выплаты лицам, указанным в пункте 26 настоящего Типового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w:t>
      </w:r>
    </w:p>
    <w:p w:rsidR="003D5C61" w:rsidRDefault="003D5C61">
      <w:pPr>
        <w:pStyle w:val="ConsPlusNormal"/>
        <w:spacing w:before="220"/>
        <w:ind w:firstLine="540"/>
        <w:jc w:val="both"/>
      </w:pPr>
      <w:r>
        <w:t>Свидетельство подлежит хранению в течение 5 лет.</w:t>
      </w:r>
    </w:p>
    <w:p w:rsidR="003D5C61" w:rsidRDefault="003D5C61">
      <w:pPr>
        <w:pStyle w:val="ConsPlusNormal"/>
        <w:spacing w:before="220"/>
        <w:ind w:firstLine="540"/>
        <w:jc w:val="both"/>
      </w:pPr>
      <w:r>
        <w:t>29. Жилое помещение оформляется в общую долевую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3D5C61" w:rsidRDefault="003D5C61">
      <w:pPr>
        <w:pStyle w:val="ConsPlusNormal"/>
        <w:spacing w:before="220"/>
        <w:ind w:firstLine="540"/>
        <w:jc w:val="both"/>
      </w:pPr>
      <w:r>
        <w:t xml:space="preserve">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в общую собственность всех членов семьи, указанных в свидетельстве, в срок, </w:t>
      </w:r>
      <w:r>
        <w:lastRenderedPageBreak/>
        <w:t>установленный нормативным правовым актом субъекта Российской Федерации.</w:t>
      </w:r>
    </w:p>
    <w:p w:rsidR="003D5C61" w:rsidRDefault="003D5C61">
      <w:pPr>
        <w:pStyle w:val="ConsPlusNormal"/>
        <w:spacing w:before="220"/>
        <w:ind w:firstLine="540"/>
        <w:jc w:val="both"/>
      </w:pPr>
      <w:r>
        <w:t>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3D5C61" w:rsidRDefault="003D5C61">
      <w:pPr>
        <w:pStyle w:val="ConsPlusNormal"/>
        <w:spacing w:before="220"/>
        <w:ind w:firstLine="540"/>
        <w:jc w:val="both"/>
      </w:pPr>
      <w:r>
        <w:t>Орган исполнительной власти вправе истребовать в судебном порядке от получателя социальной выплаты средства в размере предоставленной социальной выплаты в случае несоблюдения срока, установленного для оформления жилого помещения в собственность.</w:t>
      </w:r>
    </w:p>
    <w:p w:rsidR="003D5C61" w:rsidRDefault="003D5C61">
      <w:pPr>
        <w:pStyle w:val="ConsPlusNormal"/>
        <w:spacing w:before="220"/>
        <w:ind w:firstLine="540"/>
        <w:jc w:val="both"/>
      </w:pPr>
      <w:r>
        <w:t>30. Орган исполнительной власти ведет реестры выданных свидетельств по форме, установленной правовым актом субъекта Российской Федерации.</w:t>
      </w:r>
    </w:p>
    <w:p w:rsidR="003D5C61" w:rsidRDefault="003D5C61">
      <w:pPr>
        <w:pStyle w:val="ConsPlusNormal"/>
        <w:spacing w:before="220"/>
        <w:ind w:firstLine="540"/>
        <w:jc w:val="both"/>
      </w:pPr>
      <w:r>
        <w:t>31.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3D5C61" w:rsidRDefault="003D5C61">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3D5C61" w:rsidRDefault="003D5C61">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3D5C61" w:rsidRDefault="003D5C61">
      <w:pPr>
        <w:pStyle w:val="ConsPlusNormal"/>
        <w:spacing w:before="220"/>
        <w:ind w:firstLine="540"/>
        <w:jc w:val="both"/>
      </w:pPr>
      <w:r>
        <w:t>в) заключение с кредитными организациями соглашений, предусмотренных пунктом 23 настоящего Типового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3D5C61" w:rsidRDefault="003D5C61">
      <w:pPr>
        <w:pStyle w:val="ConsPlusNormal"/>
        <w:spacing w:before="220"/>
        <w:ind w:firstLine="540"/>
        <w:jc w:val="both"/>
      </w:pPr>
      <w:r>
        <w:t>г) проверка указанных в пункте 26 настоящего Типового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3D5C61" w:rsidRDefault="003D5C61">
      <w:pPr>
        <w:pStyle w:val="ConsPlusNormal"/>
        <w:spacing w:before="220"/>
        <w:ind w:firstLine="540"/>
        <w:jc w:val="both"/>
      </w:pPr>
      <w:r>
        <w:t>д) ведение реестров выданных свидетельств;</w:t>
      </w:r>
    </w:p>
    <w:p w:rsidR="003D5C61" w:rsidRDefault="003D5C61">
      <w:pPr>
        <w:pStyle w:val="ConsPlusNormal"/>
        <w:spacing w:before="220"/>
        <w:ind w:firstLine="540"/>
        <w:jc w:val="both"/>
      </w:pPr>
      <w:r>
        <w:t>е) уведомление получателей социальных выплат о поступлении денежных средств на их банковские счета - в случае перечисления субсидий в бюджет соответствующего муниципального образования.</w:t>
      </w:r>
    </w:p>
    <w:p w:rsidR="003D5C61" w:rsidRDefault="003D5C61">
      <w:pPr>
        <w:pStyle w:val="ConsPlusNormal"/>
        <w:jc w:val="both"/>
      </w:pPr>
    </w:p>
    <w:p w:rsidR="003D5C61" w:rsidRDefault="003D5C61">
      <w:pPr>
        <w:pStyle w:val="ConsPlusTitle"/>
        <w:jc w:val="center"/>
        <w:outlineLvl w:val="3"/>
      </w:pPr>
      <w:r>
        <w:t>III. Порядок предоставления социальных выплат молодым</w:t>
      </w:r>
    </w:p>
    <w:p w:rsidR="003D5C61" w:rsidRDefault="003D5C61">
      <w:pPr>
        <w:pStyle w:val="ConsPlusTitle"/>
        <w:jc w:val="center"/>
      </w:pPr>
      <w:r>
        <w:t>семьям и молодым специалистам</w:t>
      </w:r>
    </w:p>
    <w:p w:rsidR="003D5C61" w:rsidRDefault="003D5C61">
      <w:pPr>
        <w:pStyle w:val="ConsPlusNormal"/>
        <w:jc w:val="both"/>
      </w:pPr>
    </w:p>
    <w:p w:rsidR="003D5C61" w:rsidRDefault="003D5C61">
      <w:pPr>
        <w:pStyle w:val="ConsPlusNormal"/>
        <w:ind w:firstLine="540"/>
        <w:jc w:val="both"/>
      </w:pPr>
      <w:r>
        <w:t>32. Право на получение социальных выплат на условиях, предусмотренных настоящим разделом, имеют:</w:t>
      </w:r>
    </w:p>
    <w:p w:rsidR="003D5C61" w:rsidRDefault="003D5C61">
      <w:pPr>
        <w:pStyle w:val="ConsPlusNormal"/>
        <w:spacing w:before="220"/>
        <w:ind w:firstLine="540"/>
        <w:jc w:val="both"/>
      </w:pPr>
      <w:r>
        <w:t>а) молодая семья, под которой понимаются состоящие в зарегистрированном браке лица в возрасте на дату подачи заявления в соответствии с пунктом 38 настоящего Типового положения не старше 35 лет или неполная семья, которая состоит из одного родителя, чей возраст на дату подачи заявления не превышает 35 лет, и одного или более детей, в том числе усыновленных, в случае если соблюдаются в совокупности следующие условия:</w:t>
      </w:r>
    </w:p>
    <w:p w:rsidR="003D5C61" w:rsidRDefault="003D5C61">
      <w:pPr>
        <w:pStyle w:val="ConsPlusNormal"/>
        <w:spacing w:before="220"/>
        <w:ind w:firstLine="540"/>
        <w:jc w:val="both"/>
      </w:pPr>
      <w:r>
        <w:t xml:space="preserve">работа хотя бы одного из членов молодой семьи по трудовому договору или осуществление индивидуальной предпринимательской деятельности в агропромышленном комплексе или </w:t>
      </w:r>
      <w:r>
        <w:lastRenderedPageBreak/>
        <w:t>социальной сфере (основное место работы) в сельской местности;</w:t>
      </w:r>
    </w:p>
    <w:p w:rsidR="003D5C61" w:rsidRDefault="003D5C61">
      <w:pPr>
        <w:pStyle w:val="ConsPlusNormal"/>
        <w:spacing w:before="220"/>
        <w:ind w:firstLine="540"/>
        <w:jc w:val="both"/>
      </w:pPr>
      <w:r>
        <w:t>постоянное проживание (регистрация по месту жительства) в сельской местности, в которой хотя бы один из членов молодой семьи работает или осуществляет индивидуальную предпринимательскую деятельность в агропромышленном комплексе или социальной сфере;</w:t>
      </w:r>
    </w:p>
    <w:p w:rsidR="003D5C61" w:rsidRDefault="003D5C61">
      <w:pPr>
        <w:pStyle w:val="ConsPlusNormal"/>
        <w:spacing w:before="220"/>
        <w:ind w:firstLine="540"/>
        <w:jc w:val="both"/>
      </w:pPr>
      <w:r>
        <w:t>признание молодой семьи нуждающейся в улучшении жилищных условий в соответствии с пунктом 4 настоящего Типового положения;</w:t>
      </w:r>
    </w:p>
    <w:p w:rsidR="003D5C61" w:rsidRDefault="003D5C61">
      <w:pPr>
        <w:pStyle w:val="ConsPlusNormal"/>
        <w:spacing w:before="220"/>
        <w:ind w:firstLine="540"/>
        <w:jc w:val="both"/>
      </w:pPr>
      <w:r>
        <w:t>наличие у молодой семьи собственных и (или) заемных средств в соответствии с пунктом 4 настоящего Типового положения;</w:t>
      </w:r>
    </w:p>
    <w:p w:rsidR="003D5C61" w:rsidRDefault="003D5C61">
      <w:pPr>
        <w:pStyle w:val="ConsPlusNormal"/>
        <w:spacing w:before="220"/>
        <w:ind w:firstLine="540"/>
        <w:jc w:val="both"/>
      </w:pPr>
      <w:r>
        <w:t>б) молодой специалист, под которым понимается одиноко проживающее или состоящее в браке лицо в возрасте на дату подачи заявления не старше 35 лет, имеющее законченное высшее (среднее профессиональное) образование, в случае если соблюдаются в совокупности следующие условия:</w:t>
      </w:r>
    </w:p>
    <w:p w:rsidR="003D5C61" w:rsidRDefault="003D5C61">
      <w:pPr>
        <w:pStyle w:val="ConsPlusNormal"/>
        <w:spacing w:before="220"/>
        <w:ind w:firstLine="540"/>
        <w:jc w:val="both"/>
      </w:pPr>
      <w:r>
        <w:t>работа по трудовому договору или осуществление индивидуальной предпринимательской деятельности в агропромышленном комплексе или социальной сфере (основное место работы) в сельской местности в соответствии с полученной квалификацией;</w:t>
      </w:r>
    </w:p>
    <w:p w:rsidR="003D5C61" w:rsidRDefault="003D5C61">
      <w:pPr>
        <w:pStyle w:val="ConsPlusNormal"/>
        <w:spacing w:before="220"/>
        <w:ind w:firstLine="540"/>
        <w:jc w:val="both"/>
      </w:pPr>
      <w:r>
        <w:t>постоянное проживание молодого специалиста (и членов его семьи) в сельской местности, в которой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3D5C61" w:rsidRDefault="003D5C61">
      <w:pPr>
        <w:pStyle w:val="ConsPlusNormal"/>
        <w:spacing w:before="220"/>
        <w:ind w:firstLine="540"/>
        <w:jc w:val="both"/>
      </w:pPr>
      <w:r>
        <w:t>признание молодого специалиста (и членов его семьи) нуждающимся в улучшении жилищных условий в соответствии с пунктом 4 настоящего Типового положения;</w:t>
      </w:r>
    </w:p>
    <w:p w:rsidR="003D5C61" w:rsidRDefault="003D5C61">
      <w:pPr>
        <w:pStyle w:val="ConsPlusNormal"/>
        <w:spacing w:before="220"/>
        <w:ind w:firstLine="540"/>
        <w:jc w:val="both"/>
      </w:pPr>
      <w:r>
        <w:t>наличие у молодого специалиста (и членов его семьи) собственных и (или) заемных средств в соответствии с пунктом 4 настоящего Типового положения.</w:t>
      </w:r>
    </w:p>
    <w:p w:rsidR="003D5C61" w:rsidRDefault="003D5C61">
      <w:pPr>
        <w:pStyle w:val="ConsPlusNormal"/>
        <w:spacing w:before="220"/>
        <w:ind w:firstLine="540"/>
        <w:jc w:val="both"/>
      </w:pPr>
      <w:r>
        <w:t>33. Право на получение социальной выплаты имеют также молодые семьи и молодые специалисты, изъявившие желание постоянно проживать и работать по трудовому договору или осуществлять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3D5C61" w:rsidRDefault="003D5C61">
      <w:pPr>
        <w:pStyle w:val="ConsPlusNormal"/>
        <w:spacing w:before="220"/>
        <w:ind w:firstLine="540"/>
        <w:jc w:val="both"/>
      </w:pPr>
      <w:r>
        <w:t>34. Под молодыми семьями и молодыми специалистами, указанными в пункте 33 настоящего Типового положения, понимаются:</w:t>
      </w:r>
    </w:p>
    <w:p w:rsidR="003D5C61" w:rsidRDefault="003D5C61">
      <w:pPr>
        <w:pStyle w:val="ConsPlusNormal"/>
        <w:spacing w:before="220"/>
        <w:ind w:firstLine="540"/>
        <w:jc w:val="both"/>
      </w:pPr>
      <w:r>
        <w:t>а) молодые семьи и молодые специалисты (и члены их семей), соответствующие в совокупности следующим условиям:</w:t>
      </w:r>
    </w:p>
    <w:p w:rsidR="003D5C61" w:rsidRDefault="003D5C61">
      <w:pPr>
        <w:pStyle w:val="ConsPlusNormal"/>
        <w:spacing w:before="220"/>
        <w:ind w:firstLine="540"/>
        <w:jc w:val="both"/>
      </w:pPr>
      <w:r>
        <w:t>переехали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3D5C61" w:rsidRDefault="003D5C61">
      <w:pPr>
        <w:pStyle w:val="ConsPlusNormal"/>
        <w:spacing w:before="220"/>
        <w:ind w:firstLine="540"/>
        <w:jc w:val="both"/>
      </w:pPr>
      <w:r>
        <w:t>проживают на территории указанного муниципального района (городского округа) на условиях найма, аренды, безвозмездного пользования либо на иных основаниях, предусмотренных законодательством Российской Федерации;</w:t>
      </w:r>
    </w:p>
    <w:p w:rsidR="003D5C61" w:rsidRDefault="003D5C61">
      <w:pPr>
        <w:pStyle w:val="ConsPlusNormal"/>
        <w:spacing w:before="220"/>
        <w:ind w:firstLine="540"/>
        <w:jc w:val="both"/>
      </w:pPr>
      <w:r>
        <w:t>зарегистрированы по месту пребывания в соответствии с законодательством Российской Федерации;</w:t>
      </w:r>
    </w:p>
    <w:p w:rsidR="003D5C61" w:rsidRDefault="003D5C61">
      <w:pPr>
        <w:pStyle w:val="ConsPlusNormal"/>
        <w:spacing w:before="220"/>
        <w:ind w:firstLine="540"/>
        <w:jc w:val="both"/>
      </w:pPr>
      <w:r>
        <w:lastRenderedPageBreak/>
        <w:t>не имеют в собственности жилого помещения (жилого дома) в границах соответствующего муниципального района (городского округа), включая административный центр муниципального образования, в котором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w:t>
      </w:r>
    </w:p>
    <w:p w:rsidR="003D5C61" w:rsidRDefault="003D5C61">
      <w:pPr>
        <w:pStyle w:val="ConsPlusNormal"/>
        <w:spacing w:before="220"/>
        <w:ind w:firstLine="540"/>
        <w:jc w:val="both"/>
      </w:pPr>
      <w:r>
        <w:t>б)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указанной образовательной организации.</w:t>
      </w:r>
    </w:p>
    <w:p w:rsidR="003D5C61" w:rsidRDefault="003D5C61">
      <w:pPr>
        <w:pStyle w:val="ConsPlusNormal"/>
        <w:spacing w:before="220"/>
        <w:ind w:firstLine="540"/>
        <w:jc w:val="both"/>
      </w:pPr>
      <w:r>
        <w:t>35. В настоящем Типовом положении:</w:t>
      </w:r>
    </w:p>
    <w:p w:rsidR="003D5C61" w:rsidRDefault="003D5C61">
      <w:pPr>
        <w:pStyle w:val="ConsPlusNormal"/>
        <w:spacing w:before="220"/>
        <w:ind w:firstLine="540"/>
        <w:jc w:val="both"/>
      </w:pPr>
      <w:r>
        <w:t>а) под агропромышленным комплексом понимаются сельскохозяйственные товаропроизводители, признанные таковыми в соответствии со статьей 3 Федерального закона "О развитии сельского хозяйства", за исключением граждан, ведущих личное подсобное хозяйство,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доходе указанных организаций и указанных индивидуальных предпринимателей составляет не менее чем 70 процентов за календарный год;</w:t>
      </w:r>
    </w:p>
    <w:p w:rsidR="003D5C61" w:rsidRDefault="003D5C61">
      <w:pPr>
        <w:pStyle w:val="ConsPlusNormal"/>
        <w:spacing w:before="220"/>
        <w:ind w:firstLine="540"/>
        <w:jc w:val="both"/>
      </w:pPr>
      <w:r>
        <w:t>б) под социальной сферой понимаются организации независимо от их организационно-правовой формы (индивидуальные предприниматели), выполняющие работы или оказывающие услуги в сельской местности в области здравоохранения, в том числе ветеринарной деятельности для сельскохозяйственных животных, образования, социального обслуживания, культуры, физической культуры и спорта.</w:t>
      </w:r>
    </w:p>
    <w:p w:rsidR="003D5C61" w:rsidRDefault="003D5C61">
      <w:pPr>
        <w:pStyle w:val="ConsPlusNormal"/>
        <w:spacing w:before="220"/>
        <w:ind w:firstLine="540"/>
        <w:jc w:val="both"/>
      </w:pPr>
      <w:r>
        <w:t>36. Предоставление молодым семьям и молодым специалистам социальных выплат осуществляется согласно следующей очередности:</w:t>
      </w:r>
    </w:p>
    <w:p w:rsidR="003D5C61" w:rsidRDefault="003D5C61">
      <w:pPr>
        <w:pStyle w:val="ConsPlusNormal"/>
        <w:spacing w:before="220"/>
        <w:ind w:firstLine="540"/>
        <w:jc w:val="both"/>
      </w:pPr>
      <w:r>
        <w:t>а) молодым семьям и молодым специалистам, указанным в пункте 33 настоящего Типового положения, изъявившим желание работать по трудовым договорам или осуществлять индивидуальную предпринимательскую деятельность в агропромышленном комплексе и улучшить жилищные условия путем строительства жилого дома или участия в долевом строительстве жилых домов (квартир);</w:t>
      </w:r>
    </w:p>
    <w:p w:rsidR="003D5C61" w:rsidRDefault="003D5C61">
      <w:pPr>
        <w:pStyle w:val="ConsPlusNormal"/>
        <w:spacing w:before="220"/>
        <w:ind w:firstLine="540"/>
        <w:jc w:val="both"/>
      </w:pPr>
      <w:r>
        <w:t>б) молодым семьям и молодым специалистам, указанным в пункте 33 настоящего Типового положения,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строительства жилого дома или участия в долевом строительстве жилых домов (квартир);</w:t>
      </w:r>
    </w:p>
    <w:p w:rsidR="003D5C61" w:rsidRDefault="003D5C61">
      <w:pPr>
        <w:pStyle w:val="ConsPlusNormal"/>
        <w:spacing w:before="220"/>
        <w:ind w:firstLine="540"/>
        <w:jc w:val="both"/>
      </w:pPr>
      <w:r>
        <w:t>в) молодым семьям и молодым специалистам, указанным в пункте 32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строительства жилого дома или участия в долевом строительстве жилых домов (квартир);</w:t>
      </w:r>
    </w:p>
    <w:p w:rsidR="003D5C61" w:rsidRDefault="003D5C61">
      <w:pPr>
        <w:pStyle w:val="ConsPlusNormal"/>
        <w:spacing w:before="220"/>
        <w:ind w:firstLine="540"/>
        <w:jc w:val="both"/>
      </w:pPr>
      <w:r>
        <w:t xml:space="preserve">г) молодым семьям и молодым специалистам, указанным в пункте 32 настоящего Типового положения,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строительства жилого дома или участия в долевом строительстве </w:t>
      </w:r>
      <w:r>
        <w:lastRenderedPageBreak/>
        <w:t>жилых домов (квартир);</w:t>
      </w:r>
    </w:p>
    <w:p w:rsidR="003D5C61" w:rsidRDefault="003D5C61">
      <w:pPr>
        <w:pStyle w:val="ConsPlusNormal"/>
        <w:spacing w:before="220"/>
        <w:ind w:firstLine="540"/>
        <w:jc w:val="both"/>
      </w:pPr>
      <w:r>
        <w:t>д) молодым семьям и молодым специалистам, указанным в пункте 33 настоящего Типового положения, изъявившим желание работать по трудовому договору или осуществлять индивидуальную предпринимательскую деятельность в агропромышленном комплексе и улучшить жилищные условия путем приобретения жилых помещений;</w:t>
      </w:r>
    </w:p>
    <w:p w:rsidR="003D5C61" w:rsidRDefault="003D5C61">
      <w:pPr>
        <w:pStyle w:val="ConsPlusNormal"/>
        <w:spacing w:before="220"/>
        <w:ind w:firstLine="540"/>
        <w:jc w:val="both"/>
      </w:pPr>
      <w:r>
        <w:t>е) молодым семьям и молодым специалистам, указанным в пункте 33 настоящего Типового положения, изъявившим желание работать по трудовым договорам или осуществлять индивидуальную предпринимательскую деятельность в социальной сфере и улучшить жилищные условия путем приобретения жилых помещений;</w:t>
      </w:r>
    </w:p>
    <w:p w:rsidR="003D5C61" w:rsidRDefault="003D5C61">
      <w:pPr>
        <w:pStyle w:val="ConsPlusNormal"/>
        <w:spacing w:before="220"/>
        <w:ind w:firstLine="540"/>
        <w:jc w:val="both"/>
      </w:pPr>
      <w:r>
        <w:t>ж) молодым семьям и молодым специалистам, указанным в пункте 32 настоящего Типового положения, работающим по трудовым договорам или осуществляющим индивидуальную предпринимательскую деятельность в агропромышленном комплексе, изъявившим желание улучшить жилищные условия путем приобретения жилых помещений;</w:t>
      </w:r>
    </w:p>
    <w:p w:rsidR="003D5C61" w:rsidRDefault="003D5C61">
      <w:pPr>
        <w:pStyle w:val="ConsPlusNormal"/>
        <w:spacing w:before="220"/>
        <w:ind w:firstLine="540"/>
        <w:jc w:val="both"/>
      </w:pPr>
      <w:r>
        <w:t>з) молодым семьям и молодым специалистам, указанным в пункте 32 настоящего Типового положения, работающим по трудовым договорам или осуществляющим индивидуальную предпринимательскую деятельность в социальной сфере, изъявившим желание улучшить жилищные условия путем приобретения жилых помещений.</w:t>
      </w:r>
    </w:p>
    <w:p w:rsidR="003D5C61" w:rsidRDefault="003D5C61">
      <w:pPr>
        <w:pStyle w:val="ConsPlusNormal"/>
        <w:spacing w:before="220"/>
        <w:ind w:firstLine="540"/>
        <w:jc w:val="both"/>
      </w:pPr>
      <w:r>
        <w:t>37. В каждой из указанных в пункте 36 настоящего Типового положения групп очередность определяется в хронологической последовательности по дате подачи заявления в соответствии с пунктом 38 настоящего Типового положения с учетом первоочередного предоставления социальных выплат молодым семьям и молодым специалистам:</w:t>
      </w:r>
    </w:p>
    <w:p w:rsidR="003D5C61" w:rsidRDefault="003D5C61">
      <w:pPr>
        <w:pStyle w:val="ConsPlusNormal"/>
        <w:spacing w:before="220"/>
        <w:ind w:firstLine="540"/>
        <w:jc w:val="both"/>
      </w:pPr>
      <w:r>
        <w:t>а) имеющим трех и более детей;</w:t>
      </w:r>
    </w:p>
    <w:p w:rsidR="003D5C61" w:rsidRDefault="003D5C61">
      <w:pPr>
        <w:pStyle w:val="ConsPlusNormal"/>
        <w:spacing w:before="220"/>
        <w:ind w:firstLine="540"/>
        <w:jc w:val="both"/>
      </w:pPr>
      <w:r>
        <w:t>б) включенным в списки молодых семей и молодых специалистов, изъявивших желание улучшить жилищные условия с использованием социальных выплат в рамках федеральной целевой программы "Социальное развитие села до 2013 года", утвержденной постановлением Правительства Российской Федерации от 3 декабря 2002 г. N 858 "О федеральной целевой программе "Социальное развитие села до 2013 года";</w:t>
      </w:r>
    </w:p>
    <w:p w:rsidR="003D5C61" w:rsidRDefault="003D5C61">
      <w:pPr>
        <w:pStyle w:val="ConsPlusNormal"/>
        <w:spacing w:before="220"/>
        <w:ind w:firstLine="540"/>
        <w:jc w:val="both"/>
      </w:pPr>
      <w:r>
        <w:t>в) изъявившим желание улучшить жилищные условия на территории реализации проектов комплексного обустройства площадок под компактную жилищную застройку, указанных в подпункте "б" пункта 2 Правил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на строительство и реконструкцию автомобильных дорог, предусмотренных приложением N 14 к Государственной программе;</w:t>
      </w:r>
    </w:p>
    <w:p w:rsidR="003D5C61" w:rsidRDefault="003D5C61">
      <w:pPr>
        <w:pStyle w:val="ConsPlusNormal"/>
        <w:spacing w:before="220"/>
        <w:ind w:firstLine="540"/>
        <w:jc w:val="both"/>
      </w:pPr>
      <w:r>
        <w:t>г) начавшим строительство жилых домов (квартир), в том числе путем участия в долевом строительстве, за счет собственных (заемных) средств (в группах, указанных в подпунктах "а", "б", "в" и "г" пункта 36 настоящего Типового положения).</w:t>
      </w:r>
    </w:p>
    <w:p w:rsidR="003D5C61" w:rsidRDefault="003D5C61">
      <w:pPr>
        <w:pStyle w:val="ConsPlusNormal"/>
        <w:spacing w:before="220"/>
        <w:ind w:firstLine="540"/>
        <w:jc w:val="both"/>
      </w:pPr>
      <w:r>
        <w:t>38. Молодые семьи и молодые специалисты представляют в органы местного самоуправления заявление с приложением:</w:t>
      </w:r>
    </w:p>
    <w:p w:rsidR="003D5C61" w:rsidRDefault="003D5C61">
      <w:pPr>
        <w:pStyle w:val="ConsPlusNormal"/>
        <w:spacing w:before="220"/>
        <w:ind w:firstLine="540"/>
        <w:jc w:val="both"/>
      </w:pPr>
      <w:r>
        <w:t>а) копий документов, удостоверяющих личность заявителя и членов его семьи;</w:t>
      </w:r>
    </w:p>
    <w:p w:rsidR="003D5C61" w:rsidRDefault="003D5C61">
      <w:pPr>
        <w:pStyle w:val="ConsPlusNormal"/>
        <w:spacing w:before="220"/>
        <w:ind w:firstLine="540"/>
        <w:jc w:val="both"/>
      </w:pPr>
      <w:r>
        <w:t>б) копии документа об образовании молодого специалиста либо справки из образовательной организации о его обучении на последнем курсе этой образовательной организации;</w:t>
      </w:r>
    </w:p>
    <w:p w:rsidR="003D5C61" w:rsidRDefault="003D5C61">
      <w:pPr>
        <w:pStyle w:val="ConsPlusNormal"/>
        <w:spacing w:before="220"/>
        <w:ind w:firstLine="540"/>
        <w:jc w:val="both"/>
      </w:pPr>
      <w:r>
        <w:lastRenderedPageBreak/>
        <w:t>в) копии свидетельства о браке (для лиц, состоящих в браке);</w:t>
      </w:r>
    </w:p>
    <w:p w:rsidR="003D5C61" w:rsidRDefault="003D5C61">
      <w:pPr>
        <w:pStyle w:val="ConsPlusNormal"/>
        <w:spacing w:before="220"/>
        <w:ind w:firstLine="540"/>
        <w:jc w:val="both"/>
      </w:pPr>
      <w:r>
        <w:t>г) копии свидетельства о рождении (или об усыновлении) ребенка (детей);</w:t>
      </w:r>
    </w:p>
    <w:p w:rsidR="003D5C61" w:rsidRDefault="003D5C61">
      <w:pPr>
        <w:pStyle w:val="ConsPlusNormal"/>
        <w:spacing w:before="220"/>
        <w:ind w:firstLine="540"/>
        <w:jc w:val="both"/>
      </w:pPr>
      <w:r>
        <w:t>д) копии трудового договора с работодателем (для работающих по трудовым договорам) или документа, содержащего сведения о государственной регистрации физического лица в качестве индивидуального предпринимателя;</w:t>
      </w:r>
    </w:p>
    <w:p w:rsidR="003D5C61" w:rsidRDefault="003D5C61">
      <w:pPr>
        <w:pStyle w:val="ConsPlusNormal"/>
        <w:spacing w:before="220"/>
        <w:ind w:firstLine="540"/>
        <w:jc w:val="both"/>
      </w:pPr>
      <w:r>
        <w:t>е) копии соглашения с работодателем (органом местного самоуправления) о трудоустройстве в сельской местности по окончании образовательной организации (для учащихся последних курсов образовательных организаций);</w:t>
      </w:r>
    </w:p>
    <w:p w:rsidR="003D5C61" w:rsidRDefault="003D5C61">
      <w:pPr>
        <w:pStyle w:val="ConsPlusNormal"/>
        <w:spacing w:before="220"/>
        <w:ind w:firstLine="540"/>
        <w:jc w:val="both"/>
      </w:pPr>
      <w:r>
        <w:t>ж) документов, подтверждающих признание заявителя нуждающимся в улучшении жилищных условий (для лиц, постоянно проживающих в сельской местности), или копий документов, подтверждающих соответствие условиям, установленным пунктом 33 настоящего Типового положения (для лиц, изъявивших желание постоянно проживать в сельской местности);</w:t>
      </w:r>
    </w:p>
    <w:p w:rsidR="003D5C61" w:rsidRDefault="003D5C61">
      <w:pPr>
        <w:pStyle w:val="ConsPlusNormal"/>
        <w:spacing w:before="220"/>
        <w:ind w:firstLine="540"/>
        <w:jc w:val="both"/>
      </w:pPr>
      <w:r>
        <w:t>з) копий документов, подтверждающих наличие у заявителя собственных и (или) заемных средств в соответствии с пунктом 4 настоящего Типового положения. Перечень таких документов, сроки и порядок их представления устанавливаются нормативным правовым актом субъекта Российской Федерации;</w:t>
      </w:r>
    </w:p>
    <w:p w:rsidR="003D5C61" w:rsidRDefault="003D5C61">
      <w:pPr>
        <w:pStyle w:val="ConsPlusNormal"/>
        <w:spacing w:before="220"/>
        <w:ind w:firstLine="540"/>
        <w:jc w:val="both"/>
      </w:pPr>
      <w:r>
        <w:t>и) иных документов, предусматривающих разрешительные документы на строительство жилья, а также документы, подтверждающие стоимость жилья, планируемого к строительству (приобретению). Перечень таких документов, сроки и порядок их представления устанавливаются нормативным правовым актом субъекта Российской Федерации.</w:t>
      </w:r>
    </w:p>
    <w:p w:rsidR="003D5C61" w:rsidRDefault="003D5C61">
      <w:pPr>
        <w:pStyle w:val="ConsPlusNormal"/>
        <w:spacing w:before="220"/>
        <w:ind w:firstLine="540"/>
        <w:jc w:val="both"/>
      </w:pPr>
      <w:r>
        <w:t>39. Копии документов, предусмотренных пунктом 38 настоящего Типового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3D5C61" w:rsidRDefault="003D5C61">
      <w:pPr>
        <w:pStyle w:val="ConsPlusNormal"/>
        <w:spacing w:before="220"/>
        <w:ind w:firstLine="540"/>
        <w:jc w:val="both"/>
      </w:pPr>
      <w:r>
        <w:t>40. Предоставление и использование социальных выплат молодым семьям и молодым специалистам осуществляются в порядке, предусмотренном пунктами 8 - 18 и 21 - 31 настоящего Типового положения.</w:t>
      </w:r>
    </w:p>
    <w:p w:rsidR="003D5C61" w:rsidRDefault="003D5C61">
      <w:pPr>
        <w:pStyle w:val="ConsPlusNormal"/>
        <w:spacing w:before="220"/>
        <w:ind w:firstLine="540"/>
        <w:jc w:val="both"/>
      </w:pPr>
      <w:r>
        <w:t>41. В случае предоставления молодой семье (молодому специалисту) социальной выплаты орган исполнительной власти (орган местного самоуправления - в случае перечисления субсидий в бюджет соответствующего муниципального образования), член молодой семьи (молодой специалист) и работодатель заключают трехсторонний договор об обеспечении жильем молодой семьи (молодого специалиста) с использованием на эти цели социальной выплаты.</w:t>
      </w:r>
    </w:p>
    <w:p w:rsidR="003D5C61" w:rsidRDefault="003D5C61">
      <w:pPr>
        <w:pStyle w:val="ConsPlusNormal"/>
        <w:spacing w:before="220"/>
        <w:ind w:firstLine="540"/>
        <w:jc w:val="both"/>
      </w:pPr>
      <w:r>
        <w:t>В случае если получателем социальной выплаты является индивидуальный предприниматель, в том числе глава крестьянского (фермерского) хозяйства, заключается трехсторонний договор (с участием органа местного самоуправления) либо двухсторонний договор (в случае перечисления субсидий в бюджет соответствующего муниципального образования).</w:t>
      </w:r>
    </w:p>
    <w:p w:rsidR="003D5C61" w:rsidRDefault="003D5C61">
      <w:pPr>
        <w:pStyle w:val="ConsPlusNormal"/>
        <w:spacing w:before="220"/>
        <w:ind w:firstLine="540"/>
        <w:jc w:val="both"/>
      </w:pPr>
      <w:r>
        <w:t>42. Существенными условиями договора, указанного в пункте 41 настоящего Типового положения, являются:</w:t>
      </w:r>
    </w:p>
    <w:p w:rsidR="003D5C61" w:rsidRDefault="003D5C61">
      <w:pPr>
        <w:pStyle w:val="ConsPlusNormal"/>
        <w:spacing w:before="220"/>
        <w:ind w:firstLine="540"/>
        <w:jc w:val="both"/>
      </w:pPr>
      <w:r>
        <w:t>а) обязательство члена молодой семьи (молодого специалиста) работать у работодателя по трудовому договору (осуществлять индивидуальную предпринимательскую деятельность в муниципальном образовании) не менее 5 лет со дня получения социальной выплаты;</w:t>
      </w:r>
    </w:p>
    <w:p w:rsidR="003D5C61" w:rsidRDefault="003D5C61">
      <w:pPr>
        <w:pStyle w:val="ConsPlusNormal"/>
        <w:spacing w:before="220"/>
        <w:ind w:firstLine="540"/>
        <w:jc w:val="both"/>
      </w:pPr>
      <w:r>
        <w:t xml:space="preserve">б) право органа исполнительной власти (органа местного самоуправления) истребовать в </w:t>
      </w:r>
      <w:r>
        <w:lastRenderedPageBreak/>
        <w:t>судебном порядке от члена молодой семьи (молодого специалиста) средства в размере предоставленной социальной выплаты в случае невыполнения членом молодой семьи (молодым специалистом) обязательства, предусмотренного подпунктом "а" настоящего пункта.</w:t>
      </w:r>
    </w:p>
    <w:p w:rsidR="003D5C61" w:rsidRDefault="003D5C61">
      <w:pPr>
        <w:pStyle w:val="ConsPlusNormal"/>
        <w:spacing w:before="220"/>
        <w:ind w:firstLine="540"/>
        <w:jc w:val="both"/>
      </w:pPr>
      <w:r>
        <w:t>43. Одним из условий договора, указанного в пункте 41 настоящего Типового положения, может быть обязательство органа местного самоуправления или работодателя предоставить молодой семье (молодому специалисту) временное жилье на период строительства жилого дома при использовании социальной выплаты на указанные цели.</w:t>
      </w:r>
    </w:p>
    <w:p w:rsidR="003D5C61" w:rsidRDefault="003D5C61">
      <w:pPr>
        <w:pStyle w:val="ConsPlusNormal"/>
        <w:spacing w:before="220"/>
        <w:ind w:firstLine="540"/>
        <w:jc w:val="both"/>
      </w:pPr>
      <w:r>
        <w:t>44. 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3D5C61" w:rsidRDefault="003D5C61">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договором, указанным в пункте 41 настоящего Типового положения.</w:t>
      </w:r>
    </w:p>
    <w:p w:rsidR="003D5C61" w:rsidRDefault="003D5C61">
      <w:pPr>
        <w:pStyle w:val="ConsPlusNormal"/>
        <w:spacing w:before="220"/>
        <w:ind w:firstLine="540"/>
        <w:jc w:val="both"/>
      </w:pPr>
      <w:r>
        <w:t>При несоблюдении указанных условий орган исполнительной власти (орган местного самоуправления) сохраняет право истребовать в судебном порядке от члена молодой семьи (молодого специалиста) средства в размере предоставленной социальной выплаты, что должно быть отражено в договоре, указанном в пункте 41 настоящего Типового положения.</w:t>
      </w:r>
    </w:p>
    <w:p w:rsidR="003D5C61" w:rsidRDefault="003D5C61">
      <w:pPr>
        <w:pStyle w:val="ConsPlusNormal"/>
        <w:spacing w:before="220"/>
        <w:ind w:firstLine="540"/>
        <w:jc w:val="both"/>
      </w:pPr>
      <w:r>
        <w:t>45. В случае представления документов в соответствии с пунктом 38 настоящего Типового положения работодатель вправе предоставить члену молодой семьи (молодому специалисту), с которым он заключил трудовой договор, заем на строительство (приобретение) жилья в размере части стоимости строительства (приобретения) жилья, не обеспеченной финансированием за счет средств социальной выплаты и собственных средств в полном объеме. Существенным условием договора займа является согласие члена (членов) молодой семьи (молодого специалиста) работать у работодателя по трудовому договору до полного погашения заемных обязательств, но не менее 5 лет со дня заключения договора займа, и передать в ипотеку работодателю-заимодавцу построенное (приобретенное) с использованием заемных средств жилье до погашения молодой семьей (молодым специалистом) обязательств по договору займа.</w:t>
      </w:r>
    </w:p>
    <w:p w:rsidR="003D5C61" w:rsidRDefault="003D5C61">
      <w:pPr>
        <w:pStyle w:val="ConsPlusNormal"/>
        <w:spacing w:before="220"/>
        <w:ind w:firstLine="540"/>
        <w:jc w:val="both"/>
      </w:pPr>
      <w:r>
        <w:t>46. При рождении (усыновлении) у молодой семьи (молодого специалиста) 1 и более детей субъекты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муниципальных образований.</w:t>
      </w: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3"/>
      </w:pPr>
      <w:r>
        <w:t>Приложение N 1</w:t>
      </w:r>
    </w:p>
    <w:p w:rsidR="003D5C61" w:rsidRDefault="003D5C61">
      <w:pPr>
        <w:pStyle w:val="ConsPlusNormal"/>
        <w:jc w:val="right"/>
      </w:pPr>
      <w:r>
        <w:t>к Типовому положению</w:t>
      </w:r>
    </w:p>
    <w:p w:rsidR="003D5C61" w:rsidRDefault="003D5C61">
      <w:pPr>
        <w:pStyle w:val="ConsPlusNormal"/>
        <w:jc w:val="right"/>
      </w:pPr>
      <w:r>
        <w:t>о предоставлении социальных выплат</w:t>
      </w:r>
    </w:p>
    <w:p w:rsidR="003D5C61" w:rsidRDefault="003D5C61">
      <w:pPr>
        <w:pStyle w:val="ConsPlusNormal"/>
        <w:jc w:val="right"/>
      </w:pPr>
      <w:r>
        <w:t>на строительство (приобретение)</w:t>
      </w:r>
    </w:p>
    <w:p w:rsidR="003D5C61" w:rsidRDefault="003D5C61">
      <w:pPr>
        <w:pStyle w:val="ConsPlusNormal"/>
        <w:jc w:val="right"/>
      </w:pPr>
      <w:r>
        <w:t>жилья гражданам Российской</w:t>
      </w:r>
    </w:p>
    <w:p w:rsidR="003D5C61" w:rsidRDefault="003D5C61">
      <w:pPr>
        <w:pStyle w:val="ConsPlusNormal"/>
        <w:jc w:val="right"/>
      </w:pPr>
      <w:r>
        <w:lastRenderedPageBreak/>
        <w:t>Федерации, проживающим в сельской</w:t>
      </w:r>
    </w:p>
    <w:p w:rsidR="003D5C61" w:rsidRDefault="003D5C61">
      <w:pPr>
        <w:pStyle w:val="ConsPlusNormal"/>
        <w:jc w:val="right"/>
      </w:pPr>
      <w:r>
        <w:t>местности, в том числе молодым</w:t>
      </w:r>
    </w:p>
    <w:p w:rsidR="003D5C61" w:rsidRDefault="003D5C61">
      <w:pPr>
        <w:pStyle w:val="ConsPlusNormal"/>
        <w:jc w:val="right"/>
      </w:pPr>
      <w:r>
        <w:t>семьям и молодым специалистам</w:t>
      </w:r>
    </w:p>
    <w:p w:rsidR="003D5C61" w:rsidRDefault="003D5C61">
      <w:pPr>
        <w:pStyle w:val="ConsPlusNormal"/>
        <w:jc w:val="both"/>
      </w:pPr>
    </w:p>
    <w:p w:rsidR="003D5C61" w:rsidRDefault="003D5C61">
      <w:pPr>
        <w:pStyle w:val="ConsPlusNormal"/>
        <w:jc w:val="right"/>
      </w:pPr>
      <w:r>
        <w:t>(форма)</w:t>
      </w:r>
    </w:p>
    <w:p w:rsidR="003D5C61" w:rsidRDefault="003D5C61">
      <w:pPr>
        <w:pStyle w:val="ConsPlusNormal"/>
        <w:jc w:val="both"/>
      </w:pPr>
    </w:p>
    <w:p w:rsidR="003D5C61" w:rsidRDefault="003D5C61">
      <w:pPr>
        <w:pStyle w:val="ConsPlusNonformat"/>
        <w:jc w:val="both"/>
      </w:pPr>
      <w:r>
        <w:t>___________________________________________________________________________</w:t>
      </w:r>
    </w:p>
    <w:p w:rsidR="003D5C61" w:rsidRDefault="003D5C61">
      <w:pPr>
        <w:pStyle w:val="ConsPlusNonformat"/>
        <w:jc w:val="both"/>
      </w:pPr>
      <w:r>
        <w:t xml:space="preserve">            (наименование органа исполнительной власти субъекта</w:t>
      </w:r>
    </w:p>
    <w:p w:rsidR="003D5C61" w:rsidRDefault="003D5C61">
      <w:pPr>
        <w:pStyle w:val="ConsPlusNonformat"/>
        <w:jc w:val="both"/>
      </w:pPr>
      <w:r>
        <w:t xml:space="preserve">                           Российской Федерации)</w:t>
      </w:r>
    </w:p>
    <w:p w:rsidR="003D5C61" w:rsidRDefault="003D5C61">
      <w:pPr>
        <w:pStyle w:val="ConsPlusNonformat"/>
        <w:jc w:val="both"/>
      </w:pPr>
    </w:p>
    <w:p w:rsidR="003D5C61" w:rsidRDefault="003D5C61">
      <w:pPr>
        <w:pStyle w:val="ConsPlusNonformat"/>
        <w:jc w:val="both"/>
      </w:pPr>
      <w:r>
        <w:t xml:space="preserve">                               СВИДЕТЕЛЬСТВО</w:t>
      </w:r>
    </w:p>
    <w:p w:rsidR="003D5C61" w:rsidRDefault="003D5C61">
      <w:pPr>
        <w:pStyle w:val="ConsPlusNonformat"/>
        <w:jc w:val="both"/>
      </w:pPr>
      <w:r>
        <w:t xml:space="preserve">           о предоставлении социальной выплаты на строительство</w:t>
      </w:r>
    </w:p>
    <w:p w:rsidR="003D5C61" w:rsidRDefault="003D5C61">
      <w:pPr>
        <w:pStyle w:val="ConsPlusNonformat"/>
        <w:jc w:val="both"/>
      </w:pPr>
      <w:r>
        <w:t xml:space="preserve">                 (приобретение) жилья в сельской местности</w:t>
      </w:r>
    </w:p>
    <w:p w:rsidR="003D5C61" w:rsidRDefault="003D5C61">
      <w:pPr>
        <w:pStyle w:val="ConsPlusNonformat"/>
        <w:jc w:val="both"/>
      </w:pPr>
    </w:p>
    <w:p w:rsidR="003D5C61" w:rsidRDefault="003D5C61">
      <w:pPr>
        <w:pStyle w:val="ConsPlusNonformat"/>
        <w:jc w:val="both"/>
      </w:pPr>
      <w:r>
        <w:t xml:space="preserve">                                                             N ____________</w:t>
      </w:r>
    </w:p>
    <w:p w:rsidR="003D5C61" w:rsidRDefault="003D5C61">
      <w:pPr>
        <w:pStyle w:val="ConsPlusNonformat"/>
        <w:jc w:val="both"/>
      </w:pPr>
    </w:p>
    <w:p w:rsidR="003D5C61" w:rsidRDefault="003D5C61">
      <w:pPr>
        <w:pStyle w:val="ConsPlusNonformat"/>
        <w:jc w:val="both"/>
      </w:pPr>
      <w:r>
        <w:t xml:space="preserve">    Настоящим свидетельством удостоверяется, что __________________________</w:t>
      </w:r>
    </w:p>
    <w:p w:rsidR="003D5C61" w:rsidRDefault="003D5C61">
      <w:pPr>
        <w:pStyle w:val="ConsPlusNonformat"/>
        <w:jc w:val="both"/>
      </w:pPr>
      <w:r>
        <w:t xml:space="preserve">                                                  (фамилия, имя, отчество</w:t>
      </w:r>
    </w:p>
    <w:p w:rsidR="003D5C61" w:rsidRDefault="003D5C61">
      <w:pPr>
        <w:pStyle w:val="ConsPlusNonformat"/>
        <w:jc w:val="both"/>
      </w:pPr>
      <w:r>
        <w:t>___________________________________________________________________________</w:t>
      </w:r>
    </w:p>
    <w:p w:rsidR="003D5C61" w:rsidRDefault="003D5C61">
      <w:pPr>
        <w:pStyle w:val="ConsPlusNonformat"/>
        <w:jc w:val="both"/>
      </w:pPr>
      <w:r>
        <w:t xml:space="preserve">     гражданина - владельца свидетельства, наименование, серия и номер</w:t>
      </w:r>
    </w:p>
    <w:p w:rsidR="003D5C61" w:rsidRDefault="003D5C61">
      <w:pPr>
        <w:pStyle w:val="ConsPlusNonformat"/>
        <w:jc w:val="both"/>
      </w:pPr>
      <w:r>
        <w:t>___________________________________________________________________________</w:t>
      </w:r>
    </w:p>
    <w:p w:rsidR="003D5C61" w:rsidRDefault="003D5C61">
      <w:pPr>
        <w:pStyle w:val="ConsPlusNonformat"/>
        <w:jc w:val="both"/>
      </w:pPr>
      <w:r>
        <w:t xml:space="preserve">          документа, удостоверяющего личность, кем и когда выдан)</w:t>
      </w:r>
    </w:p>
    <w:p w:rsidR="003D5C61" w:rsidRDefault="003D5C61">
      <w:pPr>
        <w:pStyle w:val="ConsPlusNonformat"/>
        <w:jc w:val="both"/>
      </w:pPr>
      <w:r>
        <w:t>является  участником  мероприятий  по  улучшению  жилищных условий в рамках</w:t>
      </w:r>
    </w:p>
    <w:p w:rsidR="003D5C61" w:rsidRDefault="003D5C61">
      <w:pPr>
        <w:pStyle w:val="ConsPlusNonformat"/>
        <w:jc w:val="both"/>
      </w:pPr>
      <w:r>
        <w:t>направления   (подпрограммы)   "Устойчивое  развитие  сельских  территорий"</w:t>
      </w:r>
    </w:p>
    <w:p w:rsidR="003D5C61" w:rsidRDefault="003D5C61">
      <w:pPr>
        <w:pStyle w:val="ConsPlusNonformat"/>
        <w:jc w:val="both"/>
      </w:pPr>
      <w:r>
        <w:t>Государственной  программы  развития  сельского  хозяйства  и регулирования</w:t>
      </w:r>
    </w:p>
    <w:p w:rsidR="003D5C61" w:rsidRDefault="003D5C61">
      <w:pPr>
        <w:pStyle w:val="ConsPlusNonformat"/>
        <w:jc w:val="both"/>
      </w:pPr>
      <w:r>
        <w:t>рынков  сельскохозяйственной  продукции,  сырья  и продовольствия на 2013 -</w:t>
      </w:r>
    </w:p>
    <w:p w:rsidR="003D5C61" w:rsidRDefault="003D5C61">
      <w:pPr>
        <w:pStyle w:val="ConsPlusNonformat"/>
        <w:jc w:val="both"/>
      </w:pPr>
      <w:r>
        <w:t>2020 годы (далее - подпрограмма).</w:t>
      </w:r>
    </w:p>
    <w:p w:rsidR="003D5C61" w:rsidRDefault="003D5C61">
      <w:pPr>
        <w:pStyle w:val="ConsPlusNonformat"/>
        <w:jc w:val="both"/>
      </w:pPr>
      <w:r>
        <w:t xml:space="preserve">    В  соответствии  с  условиями  подпрограммы  ему  (ей)  предоставляется</w:t>
      </w:r>
    </w:p>
    <w:p w:rsidR="003D5C61" w:rsidRDefault="003D5C61">
      <w:pPr>
        <w:pStyle w:val="ConsPlusNonformat"/>
        <w:jc w:val="both"/>
      </w:pPr>
      <w:r>
        <w:t>социальная выплата в размере ______________________________________________</w:t>
      </w:r>
    </w:p>
    <w:p w:rsidR="003D5C61" w:rsidRDefault="003D5C61">
      <w:pPr>
        <w:pStyle w:val="ConsPlusNonformat"/>
        <w:jc w:val="both"/>
      </w:pPr>
      <w:r>
        <w:t>____________________________________________________________________ рублей</w:t>
      </w:r>
    </w:p>
    <w:p w:rsidR="003D5C61" w:rsidRDefault="003D5C61">
      <w:pPr>
        <w:pStyle w:val="ConsPlusNonformat"/>
        <w:jc w:val="both"/>
      </w:pPr>
      <w:r>
        <w:t xml:space="preserve">                         (цифрами и прописью)</w:t>
      </w:r>
    </w:p>
    <w:p w:rsidR="003D5C61" w:rsidRDefault="003D5C61">
      <w:pPr>
        <w:pStyle w:val="ConsPlusNonformat"/>
        <w:jc w:val="both"/>
      </w:pPr>
      <w:r>
        <w:t>на ________________________________________________________________________</w:t>
      </w:r>
    </w:p>
    <w:p w:rsidR="003D5C61" w:rsidRDefault="003D5C61">
      <w:pPr>
        <w:pStyle w:val="ConsPlusNonformat"/>
        <w:jc w:val="both"/>
      </w:pPr>
      <w:r>
        <w:t xml:space="preserve">           (приобретение жилого помещения, строительство жилого</w:t>
      </w:r>
    </w:p>
    <w:p w:rsidR="003D5C61" w:rsidRDefault="003D5C61">
      <w:pPr>
        <w:pStyle w:val="ConsPlusNonformat"/>
        <w:jc w:val="both"/>
      </w:pPr>
      <w:r>
        <w:t>___________________________________________________________________________</w:t>
      </w:r>
    </w:p>
    <w:p w:rsidR="003D5C61" w:rsidRDefault="003D5C61">
      <w:pPr>
        <w:pStyle w:val="ConsPlusNonformat"/>
        <w:jc w:val="both"/>
      </w:pPr>
      <w:r>
        <w:t xml:space="preserve">             дома, участие в долевом строительстве жилых домов</w:t>
      </w:r>
    </w:p>
    <w:p w:rsidR="003D5C61" w:rsidRDefault="003D5C61">
      <w:pPr>
        <w:pStyle w:val="ConsPlusNonformat"/>
        <w:jc w:val="both"/>
      </w:pPr>
      <w:r>
        <w:t xml:space="preserve">                        (квартир) - нужное указать)</w:t>
      </w:r>
    </w:p>
    <w:p w:rsidR="003D5C61" w:rsidRDefault="003D5C61">
      <w:pPr>
        <w:pStyle w:val="ConsPlusNonformat"/>
        <w:jc w:val="both"/>
      </w:pPr>
      <w:r>
        <w:t>___________________________________________________________________________</w:t>
      </w:r>
    </w:p>
    <w:p w:rsidR="003D5C61" w:rsidRDefault="003D5C61">
      <w:pPr>
        <w:pStyle w:val="ConsPlusNonformat"/>
        <w:jc w:val="both"/>
      </w:pPr>
      <w:r>
        <w:t xml:space="preserve">                 (наименование муниципального образования)</w:t>
      </w:r>
    </w:p>
    <w:p w:rsidR="003D5C61" w:rsidRDefault="003D5C61">
      <w:pPr>
        <w:pStyle w:val="ConsPlusNonformat"/>
        <w:jc w:val="both"/>
      </w:pPr>
    </w:p>
    <w:p w:rsidR="003D5C61" w:rsidRDefault="003D5C61">
      <w:pPr>
        <w:pStyle w:val="ConsPlusNonformat"/>
        <w:jc w:val="both"/>
      </w:pPr>
      <w:r>
        <w:t>_____________________  ___________________  _______________________________</w:t>
      </w:r>
    </w:p>
    <w:p w:rsidR="003D5C61" w:rsidRDefault="003D5C61">
      <w:pPr>
        <w:pStyle w:val="ConsPlusNonformat"/>
        <w:jc w:val="both"/>
      </w:pPr>
      <w:r>
        <w:t xml:space="preserve">     (должность)            (подпись)                  (ф.и.о.)</w:t>
      </w:r>
    </w:p>
    <w:p w:rsidR="003D5C61" w:rsidRDefault="003D5C61">
      <w:pPr>
        <w:pStyle w:val="ConsPlusNonformat"/>
        <w:jc w:val="both"/>
      </w:pPr>
    </w:p>
    <w:p w:rsidR="003D5C61" w:rsidRDefault="003D5C61">
      <w:pPr>
        <w:pStyle w:val="ConsPlusNonformat"/>
        <w:jc w:val="both"/>
      </w:pPr>
      <w:r>
        <w:t>М.П.</w:t>
      </w:r>
    </w:p>
    <w:p w:rsidR="003D5C61" w:rsidRDefault="003D5C61">
      <w:pPr>
        <w:pStyle w:val="ConsPlusNonformat"/>
        <w:jc w:val="both"/>
      </w:pPr>
      <w:r>
        <w:t>(при наличии)</w:t>
      </w:r>
    </w:p>
    <w:p w:rsidR="003D5C61" w:rsidRDefault="003D5C61">
      <w:pPr>
        <w:pStyle w:val="ConsPlusNonformat"/>
        <w:jc w:val="both"/>
      </w:pPr>
    </w:p>
    <w:p w:rsidR="003D5C61" w:rsidRDefault="003D5C61">
      <w:pPr>
        <w:pStyle w:val="ConsPlusNonformat"/>
        <w:jc w:val="both"/>
      </w:pPr>
      <w:r>
        <w:t>***************************************************************************</w:t>
      </w:r>
    </w:p>
    <w:p w:rsidR="003D5C61" w:rsidRDefault="003D5C61">
      <w:pPr>
        <w:pStyle w:val="ConsPlusNonformat"/>
        <w:jc w:val="both"/>
      </w:pPr>
    </w:p>
    <w:p w:rsidR="003D5C61" w:rsidRDefault="003D5C61">
      <w:pPr>
        <w:pStyle w:val="ConsPlusNonformat"/>
        <w:jc w:val="both"/>
      </w:pPr>
      <w:r>
        <w:t xml:space="preserve">                               линия отреза</w:t>
      </w:r>
    </w:p>
    <w:p w:rsidR="003D5C61" w:rsidRDefault="003D5C61">
      <w:pPr>
        <w:pStyle w:val="ConsPlusNonformat"/>
        <w:jc w:val="both"/>
      </w:pPr>
    </w:p>
    <w:p w:rsidR="003D5C61" w:rsidRDefault="003D5C61">
      <w:pPr>
        <w:pStyle w:val="ConsPlusNonformat"/>
        <w:jc w:val="both"/>
      </w:pPr>
      <w:r>
        <w:t xml:space="preserve">                           КОРЕШОК СВИДЕТЕЛЬСТВА</w:t>
      </w:r>
    </w:p>
    <w:p w:rsidR="003D5C61" w:rsidRDefault="003D5C61">
      <w:pPr>
        <w:pStyle w:val="ConsPlusNonformat"/>
        <w:jc w:val="both"/>
      </w:pPr>
      <w:r>
        <w:t xml:space="preserve">           о предоставлении социальной выплаты на строительство</w:t>
      </w:r>
    </w:p>
    <w:p w:rsidR="003D5C61" w:rsidRDefault="003D5C61">
      <w:pPr>
        <w:pStyle w:val="ConsPlusNonformat"/>
        <w:jc w:val="both"/>
      </w:pPr>
      <w:r>
        <w:t xml:space="preserve">               (приобретение) жилья в сельской местности &lt;*&gt;</w:t>
      </w:r>
    </w:p>
    <w:p w:rsidR="003D5C61" w:rsidRDefault="003D5C61">
      <w:pPr>
        <w:pStyle w:val="ConsPlusNonformat"/>
        <w:jc w:val="both"/>
      </w:pPr>
    </w:p>
    <w:p w:rsidR="003D5C61" w:rsidRDefault="003D5C61">
      <w:pPr>
        <w:pStyle w:val="ConsPlusNonformat"/>
        <w:jc w:val="both"/>
      </w:pPr>
      <w:r>
        <w:t xml:space="preserve">                                                           N ______________</w:t>
      </w:r>
    </w:p>
    <w:p w:rsidR="003D5C61" w:rsidRDefault="003D5C61">
      <w:pPr>
        <w:pStyle w:val="ConsPlusNonformat"/>
        <w:jc w:val="both"/>
      </w:pPr>
    </w:p>
    <w:p w:rsidR="003D5C61" w:rsidRDefault="003D5C61">
      <w:pPr>
        <w:pStyle w:val="ConsPlusNonformat"/>
        <w:jc w:val="both"/>
      </w:pPr>
      <w:r>
        <w:t xml:space="preserve">    Настоящим свидетельством удостоверяется, что __________________________</w:t>
      </w:r>
    </w:p>
    <w:p w:rsidR="003D5C61" w:rsidRDefault="003D5C61">
      <w:pPr>
        <w:pStyle w:val="ConsPlusNonformat"/>
        <w:jc w:val="both"/>
      </w:pPr>
      <w:r>
        <w:t xml:space="preserve">                                                  (фамилия, имя, отчество</w:t>
      </w:r>
    </w:p>
    <w:p w:rsidR="003D5C61" w:rsidRDefault="003D5C61">
      <w:pPr>
        <w:pStyle w:val="ConsPlusNonformat"/>
        <w:jc w:val="both"/>
      </w:pPr>
      <w:r>
        <w:t>___________________________________________________________________________</w:t>
      </w:r>
    </w:p>
    <w:p w:rsidR="003D5C61" w:rsidRDefault="003D5C61">
      <w:pPr>
        <w:pStyle w:val="ConsPlusNonformat"/>
        <w:jc w:val="both"/>
      </w:pPr>
      <w:r>
        <w:t xml:space="preserve">     гражданина - владельца свидетельства, наименование, серия и номер</w:t>
      </w:r>
    </w:p>
    <w:p w:rsidR="003D5C61" w:rsidRDefault="003D5C61">
      <w:pPr>
        <w:pStyle w:val="ConsPlusNonformat"/>
        <w:jc w:val="both"/>
      </w:pPr>
      <w:r>
        <w:t>___________________________________________________________________________</w:t>
      </w:r>
    </w:p>
    <w:p w:rsidR="003D5C61" w:rsidRDefault="003D5C61">
      <w:pPr>
        <w:pStyle w:val="ConsPlusNonformat"/>
        <w:jc w:val="both"/>
      </w:pPr>
      <w:r>
        <w:t xml:space="preserve">          документа, удостоверяющего личность, кем и когда выдан)</w:t>
      </w:r>
    </w:p>
    <w:p w:rsidR="003D5C61" w:rsidRDefault="003D5C61">
      <w:pPr>
        <w:pStyle w:val="ConsPlusNonformat"/>
        <w:jc w:val="both"/>
      </w:pPr>
      <w:r>
        <w:t>является  участником  мероприятий  по  улучшению  жилищных условий в рамках</w:t>
      </w:r>
    </w:p>
    <w:p w:rsidR="003D5C61" w:rsidRDefault="003D5C61">
      <w:pPr>
        <w:pStyle w:val="ConsPlusNonformat"/>
        <w:jc w:val="both"/>
      </w:pPr>
      <w:r>
        <w:t>направления   (подпрограммы)   "Устойчивое  развитие  сельских  территорий"</w:t>
      </w:r>
    </w:p>
    <w:p w:rsidR="003D5C61" w:rsidRDefault="003D5C61">
      <w:pPr>
        <w:pStyle w:val="ConsPlusNonformat"/>
        <w:jc w:val="both"/>
      </w:pPr>
      <w:r>
        <w:lastRenderedPageBreak/>
        <w:t>Государственной  программы  развития  сельского  хозяйства  и регулирования</w:t>
      </w:r>
    </w:p>
    <w:p w:rsidR="003D5C61" w:rsidRDefault="003D5C61">
      <w:pPr>
        <w:pStyle w:val="ConsPlusNonformat"/>
        <w:jc w:val="both"/>
      </w:pPr>
      <w:r>
        <w:t>рынков  сельскохозяйственной  продукции,  сырья  и продовольствия на 2013 -</w:t>
      </w:r>
    </w:p>
    <w:p w:rsidR="003D5C61" w:rsidRDefault="003D5C61">
      <w:pPr>
        <w:pStyle w:val="ConsPlusNonformat"/>
        <w:jc w:val="both"/>
      </w:pPr>
      <w:r>
        <w:t>2020 годы (далее - подпрограмма).</w:t>
      </w:r>
    </w:p>
    <w:p w:rsidR="003D5C61" w:rsidRDefault="003D5C61">
      <w:pPr>
        <w:pStyle w:val="ConsPlusNonformat"/>
        <w:jc w:val="both"/>
      </w:pPr>
      <w:r>
        <w:t xml:space="preserve">    В  соответствии  с  условиями  подпрограммы  ему  (ей)  предоставляется</w:t>
      </w:r>
    </w:p>
    <w:p w:rsidR="003D5C61" w:rsidRDefault="003D5C61">
      <w:pPr>
        <w:pStyle w:val="ConsPlusNonformat"/>
        <w:jc w:val="both"/>
      </w:pPr>
      <w:r>
        <w:t>социальная выплата в размере ______________________________________ рублей,</w:t>
      </w:r>
    </w:p>
    <w:p w:rsidR="003D5C61" w:rsidRDefault="003D5C61">
      <w:pPr>
        <w:pStyle w:val="ConsPlusNonformat"/>
        <w:jc w:val="both"/>
      </w:pPr>
      <w:r>
        <w:t xml:space="preserve">                                       (цифрами и прописью)</w:t>
      </w:r>
    </w:p>
    <w:p w:rsidR="003D5C61" w:rsidRDefault="003D5C61">
      <w:pPr>
        <w:pStyle w:val="ConsPlusNonformat"/>
        <w:jc w:val="both"/>
      </w:pPr>
      <w:r>
        <w:t>в том числе за счет:</w:t>
      </w:r>
    </w:p>
    <w:p w:rsidR="003D5C61" w:rsidRDefault="003D5C61">
      <w:pPr>
        <w:pStyle w:val="ConsPlusNonformat"/>
        <w:jc w:val="both"/>
      </w:pPr>
      <w:r>
        <w:t>средств федерального бюджета в размере ____________________________________</w:t>
      </w:r>
    </w:p>
    <w:p w:rsidR="003D5C61" w:rsidRDefault="003D5C61">
      <w:pPr>
        <w:pStyle w:val="ConsPlusNonformat"/>
        <w:jc w:val="both"/>
      </w:pPr>
      <w:r>
        <w:t xml:space="preserve">                                              (цифрами и прописью)</w:t>
      </w:r>
    </w:p>
    <w:p w:rsidR="003D5C61" w:rsidRDefault="003D5C61">
      <w:pPr>
        <w:pStyle w:val="ConsPlusNonformat"/>
        <w:jc w:val="both"/>
      </w:pPr>
      <w:r>
        <w:t>___________________________________________________________________ рублей;</w:t>
      </w:r>
    </w:p>
    <w:p w:rsidR="003D5C61" w:rsidRDefault="003D5C61">
      <w:pPr>
        <w:pStyle w:val="ConsPlusNonformat"/>
        <w:jc w:val="both"/>
      </w:pPr>
      <w:r>
        <w:t>средств бюджета субъекта Российской Федерации в размере ___________________</w:t>
      </w:r>
    </w:p>
    <w:p w:rsidR="003D5C61" w:rsidRDefault="003D5C61">
      <w:pPr>
        <w:pStyle w:val="ConsPlusNonformat"/>
        <w:jc w:val="both"/>
      </w:pPr>
      <w:r>
        <w:t>___________________________________________________________________ рублей;</w:t>
      </w:r>
    </w:p>
    <w:p w:rsidR="003D5C61" w:rsidRDefault="003D5C61">
      <w:pPr>
        <w:pStyle w:val="ConsPlusNonformat"/>
        <w:jc w:val="both"/>
      </w:pPr>
      <w:r>
        <w:t xml:space="preserve">                        (цифрами и прописью)</w:t>
      </w:r>
    </w:p>
    <w:p w:rsidR="003D5C61" w:rsidRDefault="003D5C61">
      <w:pPr>
        <w:pStyle w:val="ConsPlusNonformat"/>
        <w:jc w:val="both"/>
      </w:pPr>
      <w:r>
        <w:t>средств местного бюджета в размере ________________________________________</w:t>
      </w:r>
    </w:p>
    <w:p w:rsidR="003D5C61" w:rsidRDefault="003D5C61">
      <w:pPr>
        <w:pStyle w:val="ConsPlusNonformat"/>
        <w:jc w:val="both"/>
      </w:pPr>
      <w:r>
        <w:t xml:space="preserve">                                            (цифрами и прописью)</w:t>
      </w:r>
    </w:p>
    <w:p w:rsidR="003D5C61" w:rsidRDefault="003D5C61">
      <w:pPr>
        <w:pStyle w:val="ConsPlusNonformat"/>
        <w:jc w:val="both"/>
      </w:pPr>
      <w:r>
        <w:t>___________________________________________________________________ рублей.</w:t>
      </w:r>
    </w:p>
    <w:p w:rsidR="003D5C61" w:rsidRDefault="003D5C61">
      <w:pPr>
        <w:pStyle w:val="ConsPlusNonformat"/>
        <w:jc w:val="both"/>
      </w:pPr>
      <w:r>
        <w:t>Свидетельство выдано ______________________________________________________</w:t>
      </w:r>
    </w:p>
    <w:p w:rsidR="003D5C61" w:rsidRDefault="003D5C61">
      <w:pPr>
        <w:pStyle w:val="ConsPlusNonformat"/>
        <w:jc w:val="both"/>
      </w:pPr>
      <w:r>
        <w:t xml:space="preserve">                      (наименование органа исполнительной власти субъекта</w:t>
      </w:r>
    </w:p>
    <w:p w:rsidR="003D5C61" w:rsidRDefault="003D5C61">
      <w:pPr>
        <w:pStyle w:val="ConsPlusNonformat"/>
        <w:jc w:val="both"/>
      </w:pPr>
      <w:r>
        <w:t xml:space="preserve">                         Российской Федерации, выдавшего свидетельство)</w:t>
      </w:r>
    </w:p>
    <w:p w:rsidR="003D5C61" w:rsidRDefault="003D5C61">
      <w:pPr>
        <w:pStyle w:val="ConsPlusNonformat"/>
        <w:jc w:val="both"/>
      </w:pPr>
    </w:p>
    <w:p w:rsidR="003D5C61" w:rsidRDefault="003D5C61">
      <w:pPr>
        <w:pStyle w:val="ConsPlusNonformat"/>
        <w:jc w:val="both"/>
      </w:pPr>
      <w:r>
        <w:t>_____________________  ___________________  _______________________________</w:t>
      </w:r>
    </w:p>
    <w:p w:rsidR="003D5C61" w:rsidRDefault="003D5C61">
      <w:pPr>
        <w:pStyle w:val="ConsPlusNonformat"/>
        <w:jc w:val="both"/>
      </w:pPr>
      <w:r>
        <w:t xml:space="preserve">     (должность)            (подпись)                  (ф.и.о.)</w:t>
      </w:r>
    </w:p>
    <w:p w:rsidR="003D5C61" w:rsidRDefault="003D5C61">
      <w:pPr>
        <w:pStyle w:val="ConsPlusNonformat"/>
        <w:jc w:val="both"/>
      </w:pPr>
    </w:p>
    <w:p w:rsidR="003D5C61" w:rsidRDefault="003D5C61">
      <w:pPr>
        <w:pStyle w:val="ConsPlusNonformat"/>
        <w:jc w:val="both"/>
      </w:pPr>
      <w:r>
        <w:t>М.П.</w:t>
      </w:r>
    </w:p>
    <w:p w:rsidR="003D5C61" w:rsidRDefault="003D5C61">
      <w:pPr>
        <w:pStyle w:val="ConsPlusNonformat"/>
        <w:jc w:val="both"/>
      </w:pPr>
      <w:r>
        <w:t>(при наличии)</w:t>
      </w:r>
    </w:p>
    <w:p w:rsidR="003D5C61" w:rsidRDefault="003D5C61">
      <w:pPr>
        <w:pStyle w:val="ConsPlusNonformat"/>
        <w:jc w:val="both"/>
      </w:pPr>
    </w:p>
    <w:p w:rsidR="003D5C61" w:rsidRDefault="003D5C61">
      <w:pPr>
        <w:pStyle w:val="ConsPlusNonformat"/>
        <w:jc w:val="both"/>
      </w:pPr>
      <w:r>
        <w:t xml:space="preserve">                      Оборотная сторона свидетельства</w:t>
      </w:r>
    </w:p>
    <w:p w:rsidR="003D5C61" w:rsidRDefault="003D5C61">
      <w:pPr>
        <w:pStyle w:val="ConsPlusNonformat"/>
        <w:jc w:val="both"/>
      </w:pPr>
    </w:p>
    <w:p w:rsidR="003D5C61" w:rsidRDefault="003D5C61">
      <w:pPr>
        <w:pStyle w:val="ConsPlusNonformat"/>
        <w:jc w:val="both"/>
      </w:pPr>
      <w:r>
        <w:t>Свидетельство дает право              ОТМЕТКА ОБ ОПЛАТЕ</w:t>
      </w:r>
    </w:p>
    <w:p w:rsidR="003D5C61" w:rsidRDefault="003D5C61">
      <w:pPr>
        <w:pStyle w:val="ConsPlusNonformat"/>
        <w:jc w:val="both"/>
      </w:pPr>
      <w:r>
        <w:t>гражданину на открытие                (заполняется кредитной организацией)</w:t>
      </w:r>
    </w:p>
    <w:p w:rsidR="003D5C61" w:rsidRDefault="003D5C61">
      <w:pPr>
        <w:pStyle w:val="ConsPlusNonformat"/>
        <w:jc w:val="both"/>
      </w:pPr>
      <w:r>
        <w:t>банковского счета в кредитной         Дата оплаты _________________________</w:t>
      </w:r>
    </w:p>
    <w:p w:rsidR="003D5C61" w:rsidRDefault="003D5C61">
      <w:pPr>
        <w:pStyle w:val="ConsPlusNonformat"/>
        <w:jc w:val="both"/>
      </w:pPr>
      <w:r>
        <w:t>организации на территории             Реквизиты договора, на основании</w:t>
      </w:r>
    </w:p>
    <w:p w:rsidR="003D5C61" w:rsidRDefault="003D5C61">
      <w:pPr>
        <w:pStyle w:val="ConsPlusNonformat"/>
        <w:jc w:val="both"/>
      </w:pPr>
      <w:r>
        <w:t>субъекта Российской Федерации         которого произведена оплата</w:t>
      </w:r>
    </w:p>
    <w:p w:rsidR="003D5C61" w:rsidRDefault="003D5C61">
      <w:pPr>
        <w:pStyle w:val="ConsPlusNonformat"/>
        <w:jc w:val="both"/>
      </w:pPr>
      <w:r>
        <w:t>по месту выдачи свидетельства         _____________________________________</w:t>
      </w:r>
    </w:p>
    <w:p w:rsidR="003D5C61" w:rsidRDefault="003D5C61">
      <w:pPr>
        <w:pStyle w:val="ConsPlusNonformat"/>
        <w:jc w:val="both"/>
      </w:pPr>
      <w:r>
        <w:t>и действует не более 1 года           _____________________________________</w:t>
      </w:r>
    </w:p>
    <w:p w:rsidR="003D5C61" w:rsidRDefault="003D5C61">
      <w:pPr>
        <w:pStyle w:val="ConsPlusNonformat"/>
        <w:jc w:val="both"/>
      </w:pPr>
      <w:r>
        <w:t>с даты выдачи.                        Сумма по договору ___________________</w:t>
      </w:r>
    </w:p>
    <w:p w:rsidR="003D5C61" w:rsidRDefault="003D5C61">
      <w:pPr>
        <w:pStyle w:val="ConsPlusNonformat"/>
        <w:jc w:val="both"/>
      </w:pPr>
      <w:r>
        <w:t>Численный состав семьи гражданина     _____________________________________</w:t>
      </w:r>
    </w:p>
    <w:p w:rsidR="003D5C61" w:rsidRDefault="003D5C61">
      <w:pPr>
        <w:pStyle w:val="ConsPlusNonformat"/>
        <w:jc w:val="both"/>
      </w:pPr>
      <w:r>
        <w:t>________________________ человек.     Получатель социальной</w:t>
      </w:r>
    </w:p>
    <w:p w:rsidR="003D5C61" w:rsidRDefault="003D5C61">
      <w:pPr>
        <w:pStyle w:val="ConsPlusNonformat"/>
        <w:jc w:val="both"/>
      </w:pPr>
      <w:r>
        <w:t>Члены семьи:                          выплаты _____________________________</w:t>
      </w:r>
    </w:p>
    <w:p w:rsidR="003D5C61" w:rsidRDefault="003D5C61">
      <w:pPr>
        <w:pStyle w:val="ConsPlusNonformat"/>
        <w:jc w:val="both"/>
      </w:pPr>
      <w:r>
        <w:t>__________________________________;                     (ф.и.о.)</w:t>
      </w:r>
    </w:p>
    <w:p w:rsidR="003D5C61" w:rsidRDefault="003D5C61">
      <w:pPr>
        <w:pStyle w:val="ConsPlusNonformat"/>
        <w:jc w:val="both"/>
      </w:pPr>
      <w:r>
        <w:t xml:space="preserve">    (ф.и.о., степень родства)         Сумма перечислений</w:t>
      </w:r>
    </w:p>
    <w:p w:rsidR="003D5C61" w:rsidRDefault="003D5C61">
      <w:pPr>
        <w:pStyle w:val="ConsPlusNonformat"/>
        <w:jc w:val="both"/>
      </w:pPr>
      <w:r>
        <w:t>__________________________________;   _____________________________________</w:t>
      </w:r>
    </w:p>
    <w:p w:rsidR="003D5C61" w:rsidRDefault="003D5C61">
      <w:pPr>
        <w:pStyle w:val="ConsPlusNonformat"/>
        <w:jc w:val="both"/>
      </w:pPr>
      <w:r>
        <w:t xml:space="preserve">    (ф.и.о., степень родства)           (подпись ответственного работника</w:t>
      </w:r>
    </w:p>
    <w:p w:rsidR="003D5C61" w:rsidRDefault="003D5C61">
      <w:pPr>
        <w:pStyle w:val="ConsPlusNonformat"/>
        <w:jc w:val="both"/>
      </w:pPr>
      <w:r>
        <w:t>__________________________________.           кредитной организации)</w:t>
      </w:r>
    </w:p>
    <w:p w:rsidR="003D5C61" w:rsidRDefault="003D5C61">
      <w:pPr>
        <w:pStyle w:val="ConsPlusNonformat"/>
        <w:jc w:val="both"/>
      </w:pPr>
      <w:r>
        <w:t xml:space="preserve">    (ф.и.о., степень родства)</w:t>
      </w:r>
    </w:p>
    <w:p w:rsidR="003D5C61" w:rsidRDefault="003D5C61">
      <w:pPr>
        <w:pStyle w:val="ConsPlusNonformat"/>
        <w:jc w:val="both"/>
      </w:pPr>
    </w:p>
    <w:p w:rsidR="003D5C61" w:rsidRDefault="003D5C61">
      <w:pPr>
        <w:pStyle w:val="ConsPlusNonformat"/>
        <w:jc w:val="both"/>
      </w:pPr>
      <w:r>
        <w:t>Расчетная стоимость строительства          М.П.</w:t>
      </w:r>
    </w:p>
    <w:p w:rsidR="003D5C61" w:rsidRDefault="003D5C61">
      <w:pPr>
        <w:pStyle w:val="ConsPlusNonformat"/>
        <w:jc w:val="both"/>
      </w:pPr>
      <w:r>
        <w:t>(приобретения) жилья ______________   (при наличии)</w:t>
      </w:r>
    </w:p>
    <w:p w:rsidR="003D5C61" w:rsidRDefault="003D5C61">
      <w:pPr>
        <w:pStyle w:val="ConsPlusNonformat"/>
        <w:jc w:val="both"/>
      </w:pPr>
      <w:r>
        <w:t>____________________________ рублей</w:t>
      </w:r>
    </w:p>
    <w:p w:rsidR="003D5C61" w:rsidRDefault="003D5C61">
      <w:pPr>
        <w:pStyle w:val="ConsPlusNonformat"/>
        <w:jc w:val="both"/>
      </w:pPr>
      <w:r>
        <w:t>Дата выдачи свидетельства _________</w:t>
      </w:r>
    </w:p>
    <w:p w:rsidR="003D5C61" w:rsidRDefault="003D5C61">
      <w:pPr>
        <w:pStyle w:val="ConsPlusNonformat"/>
        <w:jc w:val="both"/>
      </w:pPr>
    </w:p>
    <w:p w:rsidR="003D5C61" w:rsidRDefault="003D5C61">
      <w:pPr>
        <w:pStyle w:val="ConsPlusNonformat"/>
        <w:jc w:val="both"/>
      </w:pPr>
      <w:r>
        <w:t>_____________ _____________________</w:t>
      </w:r>
    </w:p>
    <w:p w:rsidR="003D5C61" w:rsidRDefault="003D5C61">
      <w:pPr>
        <w:pStyle w:val="ConsPlusNonformat"/>
        <w:jc w:val="both"/>
      </w:pPr>
      <w:r>
        <w:t xml:space="preserve"> (должность)        (ф.и.о.)</w:t>
      </w:r>
    </w:p>
    <w:p w:rsidR="003D5C61" w:rsidRDefault="003D5C61">
      <w:pPr>
        <w:pStyle w:val="ConsPlusNonformat"/>
        <w:jc w:val="both"/>
      </w:pPr>
    </w:p>
    <w:p w:rsidR="003D5C61" w:rsidRDefault="003D5C61">
      <w:pPr>
        <w:pStyle w:val="ConsPlusNonformat"/>
        <w:jc w:val="both"/>
      </w:pPr>
      <w:r>
        <w:t>_____________      М.П.</w:t>
      </w:r>
    </w:p>
    <w:p w:rsidR="003D5C61" w:rsidRDefault="003D5C61">
      <w:pPr>
        <w:pStyle w:val="ConsPlusNonformat"/>
        <w:jc w:val="both"/>
      </w:pPr>
      <w:r>
        <w:t xml:space="preserve">  (подпись)   (при наличии)</w:t>
      </w:r>
    </w:p>
    <w:p w:rsidR="003D5C61" w:rsidRDefault="003D5C61">
      <w:pPr>
        <w:pStyle w:val="ConsPlusNonformat"/>
        <w:jc w:val="both"/>
      </w:pPr>
    </w:p>
    <w:p w:rsidR="003D5C61" w:rsidRDefault="003D5C61">
      <w:pPr>
        <w:pStyle w:val="ConsPlusNonformat"/>
        <w:jc w:val="both"/>
      </w:pPr>
      <w:r>
        <w:t>***************************************************************************</w:t>
      </w:r>
    </w:p>
    <w:p w:rsidR="003D5C61" w:rsidRDefault="003D5C61">
      <w:pPr>
        <w:pStyle w:val="ConsPlusNonformat"/>
        <w:jc w:val="both"/>
      </w:pPr>
    </w:p>
    <w:p w:rsidR="003D5C61" w:rsidRDefault="003D5C61">
      <w:pPr>
        <w:pStyle w:val="ConsPlusNonformat"/>
        <w:jc w:val="both"/>
      </w:pPr>
      <w:r>
        <w:t xml:space="preserve">                               линия отреза</w:t>
      </w:r>
    </w:p>
    <w:p w:rsidR="003D5C61" w:rsidRDefault="003D5C61">
      <w:pPr>
        <w:pStyle w:val="ConsPlusNonformat"/>
        <w:jc w:val="both"/>
      </w:pPr>
    </w:p>
    <w:p w:rsidR="003D5C61" w:rsidRDefault="003D5C61">
      <w:pPr>
        <w:pStyle w:val="ConsPlusNonformat"/>
        <w:jc w:val="both"/>
      </w:pPr>
      <w:r>
        <w:t>Предоставленная социальная выплата направляется на ________________________</w:t>
      </w:r>
    </w:p>
    <w:p w:rsidR="003D5C61" w:rsidRDefault="003D5C61">
      <w:pPr>
        <w:pStyle w:val="ConsPlusNonformat"/>
        <w:jc w:val="both"/>
      </w:pPr>
      <w:r>
        <w:t xml:space="preserve">                                                     (приобретение жилого</w:t>
      </w:r>
    </w:p>
    <w:p w:rsidR="003D5C61" w:rsidRDefault="003D5C61">
      <w:pPr>
        <w:pStyle w:val="ConsPlusNonformat"/>
        <w:jc w:val="both"/>
      </w:pPr>
      <w:r>
        <w:t>__________________________________________________________________________.</w:t>
      </w:r>
    </w:p>
    <w:p w:rsidR="003D5C61" w:rsidRDefault="003D5C61">
      <w:pPr>
        <w:pStyle w:val="ConsPlusNonformat"/>
        <w:jc w:val="both"/>
      </w:pPr>
      <w:r>
        <w:lastRenderedPageBreak/>
        <w:t xml:space="preserve">          помещения, строительство жилого дома, участие в долевом</w:t>
      </w:r>
    </w:p>
    <w:p w:rsidR="003D5C61" w:rsidRDefault="003D5C61">
      <w:pPr>
        <w:pStyle w:val="ConsPlusNonformat"/>
        <w:jc w:val="both"/>
      </w:pPr>
      <w:r>
        <w:t xml:space="preserve">           строительстве жилых домов (квартир) - нужное указать)</w:t>
      </w:r>
    </w:p>
    <w:p w:rsidR="003D5C61" w:rsidRDefault="003D5C61">
      <w:pPr>
        <w:pStyle w:val="ConsPlusNonformat"/>
        <w:jc w:val="both"/>
      </w:pPr>
    </w:p>
    <w:p w:rsidR="003D5C61" w:rsidRDefault="003D5C61">
      <w:pPr>
        <w:pStyle w:val="ConsPlusNonformat"/>
        <w:jc w:val="both"/>
      </w:pPr>
      <w:r>
        <w:t>Численный состав семьи гражданина _______________________ человек.</w:t>
      </w:r>
    </w:p>
    <w:p w:rsidR="003D5C61" w:rsidRDefault="003D5C61">
      <w:pPr>
        <w:pStyle w:val="ConsPlusNonformat"/>
        <w:jc w:val="both"/>
      </w:pPr>
      <w:r>
        <w:t>Члены семьи: _____________________________________________________________;</w:t>
      </w:r>
    </w:p>
    <w:p w:rsidR="003D5C61" w:rsidRDefault="003D5C61">
      <w:pPr>
        <w:pStyle w:val="ConsPlusNonformat"/>
        <w:jc w:val="both"/>
      </w:pPr>
      <w:r>
        <w:t xml:space="preserve">                             (ф.и.о., степень родства)</w:t>
      </w:r>
    </w:p>
    <w:p w:rsidR="003D5C61" w:rsidRDefault="003D5C61">
      <w:pPr>
        <w:pStyle w:val="ConsPlusNonformat"/>
        <w:jc w:val="both"/>
      </w:pPr>
      <w:r>
        <w:t>__________________________________________________________________________;</w:t>
      </w:r>
    </w:p>
    <w:p w:rsidR="003D5C61" w:rsidRDefault="003D5C61">
      <w:pPr>
        <w:pStyle w:val="ConsPlusNonformat"/>
        <w:jc w:val="both"/>
      </w:pPr>
      <w:r>
        <w:t xml:space="preserve">                         (ф.и.о., степень родства)</w:t>
      </w:r>
    </w:p>
    <w:p w:rsidR="003D5C61" w:rsidRDefault="003D5C61">
      <w:pPr>
        <w:pStyle w:val="ConsPlusNonformat"/>
        <w:jc w:val="both"/>
      </w:pPr>
      <w:r>
        <w:t>__________________________________________________________________________.</w:t>
      </w:r>
    </w:p>
    <w:p w:rsidR="003D5C61" w:rsidRDefault="003D5C61">
      <w:pPr>
        <w:pStyle w:val="ConsPlusNonformat"/>
        <w:jc w:val="both"/>
      </w:pPr>
      <w:r>
        <w:t xml:space="preserve">                         (ф.и.о., степень родства)</w:t>
      </w:r>
    </w:p>
    <w:p w:rsidR="003D5C61" w:rsidRDefault="003D5C61">
      <w:pPr>
        <w:pStyle w:val="ConsPlusNonformat"/>
        <w:jc w:val="both"/>
      </w:pPr>
    </w:p>
    <w:p w:rsidR="003D5C61" w:rsidRDefault="003D5C61">
      <w:pPr>
        <w:pStyle w:val="ConsPlusNonformat"/>
        <w:jc w:val="both"/>
      </w:pPr>
      <w:r>
        <w:t>Дата выдачи свидетельства _________________________________________________</w:t>
      </w:r>
    </w:p>
    <w:p w:rsidR="003D5C61" w:rsidRDefault="003D5C61">
      <w:pPr>
        <w:pStyle w:val="ConsPlusNonformat"/>
        <w:jc w:val="both"/>
      </w:pPr>
    </w:p>
    <w:p w:rsidR="003D5C61" w:rsidRDefault="003D5C61">
      <w:pPr>
        <w:pStyle w:val="ConsPlusNonformat"/>
        <w:jc w:val="both"/>
      </w:pPr>
      <w:r>
        <w:t>Подпись владельца свидетельства ___________________________________________</w:t>
      </w:r>
    </w:p>
    <w:p w:rsidR="003D5C61" w:rsidRDefault="003D5C61">
      <w:pPr>
        <w:pStyle w:val="ConsPlusNonformat"/>
        <w:jc w:val="both"/>
      </w:pPr>
    </w:p>
    <w:p w:rsidR="003D5C61" w:rsidRDefault="003D5C61">
      <w:pPr>
        <w:pStyle w:val="ConsPlusNonformat"/>
        <w:jc w:val="both"/>
      </w:pPr>
      <w:r>
        <w:t>Свидетельство выдано ______________________________________________________</w:t>
      </w:r>
    </w:p>
    <w:p w:rsidR="003D5C61" w:rsidRDefault="003D5C61">
      <w:pPr>
        <w:pStyle w:val="ConsPlusNonformat"/>
        <w:jc w:val="both"/>
      </w:pPr>
      <w:r>
        <w:t xml:space="preserve">                      (наименование органа исполнительной власти субъекта</w:t>
      </w:r>
    </w:p>
    <w:p w:rsidR="003D5C61" w:rsidRDefault="003D5C61">
      <w:pPr>
        <w:pStyle w:val="ConsPlusNonformat"/>
        <w:jc w:val="both"/>
      </w:pPr>
      <w:r>
        <w:t xml:space="preserve">                         Российской Федерации, выдавшего свидетельство)</w:t>
      </w:r>
    </w:p>
    <w:p w:rsidR="003D5C61" w:rsidRDefault="003D5C61">
      <w:pPr>
        <w:pStyle w:val="ConsPlusNonformat"/>
        <w:jc w:val="both"/>
      </w:pPr>
    </w:p>
    <w:p w:rsidR="003D5C61" w:rsidRDefault="003D5C61">
      <w:pPr>
        <w:pStyle w:val="ConsPlusNonformat"/>
        <w:jc w:val="both"/>
      </w:pPr>
      <w:r>
        <w:t>_____________________  ___________________  _______________________________</w:t>
      </w:r>
    </w:p>
    <w:p w:rsidR="003D5C61" w:rsidRDefault="003D5C61">
      <w:pPr>
        <w:pStyle w:val="ConsPlusNonformat"/>
        <w:jc w:val="both"/>
      </w:pPr>
      <w:r>
        <w:t xml:space="preserve">     (должность)            (подпись)                  (ф.и.о.)</w:t>
      </w:r>
    </w:p>
    <w:p w:rsidR="003D5C61" w:rsidRDefault="003D5C61">
      <w:pPr>
        <w:pStyle w:val="ConsPlusNonformat"/>
        <w:jc w:val="both"/>
      </w:pPr>
    </w:p>
    <w:p w:rsidR="003D5C61" w:rsidRDefault="003D5C61">
      <w:pPr>
        <w:pStyle w:val="ConsPlusNonformat"/>
        <w:jc w:val="both"/>
      </w:pPr>
      <w:r>
        <w:t>М.П.</w:t>
      </w:r>
    </w:p>
    <w:p w:rsidR="003D5C61" w:rsidRDefault="003D5C61">
      <w:pPr>
        <w:pStyle w:val="ConsPlusNonformat"/>
        <w:jc w:val="both"/>
      </w:pPr>
      <w:r>
        <w:t>(при наличии)</w:t>
      </w:r>
    </w:p>
    <w:p w:rsidR="003D5C61" w:rsidRDefault="003D5C61">
      <w:pPr>
        <w:pStyle w:val="ConsPlusNonformat"/>
        <w:jc w:val="both"/>
      </w:pPr>
    </w:p>
    <w:p w:rsidR="003D5C61" w:rsidRDefault="003D5C61">
      <w:pPr>
        <w:pStyle w:val="ConsPlusNonformat"/>
        <w:jc w:val="both"/>
      </w:pPr>
      <w:r>
        <w:t>Отметка о построенном (приобретенном) жилье: ______________________________</w:t>
      </w:r>
    </w:p>
    <w:p w:rsidR="003D5C61" w:rsidRDefault="003D5C61">
      <w:pPr>
        <w:pStyle w:val="ConsPlusNonformat"/>
        <w:jc w:val="both"/>
      </w:pPr>
      <w:r>
        <w:t>размер построенного (приобретенного) жилья _______________________________;</w:t>
      </w:r>
    </w:p>
    <w:p w:rsidR="003D5C61" w:rsidRDefault="003D5C61">
      <w:pPr>
        <w:pStyle w:val="ConsPlusNonformat"/>
        <w:jc w:val="both"/>
      </w:pPr>
      <w:r>
        <w:t>адрес построенного (приобретенного) жилья ________________________________.</w:t>
      </w:r>
    </w:p>
    <w:p w:rsidR="003D5C61" w:rsidRDefault="003D5C61">
      <w:pPr>
        <w:pStyle w:val="ConsPlusNormal"/>
        <w:jc w:val="both"/>
      </w:pPr>
    </w:p>
    <w:p w:rsidR="003D5C61" w:rsidRDefault="003D5C61">
      <w:pPr>
        <w:pStyle w:val="ConsPlusNormal"/>
        <w:ind w:firstLine="540"/>
        <w:jc w:val="both"/>
      </w:pPr>
      <w:r>
        <w:t>--------------------------------</w:t>
      </w:r>
    </w:p>
    <w:p w:rsidR="003D5C61" w:rsidRDefault="003D5C61">
      <w:pPr>
        <w:pStyle w:val="ConsPlusNormal"/>
        <w:spacing w:before="220"/>
        <w:ind w:firstLine="540"/>
        <w:jc w:val="both"/>
      </w:pPr>
      <w:r>
        <w:t>&lt;*&gt; Корешок хранится в органе исполнительной власти субъекта Российской Федерации, выдавшем свидетельство.</w:t>
      </w: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3"/>
      </w:pPr>
      <w:r>
        <w:t>Приложение N 2</w:t>
      </w:r>
    </w:p>
    <w:p w:rsidR="003D5C61" w:rsidRDefault="003D5C61">
      <w:pPr>
        <w:pStyle w:val="ConsPlusNormal"/>
        <w:jc w:val="right"/>
      </w:pPr>
      <w:r>
        <w:t>к Типовому положению</w:t>
      </w:r>
    </w:p>
    <w:p w:rsidR="003D5C61" w:rsidRDefault="003D5C61">
      <w:pPr>
        <w:pStyle w:val="ConsPlusNormal"/>
        <w:jc w:val="right"/>
      </w:pPr>
      <w:r>
        <w:t>о предоставлении социальных выплат</w:t>
      </w:r>
    </w:p>
    <w:p w:rsidR="003D5C61" w:rsidRDefault="003D5C61">
      <w:pPr>
        <w:pStyle w:val="ConsPlusNormal"/>
        <w:jc w:val="right"/>
      </w:pPr>
      <w:r>
        <w:t>на строительство (приобретение)</w:t>
      </w:r>
    </w:p>
    <w:p w:rsidR="003D5C61" w:rsidRDefault="003D5C61">
      <w:pPr>
        <w:pStyle w:val="ConsPlusNormal"/>
        <w:jc w:val="right"/>
      </w:pPr>
      <w:r>
        <w:t>жилья гражданам Российской</w:t>
      </w:r>
    </w:p>
    <w:p w:rsidR="003D5C61" w:rsidRDefault="003D5C61">
      <w:pPr>
        <w:pStyle w:val="ConsPlusNormal"/>
        <w:jc w:val="right"/>
      </w:pPr>
      <w:r>
        <w:t>Федерации, проживающим в сельской</w:t>
      </w:r>
    </w:p>
    <w:p w:rsidR="003D5C61" w:rsidRDefault="003D5C61">
      <w:pPr>
        <w:pStyle w:val="ConsPlusNormal"/>
        <w:jc w:val="right"/>
      </w:pPr>
      <w:r>
        <w:t>местности, в том числе молодым</w:t>
      </w:r>
    </w:p>
    <w:p w:rsidR="003D5C61" w:rsidRDefault="003D5C61">
      <w:pPr>
        <w:pStyle w:val="ConsPlusNormal"/>
        <w:jc w:val="right"/>
      </w:pPr>
      <w:r>
        <w:t>семьям и молодым специалистам</w:t>
      </w:r>
    </w:p>
    <w:p w:rsidR="003D5C61" w:rsidRDefault="003D5C61">
      <w:pPr>
        <w:pStyle w:val="ConsPlusNormal"/>
        <w:jc w:val="both"/>
      </w:pPr>
    </w:p>
    <w:p w:rsidR="003D5C61" w:rsidRDefault="003D5C61">
      <w:pPr>
        <w:pStyle w:val="ConsPlusNormal"/>
        <w:jc w:val="right"/>
      </w:pPr>
      <w:r>
        <w:t>(форма)</w:t>
      </w:r>
    </w:p>
    <w:p w:rsidR="003D5C61" w:rsidRDefault="003D5C61">
      <w:pPr>
        <w:pStyle w:val="ConsPlusNormal"/>
        <w:jc w:val="both"/>
      </w:pPr>
    </w:p>
    <w:p w:rsidR="003D5C61" w:rsidRDefault="003D5C61">
      <w:pPr>
        <w:pStyle w:val="ConsPlusNonformat"/>
        <w:jc w:val="both"/>
      </w:pPr>
      <w:r>
        <w:t xml:space="preserve">                              _____________________________________________</w:t>
      </w:r>
    </w:p>
    <w:p w:rsidR="003D5C61" w:rsidRDefault="003D5C61">
      <w:pPr>
        <w:pStyle w:val="ConsPlusNonformat"/>
        <w:jc w:val="both"/>
      </w:pPr>
      <w:r>
        <w:t xml:space="preserve">                              (наименование органа местного самоуправления)</w:t>
      </w:r>
    </w:p>
    <w:p w:rsidR="003D5C61" w:rsidRDefault="003D5C61">
      <w:pPr>
        <w:pStyle w:val="ConsPlusNonformat"/>
        <w:jc w:val="both"/>
      </w:pPr>
      <w:r>
        <w:t xml:space="preserve">                              от гражданина(ки) ___________________________</w:t>
      </w:r>
    </w:p>
    <w:p w:rsidR="003D5C61" w:rsidRDefault="003D5C61">
      <w:pPr>
        <w:pStyle w:val="ConsPlusNonformat"/>
        <w:jc w:val="both"/>
      </w:pPr>
      <w:r>
        <w:t xml:space="preserve">                                                         (ф.и.о.)</w:t>
      </w:r>
    </w:p>
    <w:p w:rsidR="003D5C61" w:rsidRDefault="003D5C61">
      <w:pPr>
        <w:pStyle w:val="ConsPlusNonformat"/>
        <w:jc w:val="both"/>
      </w:pPr>
      <w:r>
        <w:t xml:space="preserve">                              ____________________________________________,</w:t>
      </w:r>
    </w:p>
    <w:p w:rsidR="003D5C61" w:rsidRDefault="003D5C61">
      <w:pPr>
        <w:pStyle w:val="ConsPlusNonformat"/>
        <w:jc w:val="both"/>
      </w:pPr>
      <w:r>
        <w:t xml:space="preserve">                              проживающего(ей) по адресу: _________________</w:t>
      </w:r>
    </w:p>
    <w:p w:rsidR="003D5C61" w:rsidRDefault="003D5C61">
      <w:pPr>
        <w:pStyle w:val="ConsPlusNonformat"/>
        <w:jc w:val="both"/>
      </w:pPr>
      <w:r>
        <w:t xml:space="preserve">                              _____________________________________________</w:t>
      </w:r>
    </w:p>
    <w:p w:rsidR="003D5C61" w:rsidRDefault="003D5C61">
      <w:pPr>
        <w:pStyle w:val="ConsPlusNonformat"/>
        <w:jc w:val="both"/>
      </w:pPr>
    </w:p>
    <w:p w:rsidR="003D5C61" w:rsidRDefault="003D5C61">
      <w:pPr>
        <w:pStyle w:val="ConsPlusNonformat"/>
        <w:jc w:val="both"/>
      </w:pPr>
      <w:r>
        <w:t xml:space="preserve">                                 ЗАЯВЛЕНИЕ</w:t>
      </w:r>
    </w:p>
    <w:p w:rsidR="003D5C61" w:rsidRDefault="003D5C61">
      <w:pPr>
        <w:pStyle w:val="ConsPlusNonformat"/>
        <w:jc w:val="both"/>
      </w:pPr>
    </w:p>
    <w:p w:rsidR="003D5C61" w:rsidRDefault="003D5C61">
      <w:pPr>
        <w:pStyle w:val="ConsPlusNonformat"/>
        <w:jc w:val="both"/>
      </w:pPr>
      <w:r>
        <w:t xml:space="preserve">    Прошу включить меня, _________________________________________________,</w:t>
      </w:r>
    </w:p>
    <w:p w:rsidR="003D5C61" w:rsidRDefault="003D5C61">
      <w:pPr>
        <w:pStyle w:val="ConsPlusNonformat"/>
        <w:jc w:val="both"/>
      </w:pPr>
      <w:r>
        <w:lastRenderedPageBreak/>
        <w:t xml:space="preserve">                                             (ф.и.о.)</w:t>
      </w:r>
    </w:p>
    <w:p w:rsidR="003D5C61" w:rsidRDefault="003D5C61">
      <w:pPr>
        <w:pStyle w:val="ConsPlusNonformat"/>
        <w:jc w:val="both"/>
      </w:pPr>
      <w:r>
        <w:t>паспорт ____________________, выданный ____________________________________</w:t>
      </w:r>
    </w:p>
    <w:p w:rsidR="003D5C61" w:rsidRDefault="003D5C61">
      <w:pPr>
        <w:pStyle w:val="ConsPlusNonformat"/>
        <w:jc w:val="both"/>
      </w:pPr>
      <w:r>
        <w:t xml:space="preserve">           (серия, номер)                          (кем, когда)</w:t>
      </w:r>
    </w:p>
    <w:p w:rsidR="003D5C61" w:rsidRDefault="003D5C61">
      <w:pPr>
        <w:pStyle w:val="ConsPlusNonformat"/>
        <w:jc w:val="both"/>
      </w:pPr>
      <w:r>
        <w:t>_________________________________________________ "__" ___________ ____ г.,</w:t>
      </w:r>
    </w:p>
    <w:p w:rsidR="003D5C61" w:rsidRDefault="003D5C61">
      <w:pPr>
        <w:pStyle w:val="ConsPlusNonformat"/>
        <w:jc w:val="both"/>
      </w:pPr>
      <w:r>
        <w:t>в  состав  участников  мероприятий  по  улучшению жилищных условий граждан,</w:t>
      </w:r>
    </w:p>
    <w:p w:rsidR="003D5C61" w:rsidRDefault="003D5C61">
      <w:pPr>
        <w:pStyle w:val="ConsPlusNonformat"/>
        <w:jc w:val="both"/>
      </w:pPr>
      <w:r>
        <w:t>проживающих  в  сельской  местности,  в  том  числе молодых семей и молодых</w:t>
      </w:r>
    </w:p>
    <w:p w:rsidR="003D5C61" w:rsidRDefault="003D5C61">
      <w:pPr>
        <w:pStyle w:val="ConsPlusNonformat"/>
        <w:jc w:val="both"/>
      </w:pPr>
      <w:r>
        <w:t>специалистов,  в  рамках  направления  (подпрограммы)  "Устойчивое развитие</w:t>
      </w:r>
    </w:p>
    <w:p w:rsidR="003D5C61" w:rsidRDefault="003D5C61">
      <w:pPr>
        <w:pStyle w:val="ConsPlusNonformat"/>
        <w:jc w:val="both"/>
      </w:pPr>
      <w:r>
        <w:t>сельских территорий" Государственной программы развития сельского хозяйства</w:t>
      </w:r>
    </w:p>
    <w:p w:rsidR="003D5C61" w:rsidRDefault="003D5C61">
      <w:pPr>
        <w:pStyle w:val="ConsPlusNonformat"/>
        <w:jc w:val="both"/>
      </w:pPr>
      <w:r>
        <w:t>и    регулирования   рынков   сельскохозяйственной   продукции,   сырья   и</w:t>
      </w:r>
    </w:p>
    <w:p w:rsidR="003D5C61" w:rsidRDefault="003D5C61">
      <w:pPr>
        <w:pStyle w:val="ConsPlusNonformat"/>
        <w:jc w:val="both"/>
      </w:pPr>
      <w:r>
        <w:t>продовольствия на 2013 - 2020 годы по категории "________________________".</w:t>
      </w:r>
    </w:p>
    <w:p w:rsidR="003D5C61" w:rsidRDefault="003D5C61">
      <w:pPr>
        <w:pStyle w:val="ConsPlusNonformat"/>
        <w:jc w:val="both"/>
      </w:pPr>
      <w:r>
        <w:t xml:space="preserve">                                                 (гражданин, молодая семья,</w:t>
      </w:r>
    </w:p>
    <w:p w:rsidR="003D5C61" w:rsidRDefault="003D5C61">
      <w:pPr>
        <w:pStyle w:val="ConsPlusNonformat"/>
        <w:jc w:val="both"/>
      </w:pPr>
      <w:r>
        <w:t xml:space="preserve">                                                    молодой специалист -</w:t>
      </w:r>
    </w:p>
    <w:p w:rsidR="003D5C61" w:rsidRDefault="003D5C61">
      <w:pPr>
        <w:pStyle w:val="ConsPlusNonformat"/>
        <w:jc w:val="both"/>
      </w:pPr>
      <w:r>
        <w:t xml:space="preserve">                                                      нужное указать)</w:t>
      </w:r>
    </w:p>
    <w:p w:rsidR="003D5C61" w:rsidRDefault="003D5C61">
      <w:pPr>
        <w:pStyle w:val="ConsPlusNonformat"/>
        <w:jc w:val="both"/>
      </w:pPr>
      <w:r>
        <w:t>Жилищные условия планирую улучшить путем __________________________________</w:t>
      </w:r>
    </w:p>
    <w:p w:rsidR="003D5C61" w:rsidRDefault="003D5C61">
      <w:pPr>
        <w:pStyle w:val="ConsPlusNonformat"/>
        <w:jc w:val="both"/>
      </w:pPr>
      <w:r>
        <w:t>___________________________________________________________________________</w:t>
      </w:r>
    </w:p>
    <w:p w:rsidR="003D5C61" w:rsidRDefault="003D5C61">
      <w:pPr>
        <w:pStyle w:val="ConsPlusNonformat"/>
        <w:jc w:val="both"/>
      </w:pPr>
      <w:r>
        <w:t xml:space="preserve">    (строительство жилого дома, приобретение жилого помещения, участие</w:t>
      </w:r>
    </w:p>
    <w:p w:rsidR="003D5C61" w:rsidRDefault="003D5C61">
      <w:pPr>
        <w:pStyle w:val="ConsPlusNonformat"/>
        <w:jc w:val="both"/>
      </w:pPr>
      <w:r>
        <w:t xml:space="preserve">      в долевом строительстве жилых домов (квартир) - нужное указать)</w:t>
      </w:r>
    </w:p>
    <w:p w:rsidR="003D5C61" w:rsidRDefault="003D5C61">
      <w:pPr>
        <w:pStyle w:val="ConsPlusNonformat"/>
        <w:jc w:val="both"/>
      </w:pPr>
      <w:r>
        <w:t>в ________________________________________________________________________.</w:t>
      </w:r>
    </w:p>
    <w:p w:rsidR="003D5C61" w:rsidRDefault="003D5C61">
      <w:pPr>
        <w:pStyle w:val="ConsPlusNonformat"/>
        <w:jc w:val="both"/>
      </w:pPr>
      <w:r>
        <w:t xml:space="preserve">   (наименование муниципального образования, в котором гражданин желает</w:t>
      </w:r>
    </w:p>
    <w:p w:rsidR="003D5C61" w:rsidRDefault="003D5C61">
      <w:pPr>
        <w:pStyle w:val="ConsPlusNonformat"/>
        <w:jc w:val="both"/>
      </w:pPr>
      <w:r>
        <w:t xml:space="preserve">                  приобрести (построить) жилое помещение)</w:t>
      </w:r>
    </w:p>
    <w:p w:rsidR="003D5C61" w:rsidRDefault="003D5C61">
      <w:pPr>
        <w:pStyle w:val="ConsPlusNonformat"/>
        <w:jc w:val="both"/>
      </w:pPr>
    </w:p>
    <w:p w:rsidR="003D5C61" w:rsidRDefault="003D5C61">
      <w:pPr>
        <w:pStyle w:val="ConsPlusNonformat"/>
        <w:jc w:val="both"/>
      </w:pPr>
      <w:r>
        <w:t>Состав семьи:</w:t>
      </w:r>
    </w:p>
    <w:p w:rsidR="003D5C61" w:rsidRDefault="003D5C61">
      <w:pPr>
        <w:pStyle w:val="ConsPlusNonformat"/>
        <w:jc w:val="both"/>
      </w:pPr>
      <w:r>
        <w:t>жена (муж) __________________________________________ _____________________</w:t>
      </w:r>
    </w:p>
    <w:p w:rsidR="003D5C61" w:rsidRDefault="003D5C61">
      <w:pPr>
        <w:pStyle w:val="ConsPlusNonformat"/>
        <w:jc w:val="both"/>
      </w:pPr>
      <w:r>
        <w:t xml:space="preserve">                            (ф.и.о.)                     (дата рождения)</w:t>
      </w:r>
    </w:p>
    <w:p w:rsidR="003D5C61" w:rsidRDefault="003D5C61">
      <w:pPr>
        <w:pStyle w:val="ConsPlusNonformat"/>
        <w:jc w:val="both"/>
      </w:pPr>
      <w:r>
        <w:t>проживает по адресу: _____________________________________________________;</w:t>
      </w:r>
    </w:p>
    <w:p w:rsidR="003D5C61" w:rsidRDefault="003D5C61">
      <w:pPr>
        <w:pStyle w:val="ConsPlusNonformat"/>
        <w:jc w:val="both"/>
      </w:pPr>
      <w:r>
        <w:t>дети:</w:t>
      </w:r>
    </w:p>
    <w:p w:rsidR="003D5C61" w:rsidRDefault="003D5C61">
      <w:pPr>
        <w:pStyle w:val="ConsPlusNonformat"/>
        <w:jc w:val="both"/>
      </w:pPr>
      <w:r>
        <w:t xml:space="preserve">           __________________________________________ _____________________</w:t>
      </w:r>
    </w:p>
    <w:p w:rsidR="003D5C61" w:rsidRDefault="003D5C61">
      <w:pPr>
        <w:pStyle w:val="ConsPlusNonformat"/>
        <w:jc w:val="both"/>
      </w:pPr>
      <w:r>
        <w:t xml:space="preserve">                            (ф.и.о.)                     (дата рождения)</w:t>
      </w:r>
    </w:p>
    <w:p w:rsidR="003D5C61" w:rsidRDefault="003D5C61">
      <w:pPr>
        <w:pStyle w:val="ConsPlusNonformat"/>
        <w:jc w:val="both"/>
      </w:pPr>
      <w:r>
        <w:t>проживает по адресу: _____________________________________________________;</w:t>
      </w:r>
    </w:p>
    <w:p w:rsidR="003D5C61" w:rsidRDefault="003D5C61">
      <w:pPr>
        <w:pStyle w:val="ConsPlusNonformat"/>
        <w:jc w:val="both"/>
      </w:pPr>
      <w:r>
        <w:t xml:space="preserve">           __________________________________________ _____________________</w:t>
      </w:r>
    </w:p>
    <w:p w:rsidR="003D5C61" w:rsidRDefault="003D5C61">
      <w:pPr>
        <w:pStyle w:val="ConsPlusNonformat"/>
        <w:jc w:val="both"/>
      </w:pPr>
      <w:r>
        <w:t xml:space="preserve">                            (ф.и.о.)                     (дата рождения)</w:t>
      </w:r>
    </w:p>
    <w:p w:rsidR="003D5C61" w:rsidRDefault="003D5C61">
      <w:pPr>
        <w:pStyle w:val="ConsPlusNonformat"/>
        <w:jc w:val="both"/>
      </w:pPr>
      <w:r>
        <w:t>проживает по адресу: _____________________________________________________.</w:t>
      </w:r>
    </w:p>
    <w:p w:rsidR="003D5C61" w:rsidRDefault="003D5C61">
      <w:pPr>
        <w:pStyle w:val="ConsPlusNonformat"/>
        <w:jc w:val="both"/>
      </w:pPr>
    </w:p>
    <w:p w:rsidR="003D5C61" w:rsidRDefault="003D5C61">
      <w:pPr>
        <w:pStyle w:val="ConsPlusNonformat"/>
        <w:jc w:val="both"/>
      </w:pPr>
      <w:r>
        <w:t>Кроме того, со мной постоянно проживают в качестве членов семьи:</w:t>
      </w:r>
    </w:p>
    <w:p w:rsidR="003D5C61" w:rsidRDefault="003D5C61">
      <w:pPr>
        <w:pStyle w:val="ConsPlusNonformat"/>
        <w:jc w:val="both"/>
      </w:pPr>
      <w:r>
        <w:t xml:space="preserve">           __________________________________________ ____________________;</w:t>
      </w:r>
    </w:p>
    <w:p w:rsidR="003D5C61" w:rsidRDefault="003D5C61">
      <w:pPr>
        <w:pStyle w:val="ConsPlusNonformat"/>
        <w:jc w:val="both"/>
      </w:pPr>
      <w:r>
        <w:t xml:space="preserve">                            (ф.и.о.)                     (дата рождения)</w:t>
      </w:r>
    </w:p>
    <w:p w:rsidR="003D5C61" w:rsidRDefault="003D5C61">
      <w:pPr>
        <w:pStyle w:val="ConsPlusNonformat"/>
        <w:jc w:val="both"/>
      </w:pPr>
      <w:r>
        <w:t xml:space="preserve">           __________________________________________ ____________________;</w:t>
      </w:r>
    </w:p>
    <w:p w:rsidR="003D5C61" w:rsidRDefault="003D5C61">
      <w:pPr>
        <w:pStyle w:val="ConsPlusNonformat"/>
        <w:jc w:val="both"/>
      </w:pPr>
      <w:r>
        <w:t xml:space="preserve">                            (ф.и.о.)                     (дата рождения)</w:t>
      </w:r>
    </w:p>
    <w:p w:rsidR="003D5C61" w:rsidRDefault="003D5C61">
      <w:pPr>
        <w:pStyle w:val="ConsPlusNonformat"/>
        <w:jc w:val="both"/>
      </w:pPr>
      <w:r>
        <w:t xml:space="preserve">           __________________________________________ ____________________.</w:t>
      </w:r>
    </w:p>
    <w:p w:rsidR="003D5C61" w:rsidRDefault="003D5C61">
      <w:pPr>
        <w:pStyle w:val="ConsPlusNonformat"/>
        <w:jc w:val="both"/>
      </w:pPr>
      <w:r>
        <w:t xml:space="preserve">                            (ф.и.о.)                     (дата рождения)</w:t>
      </w:r>
    </w:p>
    <w:p w:rsidR="003D5C61" w:rsidRDefault="003D5C61">
      <w:pPr>
        <w:pStyle w:val="ConsPlusNonformat"/>
        <w:jc w:val="both"/>
      </w:pPr>
    </w:p>
    <w:p w:rsidR="003D5C61" w:rsidRDefault="003D5C61">
      <w:pPr>
        <w:pStyle w:val="ConsPlusNonformat"/>
        <w:jc w:val="both"/>
      </w:pPr>
      <w:r>
        <w:t xml:space="preserve">    С  условиями  участия  в  мероприятиях  по  улучшению  жилищных условий</w:t>
      </w:r>
    </w:p>
    <w:p w:rsidR="003D5C61" w:rsidRDefault="003D5C61">
      <w:pPr>
        <w:pStyle w:val="ConsPlusNonformat"/>
        <w:jc w:val="both"/>
      </w:pPr>
      <w:r>
        <w:t>граждан,  проживающих  в  сельской  местности,  в том числе молодых семей и</w:t>
      </w:r>
    </w:p>
    <w:p w:rsidR="003D5C61" w:rsidRDefault="003D5C61">
      <w:pPr>
        <w:pStyle w:val="ConsPlusNonformat"/>
        <w:jc w:val="both"/>
      </w:pPr>
      <w:r>
        <w:t>молодых  специалистов,  в  рамках  направления  (подпрограммы)  "Устойчивое</w:t>
      </w:r>
    </w:p>
    <w:p w:rsidR="003D5C61" w:rsidRDefault="003D5C61">
      <w:pPr>
        <w:pStyle w:val="ConsPlusNonformat"/>
        <w:jc w:val="both"/>
      </w:pPr>
      <w:r>
        <w:t>развитие  сельских территорий" Государственной программы развития сельского</w:t>
      </w:r>
    </w:p>
    <w:p w:rsidR="003D5C61" w:rsidRDefault="003D5C61">
      <w:pPr>
        <w:pStyle w:val="ConsPlusNonformat"/>
        <w:jc w:val="both"/>
      </w:pPr>
      <w:r>
        <w:t>хозяйства  и  регулирования  рынков сельскохозяйственной продукции, сырья и</w:t>
      </w:r>
    </w:p>
    <w:p w:rsidR="003D5C61" w:rsidRDefault="003D5C61">
      <w:pPr>
        <w:pStyle w:val="ConsPlusNonformat"/>
        <w:jc w:val="both"/>
      </w:pPr>
      <w:r>
        <w:t>продовольствия на 2013 - 2020 годы ознакомлен и обязуюсь их выполнять.</w:t>
      </w:r>
    </w:p>
    <w:p w:rsidR="003D5C61" w:rsidRDefault="003D5C61">
      <w:pPr>
        <w:pStyle w:val="ConsPlusNonformat"/>
        <w:jc w:val="both"/>
      </w:pPr>
    </w:p>
    <w:p w:rsidR="003D5C61" w:rsidRDefault="003D5C61">
      <w:pPr>
        <w:pStyle w:val="ConsPlusNonformat"/>
        <w:jc w:val="both"/>
      </w:pPr>
      <w:r>
        <w:t>________________________     _________________________     ________________</w:t>
      </w:r>
    </w:p>
    <w:p w:rsidR="003D5C61" w:rsidRDefault="003D5C61">
      <w:pPr>
        <w:pStyle w:val="ConsPlusNonformat"/>
        <w:jc w:val="both"/>
      </w:pPr>
      <w:r>
        <w:t xml:space="preserve">   (ф.и.о. заявителя)           (подпись заявителя)              (дата)</w:t>
      </w:r>
    </w:p>
    <w:p w:rsidR="003D5C61" w:rsidRDefault="003D5C61">
      <w:pPr>
        <w:pStyle w:val="ConsPlusNonformat"/>
        <w:jc w:val="both"/>
      </w:pPr>
    </w:p>
    <w:p w:rsidR="003D5C61" w:rsidRDefault="003D5C61">
      <w:pPr>
        <w:pStyle w:val="ConsPlusNonformat"/>
        <w:jc w:val="both"/>
      </w:pPr>
      <w:r>
        <w:t>Совершеннолетние члены семьи:</w:t>
      </w:r>
    </w:p>
    <w:p w:rsidR="003D5C61" w:rsidRDefault="003D5C61">
      <w:pPr>
        <w:pStyle w:val="ConsPlusNonformat"/>
        <w:jc w:val="both"/>
      </w:pPr>
      <w:r>
        <w:t>1) ___________________________________________________ ___________________;</w:t>
      </w:r>
    </w:p>
    <w:p w:rsidR="003D5C61" w:rsidRDefault="003D5C61">
      <w:pPr>
        <w:pStyle w:val="ConsPlusNonformat"/>
        <w:jc w:val="both"/>
      </w:pPr>
      <w:r>
        <w:t xml:space="preserve">                   (ф.и.о., подпись)                         (дата)</w:t>
      </w:r>
    </w:p>
    <w:p w:rsidR="003D5C61" w:rsidRDefault="003D5C61">
      <w:pPr>
        <w:pStyle w:val="ConsPlusNonformat"/>
        <w:jc w:val="both"/>
      </w:pPr>
      <w:r>
        <w:t>2) ___________________________________________________ ___________________;</w:t>
      </w:r>
    </w:p>
    <w:p w:rsidR="003D5C61" w:rsidRDefault="003D5C61">
      <w:pPr>
        <w:pStyle w:val="ConsPlusNonformat"/>
        <w:jc w:val="both"/>
      </w:pPr>
      <w:r>
        <w:t xml:space="preserve">                   (ф.и.о., подпись)                         (дата)</w:t>
      </w:r>
    </w:p>
    <w:p w:rsidR="003D5C61" w:rsidRDefault="003D5C61">
      <w:pPr>
        <w:pStyle w:val="ConsPlusNonformat"/>
        <w:jc w:val="both"/>
      </w:pPr>
      <w:r>
        <w:t>3) ___________________________________________________ ___________________;</w:t>
      </w:r>
    </w:p>
    <w:p w:rsidR="003D5C61" w:rsidRDefault="003D5C61">
      <w:pPr>
        <w:pStyle w:val="ConsPlusNonformat"/>
        <w:jc w:val="both"/>
      </w:pPr>
      <w:r>
        <w:t xml:space="preserve">                   (ф.и.о., подпись)                         (дата)</w:t>
      </w:r>
    </w:p>
    <w:p w:rsidR="003D5C61" w:rsidRDefault="003D5C61">
      <w:pPr>
        <w:pStyle w:val="ConsPlusNonformat"/>
        <w:jc w:val="both"/>
      </w:pPr>
      <w:r>
        <w:t>4) ___________________________________________________ ___________________.</w:t>
      </w:r>
    </w:p>
    <w:p w:rsidR="003D5C61" w:rsidRDefault="003D5C61">
      <w:pPr>
        <w:pStyle w:val="ConsPlusNonformat"/>
        <w:jc w:val="both"/>
      </w:pPr>
      <w:r>
        <w:t xml:space="preserve">                   (ф.и.о., подпись)                         (дата)</w:t>
      </w:r>
    </w:p>
    <w:p w:rsidR="003D5C61" w:rsidRDefault="003D5C61">
      <w:pPr>
        <w:pStyle w:val="ConsPlusNonformat"/>
        <w:jc w:val="both"/>
      </w:pPr>
    </w:p>
    <w:p w:rsidR="003D5C61" w:rsidRDefault="003D5C61">
      <w:pPr>
        <w:pStyle w:val="ConsPlusNonformat"/>
        <w:jc w:val="both"/>
      </w:pPr>
      <w:r>
        <w:t>К заявлению прилагаются следующие документы:</w:t>
      </w:r>
    </w:p>
    <w:p w:rsidR="003D5C61" w:rsidRDefault="003D5C61">
      <w:pPr>
        <w:pStyle w:val="ConsPlusNonformat"/>
        <w:jc w:val="both"/>
      </w:pPr>
      <w:r>
        <w:t>1) _______________________________________________________________________;</w:t>
      </w:r>
    </w:p>
    <w:p w:rsidR="003D5C61" w:rsidRDefault="003D5C61">
      <w:pPr>
        <w:pStyle w:val="ConsPlusNonformat"/>
        <w:jc w:val="both"/>
      </w:pPr>
      <w:r>
        <w:t xml:space="preserve">                   (наименование документа и его реквизиты)</w:t>
      </w:r>
    </w:p>
    <w:p w:rsidR="003D5C61" w:rsidRDefault="003D5C61">
      <w:pPr>
        <w:pStyle w:val="ConsPlusNonformat"/>
        <w:jc w:val="both"/>
      </w:pPr>
      <w:r>
        <w:lastRenderedPageBreak/>
        <w:t>2) _______________________________________________________________________;</w:t>
      </w:r>
    </w:p>
    <w:p w:rsidR="003D5C61" w:rsidRDefault="003D5C61">
      <w:pPr>
        <w:pStyle w:val="ConsPlusNonformat"/>
        <w:jc w:val="both"/>
      </w:pPr>
      <w:r>
        <w:t xml:space="preserve">                   (наименование документа и его реквизиты)</w:t>
      </w:r>
    </w:p>
    <w:p w:rsidR="003D5C61" w:rsidRDefault="003D5C61">
      <w:pPr>
        <w:pStyle w:val="ConsPlusNonformat"/>
        <w:jc w:val="both"/>
      </w:pPr>
      <w:r>
        <w:t>3) _______________________________________________________________________;</w:t>
      </w:r>
    </w:p>
    <w:p w:rsidR="003D5C61" w:rsidRDefault="003D5C61">
      <w:pPr>
        <w:pStyle w:val="ConsPlusNonformat"/>
        <w:jc w:val="both"/>
      </w:pPr>
      <w:r>
        <w:t xml:space="preserve">                   (наименование документа и его реквизиты)</w:t>
      </w:r>
    </w:p>
    <w:p w:rsidR="003D5C61" w:rsidRDefault="003D5C61">
      <w:pPr>
        <w:pStyle w:val="ConsPlusNonformat"/>
        <w:jc w:val="both"/>
      </w:pPr>
      <w:r>
        <w:t>4) _______________________________________________________________________;</w:t>
      </w:r>
    </w:p>
    <w:p w:rsidR="003D5C61" w:rsidRDefault="003D5C61">
      <w:pPr>
        <w:pStyle w:val="ConsPlusNonformat"/>
        <w:jc w:val="both"/>
      </w:pPr>
      <w:r>
        <w:t xml:space="preserve">                   (наименование документа и его реквизиты)</w:t>
      </w:r>
    </w:p>
    <w:p w:rsidR="003D5C61" w:rsidRDefault="003D5C61">
      <w:pPr>
        <w:pStyle w:val="ConsPlusNonformat"/>
        <w:jc w:val="both"/>
      </w:pPr>
      <w:r>
        <w:t>5) _______________________________________________________________________.</w:t>
      </w:r>
    </w:p>
    <w:p w:rsidR="003D5C61" w:rsidRDefault="003D5C61">
      <w:pPr>
        <w:pStyle w:val="ConsPlusNonformat"/>
        <w:jc w:val="both"/>
      </w:pPr>
      <w:r>
        <w:t xml:space="preserve">                   (наименование документа и его реквизиты)</w:t>
      </w: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2"/>
      </w:pPr>
      <w:r>
        <w:t>Приложение N 2</w:t>
      </w:r>
    </w:p>
    <w:p w:rsidR="003D5C61" w:rsidRDefault="003D5C61">
      <w:pPr>
        <w:pStyle w:val="ConsPlusNormal"/>
        <w:jc w:val="right"/>
      </w:pPr>
      <w:r>
        <w:t>к Правилам предоставления</w:t>
      </w:r>
    </w:p>
    <w:p w:rsidR="003D5C61" w:rsidRDefault="003D5C61">
      <w:pPr>
        <w:pStyle w:val="ConsPlusNormal"/>
        <w:jc w:val="right"/>
      </w:pPr>
      <w:r>
        <w:t>и распределения субсидий</w:t>
      </w:r>
    </w:p>
    <w:p w:rsidR="003D5C61" w:rsidRDefault="003D5C61">
      <w:pPr>
        <w:pStyle w:val="ConsPlusNormal"/>
        <w:jc w:val="right"/>
      </w:pPr>
      <w:r>
        <w:t>из федерального бюджета</w:t>
      </w:r>
    </w:p>
    <w:p w:rsidR="003D5C61" w:rsidRDefault="003D5C61">
      <w:pPr>
        <w:pStyle w:val="ConsPlusNormal"/>
        <w:jc w:val="right"/>
      </w:pPr>
      <w:r>
        <w:t>бюджетам субъектов Российской</w:t>
      </w:r>
    </w:p>
    <w:p w:rsidR="003D5C61" w:rsidRDefault="003D5C61">
      <w:pPr>
        <w:pStyle w:val="ConsPlusNormal"/>
        <w:jc w:val="right"/>
      </w:pPr>
      <w:r>
        <w:t>Федерации на улучшение жилищных</w:t>
      </w:r>
    </w:p>
    <w:p w:rsidR="003D5C61" w:rsidRDefault="003D5C61">
      <w:pPr>
        <w:pStyle w:val="ConsPlusNormal"/>
        <w:jc w:val="right"/>
      </w:pPr>
      <w:r>
        <w:t>условий граждан, проживающих</w:t>
      </w:r>
    </w:p>
    <w:p w:rsidR="003D5C61" w:rsidRDefault="003D5C61">
      <w:pPr>
        <w:pStyle w:val="ConsPlusNormal"/>
        <w:jc w:val="right"/>
      </w:pPr>
      <w:r>
        <w:t>в сельской местности,</w:t>
      </w:r>
    </w:p>
    <w:p w:rsidR="003D5C61" w:rsidRDefault="003D5C61">
      <w:pPr>
        <w:pStyle w:val="ConsPlusNormal"/>
        <w:jc w:val="right"/>
      </w:pPr>
      <w:r>
        <w:t>в том числе молодых семей</w:t>
      </w:r>
    </w:p>
    <w:p w:rsidR="003D5C61" w:rsidRDefault="003D5C61">
      <w:pPr>
        <w:pStyle w:val="ConsPlusNormal"/>
        <w:jc w:val="right"/>
      </w:pPr>
      <w:r>
        <w:t>и молодых специалистов</w:t>
      </w:r>
    </w:p>
    <w:p w:rsidR="003D5C61" w:rsidRDefault="003D5C61">
      <w:pPr>
        <w:pStyle w:val="ConsPlusNormal"/>
        <w:jc w:val="both"/>
      </w:pPr>
    </w:p>
    <w:p w:rsidR="003D5C61" w:rsidRDefault="003D5C61">
      <w:pPr>
        <w:pStyle w:val="ConsPlusTitle"/>
        <w:jc w:val="center"/>
      </w:pPr>
      <w:r>
        <w:t>ПОЛОЖЕНИЕ</w:t>
      </w:r>
    </w:p>
    <w:p w:rsidR="003D5C61" w:rsidRDefault="003D5C61">
      <w:pPr>
        <w:pStyle w:val="ConsPlusTitle"/>
        <w:jc w:val="center"/>
      </w:pPr>
      <w:r>
        <w:t>О ПРЕДОСТАВЛЕНИИ СУБСИДИЙ НА СОФИНАНСИРОВАНИЕ</w:t>
      </w:r>
    </w:p>
    <w:p w:rsidR="003D5C61" w:rsidRDefault="003D5C61">
      <w:pPr>
        <w:pStyle w:val="ConsPlusTitle"/>
        <w:jc w:val="center"/>
      </w:pPr>
      <w:r>
        <w:t>РАСХОДНЫХ ОБЯЗАТЕЛЬСТВ МУНИЦИПАЛЬНЫХ ОБРАЗОВАНИЙ</w:t>
      </w:r>
    </w:p>
    <w:p w:rsidR="003D5C61" w:rsidRDefault="003D5C61">
      <w:pPr>
        <w:pStyle w:val="ConsPlusTitle"/>
        <w:jc w:val="center"/>
      </w:pPr>
      <w:r>
        <w:t>ПО СТРОИТЕЛЬСТВУ (ПРИОБРЕТЕНИЮ) ЖИЛЬЯ, ПРЕДОСТАВЛЯЕМОГО</w:t>
      </w:r>
    </w:p>
    <w:p w:rsidR="003D5C61" w:rsidRDefault="003D5C61">
      <w:pPr>
        <w:pStyle w:val="ConsPlusTitle"/>
        <w:jc w:val="center"/>
      </w:pPr>
      <w:r>
        <w:t>МОЛОДЫМ СЕМЬЯМ И МОЛОДЫМ СПЕЦИАЛИСТАМ ПО ДОГОВОРУ</w:t>
      </w:r>
    </w:p>
    <w:p w:rsidR="003D5C61" w:rsidRDefault="003D5C61">
      <w:pPr>
        <w:pStyle w:val="ConsPlusTitle"/>
        <w:jc w:val="center"/>
      </w:pPr>
      <w:r>
        <w:t>НАЙМА ЖИЛОГО ПОМЕЩЕНИЯ</w:t>
      </w:r>
    </w:p>
    <w:p w:rsidR="003D5C61" w:rsidRDefault="003D5C61">
      <w:pPr>
        <w:pStyle w:val="ConsPlusNormal"/>
        <w:jc w:val="both"/>
      </w:pPr>
    </w:p>
    <w:p w:rsidR="003D5C61" w:rsidRDefault="003D5C61">
      <w:pPr>
        <w:pStyle w:val="ConsPlusNormal"/>
        <w:ind w:firstLine="540"/>
        <w:jc w:val="both"/>
      </w:pPr>
      <w:r>
        <w:t>1. Настоящее Положение устанавливает порядок предоставления субсидий на софинансирование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w:t>
      </w:r>
    </w:p>
    <w:p w:rsidR="003D5C61" w:rsidRDefault="003D5C61">
      <w:pPr>
        <w:pStyle w:val="ConsPlusNormal"/>
        <w:spacing w:before="220"/>
        <w:ind w:firstLine="540"/>
        <w:jc w:val="both"/>
      </w:pPr>
      <w:r>
        <w:t>2. Молодые семьи и молодые специалисты, которые являются получателями социальных выплат при соблюдении условий и требований, установленных разделом III Типового положения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предусмотренного приложением N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предусмотренным приложением N 13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соответственно - Типовое положение, Государственная программа), но не имеют собственных (заемных) средств в размере, установленном в соответствии с пунктом 4 Типового положения (далее соответственно - молодая семья, молодой специалист), имеют право на обеспечение жильем по договорам найма путем предоставления субсидий на софинансирование расходных обязательств муниципальных образований на строительство (приобретение) жилья с привлечением средств работодателей (далее - субсидии).</w:t>
      </w:r>
    </w:p>
    <w:p w:rsidR="003D5C61" w:rsidRDefault="003D5C61">
      <w:pPr>
        <w:pStyle w:val="ConsPlusNormal"/>
        <w:spacing w:before="220"/>
        <w:ind w:firstLine="540"/>
        <w:jc w:val="both"/>
      </w:pPr>
      <w:r>
        <w:lastRenderedPageBreak/>
        <w:t>3. Органы местного самоуправления, а также высший исполнительный орган государственной власти г. Севастополя или орган исполнительной власти г. Севастополя, уполномоченный высшим исполнительным органом государственной власти г. Севастополя (далее - орган местного самоуправления) и работодатели разъясняют молодым семьям и молодым специалистам условия и порядок обеспечения их жильем в соответствии с настоящим Положением.</w:t>
      </w:r>
    </w:p>
    <w:p w:rsidR="003D5C61" w:rsidRDefault="003D5C61">
      <w:pPr>
        <w:pStyle w:val="ConsPlusNormal"/>
        <w:spacing w:before="220"/>
        <w:ind w:firstLine="540"/>
        <w:jc w:val="both"/>
      </w:pPr>
      <w:r>
        <w:t>4. Молодая семьи и молодой специалист представляют в орган местного самоуправления заявление о включении в состав участников мероприятий по улучшению жилищных условий граждан, проживающих в сельской местности, в том числе молодых семей и молодых специалистов, по форме согласно приложению N 2, документы согласно подпунктам "а" - "и" пункта 38 Типового положения и документ, подтверждающий участие работодателя и (или) муниципального образования в софинансировании строительства (приобретения) жилья для этого заявителя.</w:t>
      </w:r>
    </w:p>
    <w:p w:rsidR="003D5C61" w:rsidRDefault="003D5C61">
      <w:pPr>
        <w:pStyle w:val="ConsPlusNormal"/>
        <w:spacing w:before="220"/>
        <w:ind w:firstLine="540"/>
        <w:jc w:val="both"/>
      </w:pPr>
      <w:r>
        <w:t>В случае направления субсидии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3D5C61" w:rsidRDefault="003D5C61">
      <w:pPr>
        <w:pStyle w:val="ConsPlusNormal"/>
        <w:spacing w:before="220"/>
        <w:ind w:firstLine="540"/>
        <w:jc w:val="both"/>
      </w:pPr>
      <w:r>
        <w:t>При этом стоимость объекта незавершенного строительства, определенная в порядке, установленном нормативным правовым актом субъекта Российской Федерации, учитывается в качестве средств работодателя (муниципального образования) в софинансировании строительства жилого дома.</w:t>
      </w:r>
    </w:p>
    <w:p w:rsidR="003D5C61" w:rsidRDefault="003D5C61">
      <w:pPr>
        <w:pStyle w:val="ConsPlusNormal"/>
        <w:spacing w:before="220"/>
        <w:ind w:firstLine="540"/>
        <w:jc w:val="both"/>
      </w:pPr>
      <w:r>
        <w:t>5. Копии документов, указанных в пункте 4 настоящего Положения, представляются либо вместе с их оригиналами для удостоверения идентичности (о чем делается отметка лицом, осуществляющим прием документов), либо заверенные в установленном порядке.</w:t>
      </w:r>
    </w:p>
    <w:p w:rsidR="003D5C61" w:rsidRDefault="003D5C61">
      <w:pPr>
        <w:pStyle w:val="ConsPlusNormal"/>
        <w:spacing w:before="220"/>
        <w:ind w:firstLine="540"/>
        <w:jc w:val="both"/>
      </w:pPr>
      <w:r>
        <w:t>6. Органы местного самоуправления проверяют правильность оформления представленных молодыми семьями и молодыми специалистами документов, а также достоверность содержащихся в них сведений, формируют списки молодых семей и молодых специалистов, подлежащих обеспечению жильем по договорам найма жилых помещений, на очередной финансовый год и плановый период и направляют указанные документы в орган исполнительной власти, уполномоченный высшим исполнительным органом государственной власти субъекта Российской Федерации (далее - орган исполнительной власти) с приложением сведений о размерах средств местных бюджетов и привлекаемых средств работодателей на указанные цели.</w:t>
      </w:r>
    </w:p>
    <w:p w:rsidR="003D5C61" w:rsidRDefault="003D5C61">
      <w:pPr>
        <w:pStyle w:val="ConsPlusNormal"/>
        <w:spacing w:before="220"/>
        <w:ind w:firstLine="540"/>
        <w:jc w:val="both"/>
      </w:pPr>
      <w:r>
        <w:t>При выявлении недостоверной информации, содержащейся в указанных документах, органы местного самоуправления возвращают их заявителю с указанием причин возврата.</w:t>
      </w:r>
    </w:p>
    <w:p w:rsidR="003D5C61" w:rsidRDefault="003D5C61">
      <w:pPr>
        <w:pStyle w:val="ConsPlusNormal"/>
        <w:spacing w:before="220"/>
        <w:ind w:firstLine="540"/>
        <w:jc w:val="both"/>
      </w:pPr>
      <w:r>
        <w:t>7. Орган исполнительной власти на основании представленных органами местного самоуправления списков и документов утверждает сводный список на очередной финансовый год и формирует сводные списки на плановый период по формам, утверждаемым Министерством сельского хозяйства Российской Федерации, а также уведомляет органы местного самоуправления о принятом решении для доведения до сведения граждан информации о включении их в указанные списки.</w:t>
      </w:r>
    </w:p>
    <w:p w:rsidR="003D5C61" w:rsidRDefault="003D5C61">
      <w:pPr>
        <w:pStyle w:val="ConsPlusNormal"/>
        <w:spacing w:before="220"/>
        <w:ind w:firstLine="540"/>
        <w:jc w:val="both"/>
      </w:pPr>
      <w:r>
        <w:t>Орган исполнительный власти вправе внести изменения в сводный список, утвержденный на очередной финансовый год, с учетом объема субсидии, предусмотренного бюджету субъекта Российской Федерации на очередной финансовый год на мероприятия, указанные в пункте 2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предусмотренных приложением N 13 к Государственной программе.</w:t>
      </w:r>
    </w:p>
    <w:p w:rsidR="003D5C61" w:rsidRDefault="003D5C61">
      <w:pPr>
        <w:pStyle w:val="ConsPlusNormal"/>
        <w:spacing w:before="220"/>
        <w:ind w:firstLine="540"/>
        <w:jc w:val="both"/>
      </w:pPr>
      <w:r>
        <w:t xml:space="preserve">8. Расчет размера субсидий на софинансирование расходных обязательств муниципальных </w:t>
      </w:r>
      <w:r>
        <w:lastRenderedPageBreak/>
        <w:t>образований по строительству (приобретению) жилья, предоставляемого молодым семьям и молодым специалистам по договору найма жилого помещения, производится исходя из расчетной стоимости строительства (приобретения) жилья, определяемой в соответствии с пунктами 13 и 15 Типового положения и пунктом 4 настоящего Положения.</w:t>
      </w:r>
    </w:p>
    <w:p w:rsidR="003D5C61" w:rsidRDefault="003D5C61">
      <w:pPr>
        <w:pStyle w:val="ConsPlusNormal"/>
        <w:spacing w:before="220"/>
        <w:ind w:firstLine="540"/>
        <w:jc w:val="both"/>
      </w:pPr>
      <w:r>
        <w:t>9. В целях обеспечения молодой семьи или молодого специалиста жильем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заключает договор купли-продажи жилого помещения, договор подряда на строительство жилого дома либо договор участия в долевом строительстве жилых домов (квартир) в сельской местности.</w:t>
      </w:r>
    </w:p>
    <w:p w:rsidR="003D5C61" w:rsidRDefault="003D5C61">
      <w:pPr>
        <w:pStyle w:val="ConsPlusNormal"/>
        <w:spacing w:before="220"/>
        <w:ind w:firstLine="540"/>
        <w:jc w:val="both"/>
      </w:pPr>
      <w:r>
        <w:t>При этом приобретенное (построенное) жилое помещение должно соответствовать требованиям, установленным пунктами 9 и 10 Типового положения.</w:t>
      </w:r>
    </w:p>
    <w:p w:rsidR="003D5C61" w:rsidRDefault="003D5C61">
      <w:pPr>
        <w:pStyle w:val="ConsPlusNormal"/>
        <w:spacing w:before="220"/>
        <w:ind w:firstLine="540"/>
        <w:jc w:val="both"/>
      </w:pPr>
      <w:r>
        <w:t>10. В отношении жилого помещения, приобретенного (построенного)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общей собственности соответственно. В случае если в отношении приобретенного (построенного)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молодых семей и молодых специалистов) и полномочия собственников по заключению с молодой семьей и молодым специалистом договора найма этого помещения, а также по изменению и расторжению такого договора.</w:t>
      </w:r>
    </w:p>
    <w:p w:rsidR="003D5C61" w:rsidRDefault="003D5C61">
      <w:pPr>
        <w:pStyle w:val="ConsPlusNormal"/>
        <w:spacing w:before="220"/>
        <w:ind w:firstLine="540"/>
        <w:jc w:val="both"/>
      </w:pPr>
      <w:r>
        <w:t>11. Жилые помещения, приобретенные (построенные) в соответствии с пунктом 10 настоящего Положения, относятся к жилищному фонду коммерческого использования и предоставляются молодым семьям и молодым специалистам в возмездное владение и пользование по договору найма жилого помещения в соответствии с Гражданским кодексом Российской Федерации. В указанном договоре предусматривается право молодой семьи и молодого специалиста по истечении 5 лет работы по трудовому договору с соответствующим работодателем приобрести указанное жилое помещение в свою собственность по цене, не превышающей 10 процентов расчетной стоимости строительства (покупки) жилья (далее - выкупная цена жилья). Уплата средств в размере выкупной цены жилья может производиться по усмотрению нанимателей жилого помещения ежемесячно или ежеквартально равными долями в течение указанных 5 лет без права досрочного внесения платежей.</w:t>
      </w:r>
    </w:p>
    <w:p w:rsidR="003D5C61" w:rsidRDefault="003D5C61">
      <w:pPr>
        <w:pStyle w:val="ConsPlusNormal"/>
        <w:spacing w:before="220"/>
        <w:ind w:firstLine="540"/>
        <w:jc w:val="both"/>
      </w:pPr>
      <w:r>
        <w:t>В случае если жилое помещение находится в общей собственности муниципального образования и работодателя, в договоре найма жилого помещения определяется, кому и в каких размерах вносятся платежи.</w:t>
      </w:r>
    </w:p>
    <w:p w:rsidR="003D5C61" w:rsidRDefault="003D5C61">
      <w:pPr>
        <w:pStyle w:val="ConsPlusNormal"/>
        <w:spacing w:before="220"/>
        <w:ind w:firstLine="540"/>
        <w:jc w:val="both"/>
      </w:pPr>
      <w:r>
        <w:t>В случае рождения (усыновления) 1 и более детей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3D5C61" w:rsidRDefault="003D5C61">
      <w:pPr>
        <w:pStyle w:val="ConsPlusNormal"/>
        <w:spacing w:before="220"/>
        <w:ind w:firstLine="540"/>
        <w:jc w:val="both"/>
      </w:pPr>
      <w:r>
        <w:t>12. Существенным условием договора найма жилого помещения является условие о работе нанимателя жилого помещения по трудовому договору или осуществление индивидуальной предпринимательской деятельности в течение не менее 5 лет в агропромышленном комплексе или социальной сфере в сельской местности, в которой предоставляется жилое помещение.</w:t>
      </w:r>
    </w:p>
    <w:p w:rsidR="003D5C61" w:rsidRDefault="003D5C61">
      <w:pPr>
        <w:pStyle w:val="ConsPlusNormal"/>
        <w:spacing w:before="220"/>
        <w:ind w:firstLine="540"/>
        <w:jc w:val="both"/>
      </w:pPr>
      <w:r>
        <w:t>Досрочное расторжение трудового договора (прекращение индивидуальной предпринимательской деятельности) по неуважительным причинам до истечения установленного срока является основанием для расторжения в судебном порядке договора найма жилого помещения.</w:t>
      </w:r>
    </w:p>
    <w:p w:rsidR="003D5C61" w:rsidRDefault="003D5C61">
      <w:pPr>
        <w:pStyle w:val="ConsPlusNormal"/>
        <w:spacing w:before="220"/>
        <w:ind w:firstLine="540"/>
        <w:jc w:val="both"/>
      </w:pPr>
      <w:r>
        <w:lastRenderedPageBreak/>
        <w:t>В случае расторжения договора найма жилого помещения по указанным причинам собственник (собственники) жилого помещения возвращает нанимателю жилого помещения средства, внесенные им в счет уплаты средств в размере выкупной цены жилья.</w:t>
      </w:r>
    </w:p>
    <w:p w:rsidR="003D5C61" w:rsidRDefault="003D5C61">
      <w:pPr>
        <w:pStyle w:val="ConsPlusNormal"/>
        <w:spacing w:before="220"/>
        <w:ind w:firstLine="540"/>
        <w:jc w:val="both"/>
      </w:pPr>
      <w:r>
        <w:t>13. В случае если право собственности на долю работодателя в общей собственности на жилое помещение переходит к другим лицам, молодой специалист (член (члены) молодой семьи), который заключил с прежним работодателем трудовой договор, должен в срок, не превышающий 6 месяцев, обратиться в письменной форме к новому собственнику жилого помещения с просьбой о заключении с ним трудового договора либо в орган местного самоуправления по месту нахождения жилого помещения, предоставленного ему по договору найма, с просьбой о содействии в трудоустройстве в этой сельской местности.</w:t>
      </w:r>
    </w:p>
    <w:p w:rsidR="003D5C61" w:rsidRDefault="003D5C61">
      <w:pPr>
        <w:pStyle w:val="ConsPlusNormal"/>
        <w:spacing w:before="220"/>
        <w:ind w:firstLine="540"/>
        <w:jc w:val="both"/>
      </w:pPr>
      <w:r>
        <w:t>В случае отказа нового собственника жилого помещения в заключении трудового договора или органа местного самоуправления в оказании содействия в трудоустройстве молодой специалист (член (члены) молодой семьи) вправе трудоустроиться в агропромышленном комплексе или социальной сфере (основное место работы) в сельской местности в пределах этого субъекта Российской Федерации.</w:t>
      </w:r>
    </w:p>
    <w:p w:rsidR="003D5C61" w:rsidRDefault="003D5C61">
      <w:pPr>
        <w:pStyle w:val="ConsPlusNormal"/>
        <w:spacing w:before="220"/>
        <w:ind w:firstLine="540"/>
        <w:jc w:val="both"/>
      </w:pPr>
      <w:r>
        <w:t>В случае если молодой специалист (член (члены) молодой семьи) в установленный срок не трудоустроился на указанных условиях, такое обстоятельство является основанием для обращения в суд с иском о расторжении договора найма жилого помещения.</w:t>
      </w:r>
    </w:p>
    <w:p w:rsidR="003D5C61" w:rsidRDefault="003D5C61">
      <w:pPr>
        <w:pStyle w:val="ConsPlusNormal"/>
        <w:spacing w:before="220"/>
        <w:ind w:firstLine="540"/>
        <w:jc w:val="both"/>
      </w:pPr>
      <w:r>
        <w:t>Возврат средств, внесенных нанимателем жилого помещения в счет уплаты средств в размере выкупной цены жилья, осуществляется в порядке, установленном гражданским законодательством Российской Федерации и (или) договором найма жилого помещения.</w:t>
      </w: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1"/>
      </w:pPr>
      <w:r>
        <w:t>Приложение N 14</w:t>
      </w:r>
    </w:p>
    <w:p w:rsidR="003D5C61" w:rsidRDefault="003D5C61">
      <w:pPr>
        <w:pStyle w:val="ConsPlusNormal"/>
        <w:jc w:val="right"/>
      </w:pPr>
      <w:r>
        <w:t>к Государственной программе развития</w:t>
      </w:r>
    </w:p>
    <w:p w:rsidR="003D5C61" w:rsidRDefault="003D5C61">
      <w:pPr>
        <w:pStyle w:val="ConsPlusNormal"/>
        <w:jc w:val="right"/>
      </w:pPr>
      <w:r>
        <w:t>сельского хозяйства и регулирования</w:t>
      </w:r>
    </w:p>
    <w:p w:rsidR="003D5C61" w:rsidRDefault="003D5C61">
      <w:pPr>
        <w:pStyle w:val="ConsPlusNormal"/>
        <w:jc w:val="right"/>
      </w:pPr>
      <w:r>
        <w:t>рынков сельскохозяйственной продукции,</w:t>
      </w:r>
    </w:p>
    <w:p w:rsidR="003D5C61" w:rsidRDefault="003D5C61">
      <w:pPr>
        <w:pStyle w:val="ConsPlusNormal"/>
        <w:jc w:val="right"/>
      </w:pPr>
      <w:r>
        <w:t>сырья и продовольствия</w:t>
      </w:r>
    </w:p>
    <w:p w:rsidR="003D5C61" w:rsidRDefault="003D5C61">
      <w:pPr>
        <w:pStyle w:val="ConsPlusNormal"/>
        <w:jc w:val="right"/>
      </w:pPr>
      <w:r>
        <w:t>на 2013 - 2020 годы</w:t>
      </w:r>
    </w:p>
    <w:p w:rsidR="003D5C61" w:rsidRDefault="003D5C61">
      <w:pPr>
        <w:pStyle w:val="ConsPlusNormal"/>
        <w:jc w:val="both"/>
      </w:pPr>
    </w:p>
    <w:p w:rsidR="003D5C61" w:rsidRDefault="003D5C61">
      <w:pPr>
        <w:pStyle w:val="ConsPlusTitle"/>
        <w:jc w:val="center"/>
      </w:pPr>
      <w:bookmarkStart w:id="18" w:name="P4384"/>
      <w:bookmarkEnd w:id="18"/>
      <w:r>
        <w:t>ПРАВИЛА</w:t>
      </w:r>
    </w:p>
    <w:p w:rsidR="003D5C61" w:rsidRDefault="003D5C61">
      <w:pPr>
        <w:pStyle w:val="ConsPlusTitle"/>
        <w:jc w:val="center"/>
      </w:pPr>
      <w:r>
        <w:t>ПРЕДОСТАВЛЕНИЯ И РАСПРЕДЕЛЕНИЯ СУБСИДИЙ</w:t>
      </w:r>
    </w:p>
    <w:p w:rsidR="003D5C61" w:rsidRDefault="003D5C61">
      <w:pPr>
        <w:pStyle w:val="ConsPlusTitle"/>
        <w:jc w:val="center"/>
      </w:pPr>
      <w:r>
        <w:t>ИЗ ФЕДЕРАЛЬНОГО БЮДЖЕТА БЮДЖЕТАМ СУБЪЕКТОВ РОССИЙСКОЙ</w:t>
      </w:r>
    </w:p>
    <w:p w:rsidR="003D5C61" w:rsidRDefault="003D5C61">
      <w:pPr>
        <w:pStyle w:val="ConsPlusTitle"/>
        <w:jc w:val="center"/>
      </w:pPr>
      <w:r>
        <w:t>ФЕДЕРАЦИИ НА КОМПЛЕКСНОЕ ОБУСТРОЙСТВО ОБЪЕКТАМИ СОЦИАЛЬНОЙ</w:t>
      </w:r>
    </w:p>
    <w:p w:rsidR="003D5C61" w:rsidRDefault="003D5C61">
      <w:pPr>
        <w:pStyle w:val="ConsPlusTitle"/>
        <w:jc w:val="center"/>
      </w:pPr>
      <w:r>
        <w:t>И ИНЖЕНЕРНОЙ ИНФРАСТРУКТУРЫ НАСЕЛЕННЫХ ПУНКТОВ,</w:t>
      </w:r>
    </w:p>
    <w:p w:rsidR="003D5C61" w:rsidRDefault="003D5C61">
      <w:pPr>
        <w:pStyle w:val="ConsPlusTitle"/>
        <w:jc w:val="center"/>
      </w:pPr>
      <w:r>
        <w:t>РАСПОЛОЖЕННЫХ В СЕЛЬСКОЙ МЕСТНОСТИ, НА СТРОИТЕЛЬСТВО</w:t>
      </w:r>
    </w:p>
    <w:p w:rsidR="003D5C61" w:rsidRDefault="003D5C61">
      <w:pPr>
        <w:pStyle w:val="ConsPlusTitle"/>
        <w:jc w:val="center"/>
      </w:pPr>
      <w:r>
        <w:t>И РЕКОНСТРУКЦИЮ АВТОМОБИЛЬНЫХ ДОРОГ</w:t>
      </w:r>
    </w:p>
    <w:p w:rsidR="003D5C61" w:rsidRDefault="003D5C61">
      <w:pPr>
        <w:pStyle w:val="ConsPlusNormal"/>
        <w:jc w:val="both"/>
      </w:pPr>
    </w:p>
    <w:p w:rsidR="003D5C61" w:rsidRDefault="003D5C61">
      <w:pPr>
        <w:pStyle w:val="ConsPlusNormal"/>
        <w:ind w:firstLine="540"/>
        <w:jc w:val="both"/>
      </w:pPr>
      <w:r>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(далее - сельские населенные пункты), строительству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(далее - автомобильные дороги), </w:t>
      </w:r>
      <w:r>
        <w:lastRenderedPageBreak/>
        <w:t>осуществляемые в сельской местности, в которой реализуются инвестиционные проекты в сфере агропромышленного комплекса в первую очередь с государственной поддержкой за счет средств федерального бюджета (далее - субсидии).</w:t>
      </w:r>
    </w:p>
    <w:p w:rsidR="003D5C61" w:rsidRDefault="003D5C61">
      <w:pPr>
        <w:pStyle w:val="ConsPlusNormal"/>
        <w:spacing w:before="220"/>
        <w:ind w:firstLine="540"/>
        <w:jc w:val="both"/>
      </w:pPr>
      <w:r>
        <w:t>Понятие "сельская местность" в настоящих Правилах означает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и рабочие поселки, входящие в состав городских округов (за исключением городских округов, на территории которых находятся административные центры субъектов Российской Федерации), городских поселений и внутригородских муниципальных образований г. Севастополя, на территории которых преобладает деятельность, связанная с производством и переработкой сельскохозяйственной продукции. Перечень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органы исполнительной власти).</w:t>
      </w:r>
    </w:p>
    <w:p w:rsidR="003D5C61" w:rsidRDefault="003D5C61">
      <w:pPr>
        <w:pStyle w:val="ConsPlusNormal"/>
        <w:spacing w:before="220"/>
        <w:ind w:firstLine="540"/>
        <w:jc w:val="both"/>
      </w:pPr>
      <w:r>
        <w:t>В понятие "сельская местность", используемое в настоящих Правилах, не входят внутригородские муниципальные образования гг. Москвы и Санкт-Петербурга.</w:t>
      </w:r>
    </w:p>
    <w:p w:rsidR="003D5C61" w:rsidRDefault="003D5C61">
      <w:pPr>
        <w:pStyle w:val="ConsPlusNormal"/>
        <w:spacing w:before="220"/>
        <w:ind w:firstLine="540"/>
        <w:jc w:val="both"/>
      </w:pPr>
      <w:r>
        <w:t>К общественно значимым объектам сельских населенных пунктов относятся здания обособленного подразделения организации почтовой связи, органа государственной власти или органа местного самоуправления либо иные расположенные в сельском населенном пункте здания или сооружения, в которых расположены школа, детский сад, больница, поликлиника или фельдшерско-акушерский пункт, учреждение культурно-досугового типа, а также объекты торговли.</w:t>
      </w:r>
    </w:p>
    <w:p w:rsidR="003D5C61" w:rsidRDefault="003D5C61">
      <w:pPr>
        <w:pStyle w:val="ConsPlusNormal"/>
        <w:spacing w:before="220"/>
        <w:ind w:firstLine="540"/>
        <w:jc w:val="both"/>
      </w:pPr>
      <w:r>
        <w:t>К объектам производства и переработки сельскохозяйственной продукции относятся здания, строения и сооружения, используемые для производства, хранения и переработки сельскохозяйственной продукции.</w:t>
      </w:r>
    </w:p>
    <w:p w:rsidR="003D5C61" w:rsidRDefault="003D5C61">
      <w:pPr>
        <w:pStyle w:val="ConsPlusNormal"/>
        <w:spacing w:before="220"/>
        <w:ind w:firstLine="540"/>
        <w:jc w:val="both"/>
      </w:pPr>
      <w:r>
        <w:t>Понятие "инвестиционный проект в сфере агропромышленного комплекса" в настоящих Правилах означает осуществление сельскохозяйственным товаропроизводителем капитальных вложений, связанных со строительством (реконструкцией, модернизацией) объектов сельскохозяйственного назначения, объектов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высокотехнологичные рабочие места.</w:t>
      </w:r>
    </w:p>
    <w:p w:rsidR="003D5C61" w:rsidRDefault="003D5C61">
      <w:pPr>
        <w:pStyle w:val="ConsPlusNormal"/>
        <w:spacing w:before="220"/>
        <w:ind w:firstLine="540"/>
        <w:jc w:val="both"/>
      </w:pPr>
      <w:r>
        <w:t>2.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строительстве и реконструкции объектов социальной и инженерной инфраструктуры в рамках реализации следующих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устойчивое развитие сельских территорий и разработанных на основе документов территориального планирования (далее - региональные программы):</w:t>
      </w:r>
    </w:p>
    <w:p w:rsidR="003D5C61" w:rsidRDefault="003D5C61">
      <w:pPr>
        <w:pStyle w:val="ConsPlusNormal"/>
        <w:spacing w:before="220"/>
        <w:ind w:firstLine="540"/>
        <w:jc w:val="both"/>
      </w:pPr>
      <w:r>
        <w:t>а) развитие сети общеобразовательных организаций, фельдшерско-акушерских пунктов и (или) офисов врачей общей практики, плоскостных спортивных сооружений, учреждений культурно-досугового типа, а также развитие газификации (распределительные газовые сети) и водоснабжения (локальные водопроводы);</w:t>
      </w:r>
    </w:p>
    <w:p w:rsidR="003D5C61" w:rsidRDefault="003D5C61">
      <w:pPr>
        <w:pStyle w:val="ConsPlusNormal"/>
        <w:spacing w:before="220"/>
        <w:ind w:firstLine="540"/>
        <w:jc w:val="both"/>
      </w:pPr>
      <w:r>
        <w:t>б) реализация проектов комплексного обустройства площадок под компактную жилищную застройку (далее - проекты комплексной застройки), предусматривающих:</w:t>
      </w:r>
    </w:p>
    <w:p w:rsidR="003D5C61" w:rsidRDefault="003D5C61">
      <w:pPr>
        <w:pStyle w:val="ConsPlusNormal"/>
        <w:spacing w:before="220"/>
        <w:ind w:firstLine="540"/>
        <w:jc w:val="both"/>
      </w:pPr>
      <w:r>
        <w:t>инженерную подготовку площадки под компактную жилищную застройку;</w:t>
      </w:r>
    </w:p>
    <w:p w:rsidR="003D5C61" w:rsidRDefault="003D5C61">
      <w:pPr>
        <w:pStyle w:val="ConsPlusNormal"/>
        <w:spacing w:before="220"/>
        <w:ind w:firstLine="540"/>
        <w:jc w:val="both"/>
      </w:pPr>
      <w:r>
        <w:lastRenderedPageBreak/>
        <w:t>строительство и реконструкцию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и площадки);</w:t>
      </w:r>
    </w:p>
    <w:p w:rsidR="003D5C61" w:rsidRDefault="003D5C61">
      <w:pPr>
        <w:pStyle w:val="ConsPlusNormal"/>
        <w:spacing w:before="220"/>
        <w:ind w:firstLine="540"/>
        <w:jc w:val="both"/>
      </w:pPr>
      <w:r>
        <w:t>обеспечение уличного освещения, строительство уличных дорог, проездов и тротуаров, а также озеленение;</w:t>
      </w:r>
    </w:p>
    <w:p w:rsidR="003D5C61" w:rsidRDefault="003D5C61">
      <w:pPr>
        <w:pStyle w:val="ConsPlusNormal"/>
        <w:spacing w:before="220"/>
        <w:ind w:firstLine="540"/>
        <w:jc w:val="both"/>
      </w:pPr>
      <w:r>
        <w:t>в) строительство и реконструкция автомобильных дорог.</w:t>
      </w:r>
    </w:p>
    <w:p w:rsidR="003D5C61" w:rsidRDefault="003D5C61">
      <w:pPr>
        <w:pStyle w:val="ConsPlusNormal"/>
        <w:spacing w:before="220"/>
        <w:ind w:firstLine="540"/>
        <w:jc w:val="both"/>
      </w:pPr>
      <w:r>
        <w:t>3. Условиями предоставления и расходования субсидии являются:</w:t>
      </w:r>
    </w:p>
    <w:p w:rsidR="003D5C61" w:rsidRDefault="003D5C61">
      <w:pPr>
        <w:pStyle w:val="ConsPlusNormal"/>
        <w:spacing w:before="220"/>
        <w:ind w:firstLine="540"/>
        <w:jc w:val="both"/>
      </w:pPr>
      <w:r>
        <w:t>а) наличие региональной программы, предусматривающей мероприятия, указанные в пункте 2 настоящих Правил;</w:t>
      </w:r>
    </w:p>
    <w:p w:rsidR="003D5C61" w:rsidRDefault="003D5C61">
      <w:pPr>
        <w:pStyle w:val="ConsPlusNormal"/>
        <w:spacing w:before="220"/>
        <w:ind w:firstLine="540"/>
        <w:jc w:val="both"/>
      </w:pPr>
      <w:r>
        <w:t>б) наличие в бюджете субъекта Российской Федерации бюджетных ассигнований на исполнение расходных обязательств субъекта Российской Федерации, софинансирование которых осуществляется из федерального бюджета, связанных с реализацией мероприятий, указанных в пункте 2 настоящих Правил, в объеме, необходимом для обеспечения предельного уровня софинансирования расходного обязательства субъекта Российской Федерации из федерального бюджета, определяемого в соответствии с Правилами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и утверждаемого Правительством Российской Федерации. Субъект Российской Федерации вправе увеличить объем своих расходов исходя из необходимости достижения значений показателей результативности использования субсидий, предусмотренных соглашением о предоставлении субсидии между органом исполнительной власти и Министерством сельского хозяйства Российской Федерации, или Министерством культуры Российской Федерации, или Федеральным дорожным агентством в соответствии с их сферой деятельности, являющимися участниками направления (подпрограммы)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на 2013 - 2020 годы" (далее - подпрограмма), и главными распорядителями средств федерального бюджета (далее - соглашение), а также в случае непривлечения средств местных бюджетов и внебюджетных источников, что не влечет за собой обязательств по увеличению размера предоставляемой субсидии;</w:t>
      </w:r>
    </w:p>
    <w:p w:rsidR="003D5C61" w:rsidRDefault="003D5C61">
      <w:pPr>
        <w:pStyle w:val="ConsPlusNormal"/>
        <w:spacing w:before="220"/>
        <w:ind w:firstLine="540"/>
        <w:jc w:val="both"/>
      </w:pPr>
      <w:r>
        <w:t>в) использование экономически эффективной проектной документации повторного использования (при наличии такой документации);</w:t>
      </w:r>
    </w:p>
    <w:p w:rsidR="003D5C61" w:rsidRDefault="003D5C61">
      <w:pPr>
        <w:pStyle w:val="ConsPlusNormal"/>
        <w:spacing w:before="220"/>
        <w:ind w:firstLine="540"/>
        <w:jc w:val="both"/>
      </w:pPr>
      <w:r>
        <w:t>г) возврат субъектом Российской Федерации средств федерального бюджета в порядке и на условиях, которые установлены Правилами формирования субсидий;</w:t>
      </w:r>
    </w:p>
    <w:p w:rsidR="003D5C61" w:rsidRDefault="003D5C61">
      <w:pPr>
        <w:pStyle w:val="ConsPlusNormal"/>
        <w:spacing w:before="220"/>
        <w:ind w:firstLine="540"/>
        <w:jc w:val="both"/>
      </w:pPr>
      <w:r>
        <w:t>д) наличие реестра объектов социального и инженерного обустройства населенных пунктов, расположенных в сельской местности, объектов строительства и реконструкции автомобильных дорог и проектов комплексного обустройства площадок под компактную жилищную застройку, размещенных вблизи с созданными (создающимися) объектами агропромышленного комплекса, в соответствии с документами территориального планирования, форма которого утверждается Министерством сельского хозяйства Российской Федерации, Министерством культуры Российской Федерации, Министерством транспорта Российской Федерации в соответствии с их сферой деятельности;</w:t>
      </w:r>
    </w:p>
    <w:p w:rsidR="003D5C61" w:rsidRDefault="003D5C61">
      <w:pPr>
        <w:pStyle w:val="ConsPlusNormal"/>
        <w:spacing w:before="220"/>
        <w:ind w:firstLine="540"/>
        <w:jc w:val="both"/>
      </w:pPr>
      <w:r>
        <w:lastRenderedPageBreak/>
        <w:t>е) наличие заявки на предоставление субсидии на очередной финансовый год и плановый период, форма которой утверждается Министерством сельского хозяйства Российской Федерации, Министерством культуры Российской Федерации, Министерством транспорта Российской Федерации в соответствии с их сферой деятельности (далее - заявка).</w:t>
      </w:r>
    </w:p>
    <w:p w:rsidR="003D5C61" w:rsidRDefault="003D5C61">
      <w:pPr>
        <w:pStyle w:val="ConsPlusNormal"/>
        <w:spacing w:before="220"/>
        <w:ind w:firstLine="540"/>
        <w:jc w:val="both"/>
      </w:pPr>
      <w:r>
        <w:t>4. Субсидии предоставляются бюджетам субъектов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главному распорядителю средств федерального бюджета на мероприятия, указанные в пункте 2 настоящих Правил.</w:t>
      </w:r>
    </w:p>
    <w:p w:rsidR="003D5C61" w:rsidRDefault="003D5C61">
      <w:pPr>
        <w:pStyle w:val="ConsPlusNormal"/>
        <w:spacing w:before="220"/>
        <w:ind w:firstLine="540"/>
        <w:jc w:val="both"/>
      </w:pPr>
      <w:r>
        <w:t>5. Размер субсидии бюджету i-го субъекта Российской Федерации на реализацию j-го мероприятия, указанного в подпункте "а" пункта 2 настоящих Правил (C</w:t>
      </w:r>
      <w:r>
        <w:rPr>
          <w:vertAlign w:val="subscript"/>
        </w:rPr>
        <w:t>ij</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64"/>
        </w:rPr>
        <w:pict>
          <v:shape id="_x0000_i1067" style="width:393pt;height:75pt" coordsize="" o:spt="100" adj="0,,0" path="" filled="f" stroked="f">
            <v:stroke joinstyle="miter"/>
            <v:imagedata r:id="rId82" o:title="base_1_286437_32810"/>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V</w:t>
      </w:r>
      <w:r>
        <w:rPr>
          <w:vertAlign w:val="subscript"/>
        </w:rPr>
        <w:t>минij</w:t>
      </w:r>
      <w:r>
        <w:t xml:space="preserve"> - минимальный размер субсидии бюджету i-го субъекта Российской Федерации на софинансирование j-го мероприятия, составляющий на развитие сети фельдшерско-акушерских пунктов и (или) офисов врачей общей практики - 1,8 млн. рублей, на развитие сети плоскостных спортивных сооружений - 1,4 млн. рублей, на развитие сети учреждений культурно-досугового типа - 2 млн. рублей, на развитие газификации - 1,5 млн. рублей и на развитие водоснабжения - 2,4 млн.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 с учетом объема бюджетных ассигнований бюджета субъекта Российской Федерации в соответствии с подпунктом "б" пункта 3 настоящих Правил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w:t>
      </w:r>
    </w:p>
    <w:p w:rsidR="003D5C61" w:rsidRDefault="003D5C61">
      <w:pPr>
        <w:pStyle w:val="ConsPlusNormal"/>
        <w:spacing w:before="220"/>
        <w:ind w:firstLine="540"/>
        <w:jc w:val="both"/>
      </w:pPr>
      <w:r>
        <w:t>V</w:t>
      </w:r>
      <w:r>
        <w:rPr>
          <w:vertAlign w:val="subscript"/>
        </w:rPr>
        <w:t>фбj</w:t>
      </w:r>
      <w:r>
        <w:t xml:space="preserve"> - объем бюджетных ассигнований, предусмотренных федеральным законом о федеральном бюджете на соответствующий финансовый год и плановый период главному распорядителю средств федерального бюджета на софинансирование j-го мероприятия, указанного в подпункте "а" пункта 2 настоящих Правил;</w:t>
      </w:r>
    </w:p>
    <w:p w:rsidR="003D5C61" w:rsidRDefault="003D5C61">
      <w:pPr>
        <w:pStyle w:val="ConsPlusNormal"/>
        <w:spacing w:before="220"/>
        <w:ind w:firstLine="540"/>
        <w:jc w:val="both"/>
      </w:pPr>
      <w:r>
        <w:t>m - количество субъектов Российской Федерации, представивших бюджетные заявки, которые предусматривают j-е мероприятие;</w:t>
      </w:r>
    </w:p>
    <w:p w:rsidR="003D5C61" w:rsidRDefault="003D5C61">
      <w:pPr>
        <w:pStyle w:val="ConsPlusNormal"/>
        <w:spacing w:before="220"/>
        <w:ind w:firstLine="540"/>
        <w:jc w:val="both"/>
      </w:pPr>
      <w:r>
        <w:t>ДСН</w:t>
      </w:r>
      <w:r>
        <w:rPr>
          <w:vertAlign w:val="subscript"/>
        </w:rPr>
        <w:t>i</w:t>
      </w:r>
      <w:r>
        <w:t xml:space="preserve"> - удельный вес численности сельского населения i-го субъекта Российской Федерации в общей численности сельского населения Российской Федерации (для мероприятия по развитию сети общеобразовательных организаций в сельской местности - удельный вес численности учащихся общеобразовательных организаций в сельской местности i-го субъекта Российской Федерации в общей численности учащихся общеобразовательных организаций в сельской местности Российской Федерации). Показатель не применяется при расчете размеров субсидий на реализацию проектов (объектов) по развитию газификации и водоснабжения в сельской местности;</w:t>
      </w:r>
    </w:p>
    <w:p w:rsidR="003D5C61" w:rsidRDefault="003D5C61">
      <w:pPr>
        <w:pStyle w:val="ConsPlusNormal"/>
        <w:spacing w:before="220"/>
        <w:ind w:firstLine="540"/>
        <w:jc w:val="both"/>
      </w:pPr>
      <w:r>
        <w:t>K</w:t>
      </w:r>
      <w:r>
        <w:rPr>
          <w:vertAlign w:val="subscript"/>
        </w:rPr>
        <w:t>обij</w:t>
      </w:r>
      <w:r>
        <w:t xml:space="preserve"> - коэффициент отклонения уровня обеспеченности i-го субъекта Российской Федерации объектами социального и инженерного обустройства по j-му мероприятию от среднего по сельской местности Российской Федерации уровня. В отношении субъектов Российской </w:t>
      </w:r>
      <w:r>
        <w:lastRenderedPageBreak/>
        <w:t>Федерации, входящих в состав Дальневосточного федерального округа, применяется повышающий коэффициент 2;</w:t>
      </w:r>
    </w:p>
    <w:p w:rsidR="003D5C61" w:rsidRDefault="003D5C61">
      <w:pPr>
        <w:pStyle w:val="ConsPlusNormal"/>
        <w:spacing w:before="220"/>
        <w:ind w:firstLine="540"/>
        <w:jc w:val="both"/>
      </w:pPr>
      <w:r>
        <w:t>K</w:t>
      </w:r>
      <w:r>
        <w:rPr>
          <w:vertAlign w:val="subscript"/>
        </w:rPr>
        <w:t>аварij</w:t>
      </w:r>
      <w:r>
        <w:t xml:space="preserve"> - коэффициент отклонения уровня аварийности объектов i-го субъекта Российской Федерации по j-му мероприятию от среднего по сельской местности Российской Федерации уровня (применяется для мероприятия по развитию сети общеобразовательных организаций в сельской местности);</w:t>
      </w:r>
    </w:p>
    <w:p w:rsidR="003D5C61" w:rsidRDefault="003D5C61">
      <w:pPr>
        <w:pStyle w:val="ConsPlusNormal"/>
        <w:spacing w:before="220"/>
        <w:ind w:firstLine="540"/>
        <w:jc w:val="both"/>
      </w:pPr>
      <w:r>
        <w:t>РБО</w:t>
      </w:r>
      <w:r>
        <w:rPr>
          <w:vertAlign w:val="subscript"/>
        </w:rPr>
        <w:t>i</w:t>
      </w:r>
      <w:r>
        <w:t xml:space="preserve"> - уровень расчетной бюджетной обеспеченности i-го субъекта Российской Федерации 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N 670 "О распределении дотаций на выравнивание бюджетной обеспеченности субъектов Российской Федерации".</w:t>
      </w:r>
    </w:p>
    <w:p w:rsidR="003D5C61" w:rsidRDefault="003D5C61">
      <w:pPr>
        <w:pStyle w:val="ConsPlusNormal"/>
        <w:spacing w:before="220"/>
        <w:ind w:firstLine="540"/>
        <w:jc w:val="both"/>
      </w:pPr>
      <w:r>
        <w:t>6. Удельный вес численности сельского населения i-го субъекта Российской Федерации в общей численности сельского населения Российской Федерации (для мероприятия по развитию сети общеобразовательных организаций в сельской местности - удельный вес численности учащихся общеобразовательных организаций в сельской местности i-го субъекта Российской Федерации в общей численности учащихся общеобразовательных организаций в сельской местности Российской Федерации) (ДСН</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26"/>
        </w:rPr>
        <w:pict>
          <v:shape id="_x0000_i1068" style="width:95.25pt;height:37.5pt" coordsize="" o:spt="100" adj="0,,0" path="" filled="f" stroked="f">
            <v:stroke joinstyle="miter"/>
            <v:imagedata r:id="rId83" o:title="base_1_286437_32811"/>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ЧСН</w:t>
      </w:r>
      <w:r>
        <w:rPr>
          <w:vertAlign w:val="subscript"/>
        </w:rPr>
        <w:t>i</w:t>
      </w:r>
      <w:r>
        <w:t xml:space="preserve"> - численность сельского населения (численность учащихся общеобразовательных организаций в сельской местности) i-го субъекта Российской Федерации,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3D5C61" w:rsidRDefault="003D5C61">
      <w:pPr>
        <w:pStyle w:val="ConsPlusNormal"/>
        <w:spacing w:before="220"/>
        <w:ind w:firstLine="540"/>
        <w:jc w:val="both"/>
      </w:pPr>
      <w:r>
        <w:t>ЧСН</w:t>
      </w:r>
      <w:r>
        <w:rPr>
          <w:vertAlign w:val="subscript"/>
        </w:rPr>
        <w:t>РФ</w:t>
      </w:r>
      <w:r>
        <w:t xml:space="preserve"> - численность сельского населения (численность учащихся общеобразовательных организаций в сельской местности) Российской Федерации,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3D5C61" w:rsidRDefault="003D5C61">
      <w:pPr>
        <w:pStyle w:val="ConsPlusNormal"/>
        <w:spacing w:before="220"/>
        <w:ind w:firstLine="540"/>
        <w:jc w:val="both"/>
      </w:pPr>
      <w:r>
        <w:t>7. Коэффициент отклонения уровня обеспеченности i-го субъекта Российской Федерации объектами социального и инженерного обустройства по j-му мероприятию от среднего по сельской местности Российской Федерации уровня (K</w:t>
      </w:r>
      <w:r>
        <w:rPr>
          <w:vertAlign w:val="subscript"/>
        </w:rPr>
        <w:t>обij</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31"/>
        </w:rPr>
        <w:pict>
          <v:shape id="_x0000_i1069" style="width:123pt;height:42.75pt" coordsize="" o:spt="100" adj="0,,0" path="" filled="f" stroked="f">
            <v:stroke joinstyle="miter"/>
            <v:imagedata r:id="rId84" o:title="base_1_286437_32812"/>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У</w:t>
      </w:r>
      <w:r>
        <w:rPr>
          <w:vertAlign w:val="subscript"/>
        </w:rPr>
        <w:t>обi</w:t>
      </w:r>
      <w:r>
        <w:t xml:space="preserve"> - уровень обеспеченности i-го субъекта Российской Федерации объектами социального и инженерного обустройства по j-му мероприятию;</w:t>
      </w:r>
    </w:p>
    <w:p w:rsidR="003D5C61" w:rsidRDefault="003D5C61">
      <w:pPr>
        <w:pStyle w:val="ConsPlusNormal"/>
        <w:spacing w:before="220"/>
        <w:ind w:firstLine="540"/>
        <w:jc w:val="both"/>
      </w:pPr>
      <w:r w:rsidRPr="00795E6E">
        <w:rPr>
          <w:position w:val="-9"/>
        </w:rPr>
        <w:pict>
          <v:shape id="_x0000_i1070" style="width:30.75pt;height:21pt" coordsize="" o:spt="100" adj="0,,0" path="" filled="f" stroked="f">
            <v:stroke joinstyle="miter"/>
            <v:imagedata r:id="rId85" o:title="base_1_286437_32813"/>
            <v:formulas/>
            <v:path o:connecttype="segments"/>
          </v:shape>
        </w:pict>
      </w:r>
      <w:r>
        <w:t xml:space="preserve"> - уровень обеспеченности объектами социального и инженерного обустройства по j-му мероприятию в сельской местности в среднем по Российской Федерации.</w:t>
      </w:r>
    </w:p>
    <w:p w:rsidR="003D5C61" w:rsidRDefault="003D5C61">
      <w:pPr>
        <w:pStyle w:val="ConsPlusNormal"/>
        <w:spacing w:before="220"/>
        <w:ind w:firstLine="540"/>
        <w:jc w:val="both"/>
      </w:pPr>
      <w:r>
        <w:t xml:space="preserve">При определении уровня обеспеченности объектами социального и инженерного </w:t>
      </w:r>
      <w:r>
        <w:lastRenderedPageBreak/>
        <w:t>обустройства в отношении мероприятий, указанных в подпункте "а" пункта 2 настоящих Правил, используются следующие показатели, рассчитанные на основании данных Федеральной службы государственной статистики, форм федерального статистического наблюдения и ведомственной отчетности федеральных органов исполнительной власти в соответствии со сферами ведения на последнюю отчетную дату:</w:t>
      </w:r>
    </w:p>
    <w:p w:rsidR="003D5C61" w:rsidRDefault="003D5C61">
      <w:pPr>
        <w:pStyle w:val="ConsPlusNormal"/>
        <w:spacing w:before="220"/>
        <w:ind w:firstLine="540"/>
        <w:jc w:val="both"/>
      </w:pPr>
      <w:r>
        <w:t>удельный вес учащихся, обучающихся в 1-ю смену, в общей численности учащихся общеобразовательных организаций в сельской местности;</w:t>
      </w:r>
    </w:p>
    <w:p w:rsidR="003D5C61" w:rsidRDefault="003D5C61">
      <w:pPr>
        <w:pStyle w:val="ConsPlusNormal"/>
        <w:spacing w:before="220"/>
        <w:ind w:firstLine="540"/>
        <w:jc w:val="both"/>
      </w:pPr>
      <w:r>
        <w:t>количество фельдшерско-акушерских пунктов и офисов врачей общей практики на 10 тыс. человек, проживающих в сельской местности;</w:t>
      </w:r>
    </w:p>
    <w:p w:rsidR="003D5C61" w:rsidRDefault="003D5C61">
      <w:pPr>
        <w:pStyle w:val="ConsPlusNormal"/>
        <w:spacing w:before="220"/>
        <w:ind w:firstLine="540"/>
        <w:jc w:val="both"/>
      </w:pPr>
      <w:r>
        <w:t>количество плоскостных спортивных сооружений на 10 тыс. человек, проживающих в сельской местности;</w:t>
      </w:r>
    </w:p>
    <w:p w:rsidR="003D5C61" w:rsidRDefault="003D5C61">
      <w:pPr>
        <w:pStyle w:val="ConsPlusNormal"/>
        <w:spacing w:before="220"/>
        <w:ind w:firstLine="540"/>
        <w:jc w:val="both"/>
      </w:pPr>
      <w:r>
        <w:t>количество мест в учреждениях культурно-досугового типа на 1 тыс. человек, проживающих в сельской местности;</w:t>
      </w:r>
    </w:p>
    <w:p w:rsidR="003D5C61" w:rsidRDefault="003D5C61">
      <w:pPr>
        <w:pStyle w:val="ConsPlusNormal"/>
        <w:spacing w:before="220"/>
        <w:ind w:firstLine="540"/>
        <w:jc w:val="both"/>
      </w:pPr>
      <w:r>
        <w:t>уровень газификации домов (квартир) сетевым газом в сельской местности;</w:t>
      </w:r>
    </w:p>
    <w:p w:rsidR="003D5C61" w:rsidRDefault="003D5C61">
      <w:pPr>
        <w:pStyle w:val="ConsPlusNormal"/>
        <w:spacing w:before="220"/>
        <w:ind w:firstLine="540"/>
        <w:jc w:val="both"/>
      </w:pPr>
      <w:r>
        <w:t>уровень обеспеченности сельского населения питьевой водой.</w:t>
      </w:r>
    </w:p>
    <w:p w:rsidR="003D5C61" w:rsidRDefault="003D5C61">
      <w:pPr>
        <w:pStyle w:val="ConsPlusNormal"/>
        <w:spacing w:before="220"/>
        <w:ind w:firstLine="540"/>
        <w:jc w:val="both"/>
      </w:pPr>
      <w:r>
        <w:t>В случае если уровень обеспеченности i-го субъекта Российской Федерации объектами социального и инженерного обустройства по j-му мероприятию в 2 и более раза больше среднего по сельской местности Российской Федерации уровня обеспеченности объектами социального и инженерного обустройства по j-му мероприятию, то в формуле, указанной в пункте 5 настоящих Правил, для i-го субъекта Российской Федерации применяется наименьшее значение коэффициента отклонения указанного уровня в субъекте Российской Федерации.</w:t>
      </w:r>
    </w:p>
    <w:p w:rsidR="003D5C61" w:rsidRDefault="003D5C61">
      <w:pPr>
        <w:pStyle w:val="ConsPlusNormal"/>
        <w:spacing w:before="220"/>
        <w:ind w:firstLine="540"/>
        <w:jc w:val="both"/>
      </w:pPr>
      <w:r>
        <w:t>8. Коэффициент отклонения уровня аварийности объектов i-го субъекта Российской Федерации по j-му мероприятию от среднего по сельской местности Российской Федерации уровня (применяется для мероприятия по развитию сети общеобразовательных организаций в сельской местности) (K</w:t>
      </w:r>
      <w:r>
        <w:rPr>
          <w:vertAlign w:val="subscript"/>
        </w:rPr>
        <w:t>аварij</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25"/>
        </w:rPr>
        <w:pict>
          <v:shape id="_x0000_i1071" style="width:145.5pt;height:36pt" coordsize="" o:spt="100" adj="0,,0" path="" filled="f" stroked="f">
            <v:stroke joinstyle="miter"/>
            <v:imagedata r:id="rId86" o:title="base_1_286437_32814"/>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У</w:t>
      </w:r>
      <w:r>
        <w:rPr>
          <w:vertAlign w:val="subscript"/>
        </w:rPr>
        <w:t>аварi</w:t>
      </w:r>
      <w:r>
        <w:t xml:space="preserve"> - удельный вес объектов общеобразовательных организаций в сельской местности, находящихся в ветхом и аварийном состоянии, в общем количестве объектов общеобразовательных организаций в сельской местности i-го субъекта Российской Федерации - при наличии данных Федеральной службы государственной статистики и форм федерального статистического наблюдения на последнюю отчетную дату;</w:t>
      </w:r>
    </w:p>
    <w:p w:rsidR="003D5C61" w:rsidRDefault="003D5C61">
      <w:pPr>
        <w:pStyle w:val="ConsPlusNormal"/>
        <w:spacing w:before="220"/>
        <w:ind w:firstLine="540"/>
        <w:jc w:val="both"/>
      </w:pPr>
      <w:r w:rsidRPr="00795E6E">
        <w:rPr>
          <w:position w:val="-9"/>
        </w:rPr>
        <w:pict>
          <v:shape id="_x0000_i1072" style="width:37.5pt;height:21pt" coordsize="" o:spt="100" adj="0,,0" path="" filled="f" stroked="f">
            <v:stroke joinstyle="miter"/>
            <v:imagedata r:id="rId87" o:title="base_1_286437_32815"/>
            <v:formulas/>
            <v:path o:connecttype="segments"/>
          </v:shape>
        </w:pict>
      </w:r>
      <w:r>
        <w:t xml:space="preserve"> - удельный вес объектов общеобразовательных организаций в сельской местности, находящихся в ветхом и аварийном состоянии, в общем количестве объектов общеобразовательных организаций в сельской местности Российской Федерации - при наличии данных Федеральной службы государственной статистики и форм федерального статистического наблюдения на последнюю отчетную дату.</w:t>
      </w:r>
    </w:p>
    <w:p w:rsidR="003D5C61" w:rsidRDefault="003D5C61">
      <w:pPr>
        <w:pStyle w:val="ConsPlusNormal"/>
        <w:spacing w:before="220"/>
        <w:ind w:firstLine="540"/>
        <w:jc w:val="both"/>
      </w:pPr>
      <w:r>
        <w:t>9. Размер субсидии бюджету i-го субъекта Российской Федерации на реализацию мероприятия, указанного в подпункте "б" пункта 2 настоящих Правил (C</w:t>
      </w:r>
      <w:r>
        <w:rPr>
          <w:vertAlign w:val="subscript"/>
        </w:rPr>
        <w:t>ki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45"/>
        </w:rPr>
        <w:pict>
          <v:shape id="_x0000_i1073" style="width:318pt;height:56.25pt" coordsize="" o:spt="100" adj="0,,0" path="" filled="f" stroked="f">
            <v:stroke joinstyle="miter"/>
            <v:imagedata r:id="rId88" o:title="base_1_286437_32816"/>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O</w:t>
      </w:r>
      <w:r>
        <w:rPr>
          <w:vertAlign w:val="subscript"/>
        </w:rPr>
        <w:t>мин</w:t>
      </w:r>
      <w:r>
        <w:t xml:space="preserve"> - минимальный размер субсидии бюджету i-го субъекта Российской Федерации, составляющий 5,5 млн. рублей;</w:t>
      </w:r>
    </w:p>
    <w:p w:rsidR="003D5C61" w:rsidRDefault="003D5C61">
      <w:pPr>
        <w:pStyle w:val="ConsPlusNormal"/>
        <w:spacing w:before="220"/>
        <w:ind w:firstLine="540"/>
        <w:jc w:val="both"/>
      </w:pPr>
      <w:r>
        <w:t>O</w:t>
      </w:r>
      <w:r>
        <w:rPr>
          <w:vertAlign w:val="subscript"/>
        </w:rPr>
        <w:t>фб</w:t>
      </w:r>
      <w:r>
        <w:t xml:space="preserve"> - объем бюджетных ассигнований, предусмотренных федеральным законом о федеральном бюджете на соответствующий финансовый год и плановый период главному распорядителю средств федерального бюджета на софинансирование мероприятия, указанного в подпункте "б" пункта 2 настоящих Правил. В случае если размер средств федерального бюджета, указанный в заявке, меньше минимального размера субсидии, то субсидия предоставляется в размере, указанном в заявке с учетом объема бюджетных ассигнований бюджета субъекта Российской Федерации, предусмотренных в соответствии с подпунктом "б" пункта 3 настоящих Правил на исполнение расходного обязательства субъекта Российской Федерации, в целях софинансирования которого предоставляется субсидия, в объеме, необходимом для его исполнения;</w:t>
      </w:r>
    </w:p>
    <w:p w:rsidR="003D5C61" w:rsidRDefault="003D5C61">
      <w:pPr>
        <w:pStyle w:val="ConsPlusNormal"/>
        <w:spacing w:before="220"/>
        <w:ind w:firstLine="540"/>
        <w:jc w:val="both"/>
      </w:pPr>
      <w:r>
        <w:t>p - количество субъектов Российской Федерации, представивших бюджетные заявки, которые предусматривают мероприятие, указанное в подпункте "б" пункта 2 настоящих Правил;</w:t>
      </w:r>
    </w:p>
    <w:p w:rsidR="003D5C61" w:rsidRDefault="003D5C61">
      <w:pPr>
        <w:pStyle w:val="ConsPlusNormal"/>
        <w:spacing w:before="220"/>
        <w:ind w:firstLine="540"/>
        <w:jc w:val="both"/>
      </w:pPr>
      <w:r>
        <w:t>K</w:t>
      </w:r>
      <w:r>
        <w:rPr>
          <w:vertAlign w:val="subscript"/>
        </w:rPr>
        <w:t>i</w:t>
      </w:r>
      <w:r>
        <w:t xml:space="preserve"> - коэффициент стоимости проектов комплексной застройки i-го субъекта Российской Федерации.</w:t>
      </w:r>
    </w:p>
    <w:p w:rsidR="003D5C61" w:rsidRDefault="003D5C61">
      <w:pPr>
        <w:pStyle w:val="ConsPlusNormal"/>
        <w:spacing w:before="220"/>
        <w:ind w:firstLine="540"/>
        <w:jc w:val="both"/>
      </w:pPr>
      <w:r>
        <w:t>10. Коэффициент стоимости проектов комплексной застройки i-го субъекта Российской Федерации (К</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65"/>
        </w:rPr>
        <w:pict>
          <v:shape id="_x0000_i1074" style="width:167.25pt;height:76.5pt" coordsize="" o:spt="100" adj="0,,0" path="" filled="f" stroked="f">
            <v:stroke joinstyle="miter"/>
            <v:imagedata r:id="rId89" o:title="base_1_286437_32817"/>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кп - количество проектов комплексной застройки, но не более предельного значения, определяемого Министерством сельского хозяйства Российской Федерации;</w:t>
      </w:r>
    </w:p>
    <w:p w:rsidR="003D5C61" w:rsidRDefault="003D5C61">
      <w:pPr>
        <w:pStyle w:val="ConsPlusNormal"/>
        <w:spacing w:before="220"/>
        <w:ind w:firstLine="540"/>
        <w:jc w:val="both"/>
      </w:pPr>
      <w:r>
        <w:t>CT</w:t>
      </w:r>
      <w:r>
        <w:rPr>
          <w:vertAlign w:val="subscript"/>
        </w:rPr>
        <w:t>ij</w:t>
      </w:r>
      <w:r>
        <w:t xml:space="preserve"> - объем затрат на реализацию j-го проекта комплексной застройки в соответствующем финансовом году в пределах общей стоимости проекта, не превышающей предельного значения, определяемого Министерством сельского хозяйства Российской Федерации. В отношении субъектов Российской Федерации, входящих в состав Дальневосточного федерального округа, применяется повышающий коэффициент 2.</w:t>
      </w:r>
    </w:p>
    <w:p w:rsidR="003D5C61" w:rsidRDefault="003D5C61">
      <w:pPr>
        <w:pStyle w:val="ConsPlusNormal"/>
        <w:spacing w:before="220"/>
        <w:ind w:firstLine="540"/>
        <w:jc w:val="both"/>
      </w:pPr>
      <w:r>
        <w:t>11. Размер субсидий на реализацию мероприятий, указанных в подпункте "в" пункта 2 настоящих Правил (C</w:t>
      </w:r>
      <w:r>
        <w:rPr>
          <w:vertAlign w:val="subscript"/>
        </w:rPr>
        <w:t>di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61"/>
        </w:rPr>
        <w:lastRenderedPageBreak/>
        <w:pict>
          <v:shape id="_x0000_i1075" style="width:357pt;height:72.75pt" coordsize="" o:spt="100" adj="0,,0" path="" filled="f" stroked="f">
            <v:stroke joinstyle="miter"/>
            <v:imagedata r:id="rId90" o:title="base_1_286437_32818"/>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H</w:t>
      </w:r>
      <w:r>
        <w:rPr>
          <w:vertAlign w:val="subscript"/>
        </w:rPr>
        <w:t>км</w:t>
      </w:r>
      <w:r>
        <w:t xml:space="preserve"> - минимальный размер субсидии бюджету i-го субъекта Российской Федерации на соответствующий финансовый год, соответствующий нормативу субсидии на строительство (реконструкцию) 1 км автомобильной дороги, принятый равным 10 млн. рублей на 2014 год, в последующие годы рассчитываемый с применением индексов-дефляторов инвестиций в основной капитал, разработанных Министерством экономического развития Российской Федерации для прогноза социально-экономического развития Российской Федерации на соответствующий финансовый год и среднесрочную перспективу на софинансирование мероприятий, указанных в подпункте "в" пункта 2 настоящих Правил;</w:t>
      </w:r>
    </w:p>
    <w:p w:rsidR="003D5C61" w:rsidRDefault="003D5C61">
      <w:pPr>
        <w:pStyle w:val="ConsPlusNormal"/>
        <w:spacing w:before="220"/>
        <w:ind w:firstLine="540"/>
        <w:jc w:val="both"/>
      </w:pPr>
      <w:r>
        <w:t>V</w:t>
      </w:r>
      <w:r>
        <w:rPr>
          <w:vertAlign w:val="subscript"/>
        </w:rPr>
        <w:t>фб</w:t>
      </w:r>
      <w:r>
        <w:t xml:space="preserve"> - объем бюджетных ассигнований, предусмотренных федеральным законом о федеральном бюджете на соответствующий финансовый год и плановый период главному распорядителю средств федерального бюджета на софинансирование мероприятий, указанных в подпункте "в" пункта 2 настоящих Правил;</w:t>
      </w:r>
    </w:p>
    <w:p w:rsidR="003D5C61" w:rsidRDefault="003D5C61">
      <w:pPr>
        <w:pStyle w:val="ConsPlusNormal"/>
        <w:spacing w:before="220"/>
        <w:ind w:firstLine="540"/>
        <w:jc w:val="both"/>
      </w:pPr>
      <w:r>
        <w:t>S - количество субъектов Российской Федерации, представивших бюджетные заявки, предусматривающие мероприятия, указанные в подпункте "в" пункта 2 настоящих Правил;</w:t>
      </w:r>
    </w:p>
    <w:p w:rsidR="003D5C61" w:rsidRDefault="003D5C61">
      <w:pPr>
        <w:pStyle w:val="ConsPlusNormal"/>
        <w:spacing w:before="220"/>
        <w:ind w:firstLine="540"/>
        <w:jc w:val="both"/>
      </w:pPr>
      <w:r>
        <w:t>ДСНП</w:t>
      </w:r>
      <w:r>
        <w:rPr>
          <w:vertAlign w:val="subscript"/>
        </w:rPr>
        <w:t>i</w:t>
      </w:r>
      <w:r>
        <w:t xml:space="preserve"> - доля количества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3D5C61" w:rsidRDefault="003D5C61">
      <w:pPr>
        <w:pStyle w:val="ConsPlusNormal"/>
        <w:spacing w:before="220"/>
        <w:ind w:firstLine="540"/>
        <w:jc w:val="both"/>
      </w:pPr>
      <w:r>
        <w:t>ДВРП</w:t>
      </w:r>
      <w:r>
        <w:rPr>
          <w:vertAlign w:val="subscript"/>
        </w:rPr>
        <w:t>i</w:t>
      </w:r>
      <w:r>
        <w:t xml:space="preserve"> - доля валового регионального продукта i-го субъекта Российской Федерации в общем показателе по Российской Федерации, определяемая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 В отношении доли валового регионального продукта субъектов Российской Федерации, входящих в состав Дальневосточного федерального округа, применяется повышающий коэффициент 2.</w:t>
      </w:r>
    </w:p>
    <w:p w:rsidR="003D5C61" w:rsidRDefault="003D5C61">
      <w:pPr>
        <w:pStyle w:val="ConsPlusNormal"/>
        <w:spacing w:before="220"/>
        <w:ind w:firstLine="540"/>
        <w:jc w:val="both"/>
      </w:pPr>
      <w:r>
        <w:t>12. Доля количества сельских населенных пунктов в i-м субъекте Российской Федерации, не имеющих связи по автомобильным дорогам с сетью автомобильных дорог общего пользования, в общем количестве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определяемая на основании данных Федеральной службы государственной статистики и форм федерального статистического наблюдения на последнюю отчетную дату (ДСНП</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26"/>
        </w:rPr>
        <w:pict>
          <v:shape id="_x0000_i1076" style="width:105pt;height:37.5pt" coordsize="" o:spt="100" adj="0,,0" path="" filled="f" stroked="f">
            <v:stroke joinstyle="miter"/>
            <v:imagedata r:id="rId91" o:title="base_1_286437_32819"/>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СНП</w:t>
      </w:r>
      <w:r>
        <w:rPr>
          <w:vertAlign w:val="subscript"/>
        </w:rPr>
        <w:t>i</w:t>
      </w:r>
      <w:r>
        <w:t xml:space="preserve"> - количество сельских населенных пунктов i-го субъекта Российской Федерации, не имеющих связи по автомобильным дорогам с сетью автомобильных дорог общего пользования, </w:t>
      </w:r>
      <w:r>
        <w:lastRenderedPageBreak/>
        <w:t>определяемое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3D5C61" w:rsidRDefault="003D5C61">
      <w:pPr>
        <w:pStyle w:val="ConsPlusNormal"/>
        <w:spacing w:before="220"/>
        <w:ind w:firstLine="540"/>
        <w:jc w:val="both"/>
      </w:pPr>
      <w:r>
        <w:t>СНП</w:t>
      </w:r>
      <w:r>
        <w:rPr>
          <w:vertAlign w:val="subscript"/>
        </w:rPr>
        <w:t>РФ</w:t>
      </w:r>
      <w:r>
        <w:t xml:space="preserve"> - количество сельских населенных пунктов Российской Федерации, не имеющих связи по автомобильным дорогам с сетью автомобильных дорог общего пользования, определяемое на основании данных Федеральной службы государственной статистики и форм федерального статистического наблюдения на последнюю отчетную дату.</w:t>
      </w:r>
    </w:p>
    <w:p w:rsidR="003D5C61" w:rsidRDefault="003D5C61">
      <w:pPr>
        <w:pStyle w:val="ConsPlusNormal"/>
        <w:spacing w:before="220"/>
        <w:ind w:firstLine="540"/>
        <w:jc w:val="both"/>
      </w:pPr>
      <w:r>
        <w:t>13. Доля валового регионального продукта i-го субъекта Российской Федерации в общем показателе по Российской Федерации, определяемая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 (ДВРП</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26"/>
        </w:rPr>
        <w:pict>
          <v:shape id="_x0000_i1077" style="width:99.75pt;height:37.5pt" coordsize="" o:spt="100" adj="0,,0" path="" filled="f" stroked="f">
            <v:stroke joinstyle="miter"/>
            <v:imagedata r:id="rId92" o:title="base_1_286437_32820"/>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w:t>
      </w:r>
    </w:p>
    <w:p w:rsidR="003D5C61" w:rsidRDefault="003D5C61">
      <w:pPr>
        <w:pStyle w:val="ConsPlusNormal"/>
        <w:spacing w:before="220"/>
        <w:ind w:firstLine="540"/>
        <w:jc w:val="both"/>
      </w:pPr>
      <w:r>
        <w:t>ВРП</w:t>
      </w:r>
      <w:r>
        <w:rPr>
          <w:vertAlign w:val="subscript"/>
        </w:rPr>
        <w:t>i</w:t>
      </w:r>
      <w:r>
        <w:t xml:space="preserve"> - валовой региональный продукт i-го субъекта Российской Федерации, определяемый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w:t>
      </w:r>
    </w:p>
    <w:p w:rsidR="003D5C61" w:rsidRDefault="003D5C61">
      <w:pPr>
        <w:pStyle w:val="ConsPlusNormal"/>
        <w:spacing w:before="220"/>
        <w:ind w:firstLine="540"/>
        <w:jc w:val="both"/>
      </w:pPr>
      <w:r>
        <w:t>ВРП</w:t>
      </w:r>
      <w:r>
        <w:rPr>
          <w:vertAlign w:val="subscript"/>
        </w:rPr>
        <w:t>РФ</w:t>
      </w:r>
      <w:r>
        <w:t xml:space="preserve"> - валовой региональный продукт, определяемый по Российской Федерации на основании данных Федеральной службы государственной статистики и единой межведомственной информационно-статистической системы на последнюю отчетную дату, связанных с сельским хозяйством, охотой и лесным хозяйством.</w:t>
      </w:r>
    </w:p>
    <w:p w:rsidR="003D5C61" w:rsidRDefault="003D5C61">
      <w:pPr>
        <w:pStyle w:val="ConsPlusNormal"/>
        <w:spacing w:before="220"/>
        <w:ind w:firstLine="540"/>
        <w:jc w:val="both"/>
      </w:pPr>
      <w:r>
        <w:t>14. Целевой индикатор мероприятий, указанных в подпункте "в" пункта 2 настоящих Правил, характеризующийся протяженностью строительства и реконструкции автомобильных дорог в i-м субъекте Российской Федерации (километров) (R</w:t>
      </w:r>
      <w:r>
        <w:rPr>
          <w:vertAlign w:val="subscript"/>
        </w:rPr>
        <w:t>i</w:t>
      </w:r>
      <w:r>
        <w:t>), определяется по формуле:</w:t>
      </w:r>
    </w:p>
    <w:p w:rsidR="003D5C61" w:rsidRDefault="003D5C61">
      <w:pPr>
        <w:pStyle w:val="ConsPlusNormal"/>
        <w:jc w:val="both"/>
      </w:pPr>
    </w:p>
    <w:p w:rsidR="003D5C61" w:rsidRDefault="003D5C61">
      <w:pPr>
        <w:pStyle w:val="ConsPlusNormal"/>
        <w:jc w:val="center"/>
      </w:pPr>
      <w:r w:rsidRPr="00795E6E">
        <w:rPr>
          <w:position w:val="-28"/>
        </w:rPr>
        <w:pict>
          <v:shape id="_x0000_i1078" style="width:57pt;height:39.75pt" coordsize="" o:spt="100" adj="0,,0" path="" filled="f" stroked="f">
            <v:stroke joinstyle="miter"/>
            <v:imagedata r:id="rId93" o:title="base_1_286437_32821"/>
            <v:formulas/>
            <v:path o:connecttype="segments"/>
          </v:shape>
        </w:pict>
      </w:r>
      <w:r>
        <w:t>,</w:t>
      </w:r>
    </w:p>
    <w:p w:rsidR="003D5C61" w:rsidRDefault="003D5C61">
      <w:pPr>
        <w:pStyle w:val="ConsPlusNormal"/>
        <w:jc w:val="both"/>
      </w:pPr>
    </w:p>
    <w:p w:rsidR="003D5C61" w:rsidRDefault="003D5C61">
      <w:pPr>
        <w:pStyle w:val="ConsPlusNormal"/>
        <w:ind w:firstLine="540"/>
        <w:jc w:val="both"/>
      </w:pPr>
      <w:r>
        <w:t>где V</w:t>
      </w:r>
      <w:r>
        <w:rPr>
          <w:vertAlign w:val="subscript"/>
        </w:rPr>
        <w:t>фбi</w:t>
      </w:r>
      <w:r>
        <w:t xml:space="preserve"> - объем бюджетных ассигнований, предусмотренных федеральным бюджетом на соответствующий финансовый год i-му субъекту Российской Федерации.</w:t>
      </w:r>
    </w:p>
    <w:p w:rsidR="003D5C61" w:rsidRDefault="003D5C61">
      <w:pPr>
        <w:pStyle w:val="ConsPlusNormal"/>
        <w:spacing w:before="220"/>
        <w:ind w:firstLine="540"/>
        <w:jc w:val="both"/>
      </w:pPr>
      <w:r>
        <w:t>15. Размер субсидии, определяемый в соответствии с пунктами 5, 9 и 11 настоящих Правил, на соответствующий финансовый год уточняется согласно заявкам с учетом объема бюджетных ассигнований бюджета субъекта Российской Федерации в соответствии с подпунктом "б" пункта 3 настоящих Правил на исполнение расходного обязательства субъекта Российской Федерации, в целях софинансирования которого предоставляется субсидия.</w:t>
      </w:r>
    </w:p>
    <w:p w:rsidR="003D5C61" w:rsidRDefault="003D5C61">
      <w:pPr>
        <w:pStyle w:val="ConsPlusNormal"/>
        <w:spacing w:before="220"/>
        <w:ind w:firstLine="540"/>
        <w:jc w:val="both"/>
      </w:pPr>
      <w:r>
        <w:t>Высвобождающиеся средства перераспределяются между субъектами Российской Федерации, имеющими право на получение субсидий в соответствии с настоящими Правилами, пропорционально размеру субсидий, определяемому в соответствии с пунктами 5, 9 и 11 настоящих Правил, в пределах лимитов бюджетных обязательств, утвержденных главному распорядителю средств федерального бюджета на мероприятия, указанные в пункте 2 настоящих Правил.</w:t>
      </w:r>
    </w:p>
    <w:p w:rsidR="003D5C61" w:rsidRDefault="003D5C61">
      <w:pPr>
        <w:pStyle w:val="ConsPlusNormal"/>
        <w:spacing w:before="220"/>
        <w:ind w:firstLine="540"/>
        <w:jc w:val="both"/>
      </w:pPr>
      <w:r>
        <w:t xml:space="preserve">Размер субсидии, определяемый в соответствии с пунктами 5, 9 и 11 настоящих Правил, </w:t>
      </w:r>
      <w:r>
        <w:lastRenderedPageBreak/>
        <w:t>может быть увеличен в целях завершения строительства (реконструкции) объектов социального и инженерного обустройства и (или) автомобильных дорог и (либо) реализации проектов комплексной застройки в очередном финансовом году до размера потребности в субсидии согласно заявке с учетом объема бюджетных ассигнований бюджета субъекта Российской Федерации в соответствии с подпунктом "б" пункта 3 настоящих Правил на исполнение расходного обязательства субъекта Российской Федерации, в целях софинансирования которого предоставляется субсидия, и с учетом достижения наибольших значений показателей результативности использования субсидий, предусмотренных пунктом 25 настоящих Правил.</w:t>
      </w:r>
    </w:p>
    <w:p w:rsidR="003D5C61" w:rsidRDefault="003D5C61">
      <w:pPr>
        <w:pStyle w:val="ConsPlusNormal"/>
        <w:spacing w:before="220"/>
        <w:ind w:firstLine="540"/>
        <w:jc w:val="both"/>
      </w:pPr>
      <w:r>
        <w:t>16.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3D5C61" w:rsidRDefault="003D5C61">
      <w:pPr>
        <w:pStyle w:val="ConsPlusNormal"/>
        <w:spacing w:before="220"/>
        <w:ind w:firstLine="540"/>
        <w:jc w:val="both"/>
      </w:pPr>
      <w:r>
        <w:t>17. Субсидии предоставляются бюджету субъекта Российской Федерации в соответствии с соглашением, предусматривающим:</w:t>
      </w:r>
    </w:p>
    <w:p w:rsidR="003D5C61" w:rsidRDefault="003D5C61">
      <w:pPr>
        <w:pStyle w:val="ConsPlusNormal"/>
        <w:spacing w:before="220"/>
        <w:ind w:firstLine="540"/>
        <w:jc w:val="both"/>
      </w:pPr>
      <w:r>
        <w:t>а) сведения о размере предоставляемой субсидии на очередной финансовый год и плановый период, порядок, условия и сроки ее перечисления в бюджет субъекта Российской Федерации;</w:t>
      </w:r>
    </w:p>
    <w:p w:rsidR="003D5C61" w:rsidRDefault="003D5C61">
      <w:pPr>
        <w:pStyle w:val="ConsPlusNormal"/>
        <w:spacing w:before="220"/>
        <w:ind w:firstLine="540"/>
        <w:jc w:val="both"/>
      </w:pPr>
      <w:r>
        <w:t>б) сведения об объеме бюджетных ассигнований бюджета субъекта Российской Федерации, утвержденном законом субъекта Российской Федерации о бюджете субъекта Российской Федерации на очередной финансовый год и плановый период, на финансовое обеспечение расходного обязательства субъекта Российской Федерации, в целях софинансирования которого предоставляется субсидия, в объеме не менее объема, определенного в соответствии с подпунктом "б" пункта 3 настоящих Правил. Такие сведения должны соответствовать представленной органом исполнительной власти выписке из закона субъекта Российской Федерации о бюджете субъекта Российской Федерации с указанием размера средств, предусмотренных на реализацию мероприятий, указанных в пункте 2 настоящих Правил;</w:t>
      </w:r>
    </w:p>
    <w:p w:rsidR="003D5C61" w:rsidRDefault="003D5C61">
      <w:pPr>
        <w:pStyle w:val="ConsPlusNormal"/>
        <w:spacing w:before="220"/>
        <w:ind w:firstLine="540"/>
        <w:jc w:val="both"/>
      </w:pPr>
      <w:r>
        <w:t>в) сведения о размере средств, предусмотренных местными бюджетами и привлекаемых из внебюджетных источников на очередной финансовый год и плановый период;</w:t>
      </w:r>
    </w:p>
    <w:p w:rsidR="003D5C61" w:rsidRDefault="003D5C61">
      <w:pPr>
        <w:pStyle w:val="ConsPlusNormal"/>
        <w:spacing w:before="220"/>
        <w:ind w:firstLine="540"/>
        <w:jc w:val="both"/>
      </w:pPr>
      <w:r>
        <w:t>г) значения показателей результативности использования субсидии, соответствующие значениям целевых показателей и индикаторов подпрограммы, и обязательства субъекта Российской Федерации по их достижению;</w:t>
      </w:r>
    </w:p>
    <w:p w:rsidR="003D5C61" w:rsidRDefault="003D5C61">
      <w:pPr>
        <w:pStyle w:val="ConsPlusNormal"/>
        <w:spacing w:before="220"/>
        <w:ind w:firstLine="540"/>
        <w:jc w:val="both"/>
      </w:pPr>
      <w:r>
        <w:t>д) использование экономически эффективной проектной документации повторного использования (при наличии такой документации);</w:t>
      </w:r>
    </w:p>
    <w:p w:rsidR="003D5C61" w:rsidRDefault="003D5C61">
      <w:pPr>
        <w:pStyle w:val="ConsPlusNormal"/>
        <w:spacing w:before="220"/>
        <w:ind w:firstLine="540"/>
        <w:jc w:val="both"/>
      </w:pPr>
      <w:r>
        <w:t>е) реквизиты правового акта субъекта Российской Федерации, устанавливающего расходное обязательство субъекта Российской Федерации, в целях софинансирования которого предоставляется субсидия;</w:t>
      </w:r>
    </w:p>
    <w:p w:rsidR="003D5C61" w:rsidRDefault="003D5C61">
      <w:pPr>
        <w:pStyle w:val="ConsPlusNormal"/>
        <w:spacing w:before="220"/>
        <w:ind w:firstLine="540"/>
        <w:jc w:val="both"/>
      </w:pPr>
      <w:r>
        <w:t>ж) обязательство органа исполнительной власти по представлению:</w:t>
      </w:r>
    </w:p>
    <w:p w:rsidR="003D5C61" w:rsidRDefault="003D5C61">
      <w:pPr>
        <w:pStyle w:val="ConsPlusNormal"/>
        <w:spacing w:before="220"/>
        <w:ind w:firstLine="540"/>
        <w:jc w:val="both"/>
      </w:pPr>
      <w:r>
        <w:t>выписки из закона субъекта Российской Федерации о бюджете субъекта Российской Федерации на очередной финансовый год и плановый период, подтверждающей наличие в бюджете субъекта Российской Федерации бюджетных ассигнований на реализацию мероприятий, указанных в пункте 2 настоящих Правил;</w:t>
      </w:r>
    </w:p>
    <w:p w:rsidR="003D5C61" w:rsidRDefault="003D5C61">
      <w:pPr>
        <w:pStyle w:val="ConsPlusNormal"/>
        <w:spacing w:before="220"/>
        <w:ind w:firstLine="540"/>
        <w:jc w:val="both"/>
      </w:pPr>
      <w:r>
        <w:t xml:space="preserve">реестров объектов социального и инженерного обустройства населенных пунктов, расположенных в сельской местности, объектов строительства и реконструкции автомобильных дорог и проектов комплексной застройки на очередной финансовый год и плановый период (адресное (пообъектное) распределение субсидий) по форме, утверждаемой соответственно Министерством сельского хозяйства Российской Федерации, Министерством транспорта </w:t>
      </w:r>
      <w:r>
        <w:lastRenderedPageBreak/>
        <w:t>Российской Федерации или Министерством культуры Российской Федерации;</w:t>
      </w:r>
    </w:p>
    <w:p w:rsidR="003D5C61" w:rsidRDefault="003D5C61">
      <w:pPr>
        <w:pStyle w:val="ConsPlusNormal"/>
        <w:spacing w:before="220"/>
        <w:ind w:firstLine="540"/>
        <w:jc w:val="both"/>
      </w:pPr>
      <w:r>
        <w:t>з) порядок осуществления контроля за выполнением субъектом Российской Федерации обязательств, предусмотренных соглашением;</w:t>
      </w:r>
    </w:p>
    <w:p w:rsidR="003D5C61" w:rsidRDefault="003D5C61">
      <w:pPr>
        <w:pStyle w:val="ConsPlusNormal"/>
        <w:spacing w:before="220"/>
        <w:ind w:firstLine="540"/>
        <w:jc w:val="both"/>
      </w:pPr>
      <w:r>
        <w:t>и) последствия недостижения субъектом Российской Федерации установленных значений показателей результативности использования субсидии;</w:t>
      </w:r>
    </w:p>
    <w:p w:rsidR="003D5C61" w:rsidRDefault="003D5C61">
      <w:pPr>
        <w:pStyle w:val="ConsPlusNormal"/>
        <w:spacing w:before="220"/>
        <w:ind w:firstLine="540"/>
        <w:jc w:val="both"/>
      </w:pPr>
      <w:r>
        <w:t>к) ответственность сторон за нарушение условий соглашения;</w:t>
      </w:r>
    </w:p>
    <w:p w:rsidR="003D5C61" w:rsidRDefault="003D5C61">
      <w:pPr>
        <w:pStyle w:val="ConsPlusNormal"/>
        <w:spacing w:before="220"/>
        <w:ind w:firstLine="540"/>
        <w:jc w:val="both"/>
      </w:pPr>
      <w:r>
        <w:t>л) условие о вступлении в силу соглашения.</w:t>
      </w:r>
    </w:p>
    <w:p w:rsidR="003D5C61" w:rsidRDefault="003D5C61">
      <w:pPr>
        <w:pStyle w:val="ConsPlusNormal"/>
        <w:spacing w:before="220"/>
        <w:ind w:firstLine="540"/>
        <w:jc w:val="both"/>
      </w:pPr>
      <w:r>
        <w:t>18. Орган исполнительной власти представляет главным распорядителям средств федерального бюджета:</w:t>
      </w:r>
    </w:p>
    <w:p w:rsidR="003D5C61" w:rsidRDefault="003D5C61">
      <w:pPr>
        <w:pStyle w:val="ConsPlusNormal"/>
        <w:spacing w:before="220"/>
        <w:ind w:firstLine="540"/>
        <w:jc w:val="both"/>
      </w:pPr>
      <w:r>
        <w:t>отчет об исполнении условий предоставления субсидий - до 1 марта года, следующего за отчетным годом, по форме, которая установлена соответственно Министерством сельского хозяйства Российской Федерации, Министерством транспорта Российской Федерации или Министерством культуры Российской Федерации;</w:t>
      </w:r>
    </w:p>
    <w:p w:rsidR="003D5C61" w:rsidRDefault="003D5C61">
      <w:pPr>
        <w:pStyle w:val="ConsPlusNormal"/>
        <w:spacing w:before="220"/>
        <w:ind w:firstLine="540"/>
        <w:jc w:val="both"/>
      </w:pPr>
      <w:r>
        <w:t>сведения о ходе реализации подпрограммы в части мероприятия, указанного в пункте 1 настоящих Правил, по форме и в срок, которые устанавливаются соответственно Министерством сельского хозяйства Российской Федерации, Министерством транспорта Российской Федерации или Министерством культуры Российской Федерации.</w:t>
      </w:r>
    </w:p>
    <w:p w:rsidR="003D5C61" w:rsidRDefault="003D5C61">
      <w:pPr>
        <w:pStyle w:val="ConsPlusNormal"/>
        <w:spacing w:before="220"/>
        <w:ind w:firstLine="540"/>
        <w:jc w:val="both"/>
      </w:pPr>
      <w:r>
        <w:t>19. Соглашение заключается в соответствии с типовой формой соглашения, утверждаемой Министерством финансов Российской Федерации.</w:t>
      </w:r>
    </w:p>
    <w:p w:rsidR="003D5C61" w:rsidRDefault="003D5C61">
      <w:pPr>
        <w:pStyle w:val="ConsPlusNormal"/>
        <w:spacing w:before="220"/>
        <w:ind w:firstLine="540"/>
        <w:jc w:val="both"/>
      </w:pPr>
      <w:r>
        <w:t>20.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3D5C61" w:rsidRDefault="003D5C61">
      <w:pPr>
        <w:pStyle w:val="ConsPlusNormal"/>
        <w:spacing w:before="220"/>
        <w:ind w:firstLine="540"/>
        <w:jc w:val="both"/>
      </w:pPr>
      <w:r>
        <w:t>21. Перечисление субсидий осуществляется в установленном порядке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субъектов Российской Федерации.</w:t>
      </w:r>
    </w:p>
    <w:p w:rsidR="003D5C61" w:rsidRDefault="003D5C61">
      <w:pPr>
        <w:pStyle w:val="ConsPlusNormal"/>
        <w:spacing w:before="220"/>
        <w:ind w:firstLine="540"/>
        <w:jc w:val="both"/>
      </w:pPr>
      <w:r>
        <w:t>В случае принятия главным распорядителем средств федерального бюджета решения о передаче полномочий получателя средств федерального бюджета по перечислению межбюджетных трансфертов территориальным органам Федерального казначейства перечисление субсидий осуществляется на счета, открытые территориальным органам Федерального казначейства для учета операций со средствами, поступающими в бюджеты субъектов Российской Федерации.</w:t>
      </w:r>
    </w:p>
    <w:p w:rsidR="003D5C61" w:rsidRDefault="003D5C61">
      <w:pPr>
        <w:pStyle w:val="ConsPlusNormal"/>
        <w:spacing w:before="220"/>
        <w:ind w:firstLine="540"/>
        <w:jc w:val="both"/>
      </w:pPr>
      <w:r>
        <w:t>Расходы бюджета субъекта Российской Федерации на мероприятия, указанные в пункте 2 настоящих Правил, источником финансового обеспечения которых является субсидия, осуществляются в порядке, установленном бюджетным законодательством Российской Федерации для исполнения бюджета субъекта Российской Федерации.</w:t>
      </w:r>
    </w:p>
    <w:p w:rsidR="003D5C61" w:rsidRDefault="003D5C61">
      <w:pPr>
        <w:pStyle w:val="ConsPlusNormal"/>
        <w:spacing w:before="220"/>
        <w:ind w:firstLine="540"/>
        <w:jc w:val="both"/>
      </w:pPr>
      <w:r>
        <w:t xml:space="preserve">22. В случае отсутствия на 1 марта текущего финансового года заключенного соглашения субсидия, предоставляемая бюджету субъекта Российской Федерации в текущем финансовом году, подлежит перераспределению в порядке и на условиях, которые установлены Правилами </w:t>
      </w:r>
      <w:r>
        <w:lastRenderedPageBreak/>
        <w:t>формирования субсидий. Решение о перераспределении субсидии не принимается, в случае если соглашение не заключено в силу обстоятельств непреодолимой силы.</w:t>
      </w:r>
    </w:p>
    <w:p w:rsidR="003D5C61" w:rsidRDefault="003D5C61">
      <w:pPr>
        <w:pStyle w:val="ConsPlusNormal"/>
        <w:spacing w:before="220"/>
        <w:ind w:firstLine="540"/>
        <w:jc w:val="both"/>
      </w:pPr>
      <w:r>
        <w:t>23. Не использованные по состоянию на 1 января текущего года остатки субсидии подлежат возврату в федеральный бюджет. В случае если неиспользованный остаток субсидии не перечислен в доход федерального бюджета, указанные средства подлежат взысканию в доход федерального бюджета в порядке, установленном Министерством финансов Российской Федерации.</w:t>
      </w:r>
    </w:p>
    <w:p w:rsidR="003D5C61" w:rsidRDefault="003D5C61">
      <w:pPr>
        <w:pStyle w:val="ConsPlusNormal"/>
        <w:spacing w:before="220"/>
        <w:ind w:firstLine="540"/>
        <w:jc w:val="both"/>
      </w:pPr>
      <w:r>
        <w:t>24.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подпунктом "г" пункта 17 настоящих Правил, и до дня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Правилами формирования субсидий.</w:t>
      </w:r>
    </w:p>
    <w:p w:rsidR="003D5C61" w:rsidRDefault="003D5C61">
      <w:pPr>
        <w:pStyle w:val="ConsPlusNormal"/>
        <w:spacing w:before="220"/>
        <w:ind w:firstLine="540"/>
        <w:jc w:val="both"/>
      </w:pPr>
      <w:r>
        <w:t>25. Эффективность использования субсидий оценивается ежегодно главным распорядителем средств федерального бюджета на основе следующих показателей результативности использования субсидии:</w:t>
      </w:r>
    </w:p>
    <w:p w:rsidR="003D5C61" w:rsidRDefault="003D5C61">
      <w:pPr>
        <w:pStyle w:val="ConsPlusNormal"/>
        <w:spacing w:before="220"/>
        <w:ind w:firstLine="540"/>
        <w:jc w:val="both"/>
      </w:pPr>
      <w:r>
        <w:t>а) ввод в действие следующих объектов социального и инженерного обустройства и автомобильных дорог в рамках подпрограммы:</w:t>
      </w:r>
    </w:p>
    <w:p w:rsidR="003D5C61" w:rsidRDefault="003D5C61">
      <w:pPr>
        <w:pStyle w:val="ConsPlusNormal"/>
        <w:spacing w:before="220"/>
        <w:ind w:firstLine="540"/>
        <w:jc w:val="both"/>
      </w:pPr>
      <w:r>
        <w:t>общеобразовательные организации;</w:t>
      </w:r>
    </w:p>
    <w:p w:rsidR="003D5C61" w:rsidRDefault="003D5C61">
      <w:pPr>
        <w:pStyle w:val="ConsPlusNormal"/>
        <w:spacing w:before="220"/>
        <w:ind w:firstLine="540"/>
        <w:jc w:val="both"/>
      </w:pPr>
      <w:r>
        <w:t>фельдшерско-акушерские пункты и (или) офисы врачей общей практики;</w:t>
      </w:r>
    </w:p>
    <w:p w:rsidR="003D5C61" w:rsidRDefault="003D5C61">
      <w:pPr>
        <w:pStyle w:val="ConsPlusNormal"/>
        <w:spacing w:before="220"/>
        <w:ind w:firstLine="540"/>
        <w:jc w:val="both"/>
      </w:pPr>
      <w:r>
        <w:t>плоскостные спортивные сооружения;</w:t>
      </w:r>
    </w:p>
    <w:p w:rsidR="003D5C61" w:rsidRDefault="003D5C61">
      <w:pPr>
        <w:pStyle w:val="ConsPlusNormal"/>
        <w:spacing w:before="220"/>
        <w:ind w:firstLine="540"/>
        <w:jc w:val="both"/>
      </w:pPr>
      <w:r>
        <w:t>учреждения культурно-досугового типа;</w:t>
      </w:r>
    </w:p>
    <w:p w:rsidR="003D5C61" w:rsidRDefault="003D5C61">
      <w:pPr>
        <w:pStyle w:val="ConsPlusNormal"/>
        <w:spacing w:before="220"/>
        <w:ind w:firstLine="540"/>
        <w:jc w:val="both"/>
      </w:pPr>
      <w:r>
        <w:t>распределительные газовые сети;</w:t>
      </w:r>
    </w:p>
    <w:p w:rsidR="003D5C61" w:rsidRDefault="003D5C61">
      <w:pPr>
        <w:pStyle w:val="ConsPlusNormal"/>
        <w:spacing w:before="220"/>
        <w:ind w:firstLine="540"/>
        <w:jc w:val="both"/>
      </w:pPr>
      <w:r>
        <w:t>локальные водопроводы;</w:t>
      </w:r>
    </w:p>
    <w:p w:rsidR="003D5C61" w:rsidRDefault="003D5C61">
      <w:pPr>
        <w:pStyle w:val="ConsPlusNormal"/>
        <w:spacing w:before="220"/>
        <w:ind w:firstLine="540"/>
        <w:jc w:val="both"/>
      </w:pPr>
      <w:r>
        <w:t>автомобильные дороги;</w:t>
      </w:r>
    </w:p>
    <w:p w:rsidR="003D5C61" w:rsidRDefault="003D5C61">
      <w:pPr>
        <w:pStyle w:val="ConsPlusNormal"/>
        <w:spacing w:before="220"/>
        <w:ind w:firstLine="540"/>
        <w:jc w:val="both"/>
      </w:pPr>
      <w:r>
        <w:t>б) количество населенных пунктов, расположенных в сельской местности, в которых реализованы проекты комплексной застройки.</w:t>
      </w:r>
    </w:p>
    <w:p w:rsidR="003D5C61" w:rsidRDefault="003D5C61">
      <w:pPr>
        <w:pStyle w:val="ConsPlusNormal"/>
        <w:spacing w:before="220"/>
        <w:ind w:firstLine="540"/>
        <w:jc w:val="both"/>
      </w:pPr>
      <w:r>
        <w:t>26. Оценка эффективности использования субсидий производится путем сравнения фактически достигнутых значений показателей результативности использования субсидий за соответствующий год со значениями показателей результативности использования субсидий, предусмотренными соглашениями.</w:t>
      </w:r>
    </w:p>
    <w:p w:rsidR="003D5C61" w:rsidRDefault="003D5C61">
      <w:pPr>
        <w:pStyle w:val="ConsPlusNormal"/>
        <w:spacing w:before="220"/>
        <w:ind w:firstLine="540"/>
        <w:jc w:val="both"/>
      </w:pPr>
      <w:r>
        <w:t>27. В случае нецелевого использования субсидии и (или) нарушения субъектом Российской Федерации условий ее предоставления, в том числе невозврата субъектом Российской Федерации средств в федеральный бюджет в соответствии с пунктом 24 настоящих Правил, к нему применяются бюджетные меры принуждения, предусмотренные бюджетным законодательством Российской Федерации.</w:t>
      </w:r>
    </w:p>
    <w:p w:rsidR="003D5C61" w:rsidRDefault="003D5C61">
      <w:pPr>
        <w:pStyle w:val="ConsPlusNormal"/>
        <w:spacing w:before="220"/>
        <w:ind w:firstLine="540"/>
        <w:jc w:val="both"/>
      </w:pPr>
      <w:r>
        <w:t>28. Ответственность за достоверность представляемых главному распорядителю средств федерального бюджета сведений и соблюдение условий предоставления субсидий возлагается на органы исполнительной власти.</w:t>
      </w:r>
    </w:p>
    <w:p w:rsidR="003D5C61" w:rsidRDefault="003D5C61">
      <w:pPr>
        <w:pStyle w:val="ConsPlusNormal"/>
        <w:spacing w:before="220"/>
        <w:ind w:firstLine="540"/>
        <w:jc w:val="both"/>
      </w:pPr>
      <w:r>
        <w:lastRenderedPageBreak/>
        <w:t>29. Контроль за соблюдением субъектами Российской Федерации условий предоставления субсидий осуществляется главным распорядителем средств федерального бюджета и федеральным органом исполнительной власти, осуществляющим функции по контролю и надзору в финансово-бюджетной сфере.</w:t>
      </w: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sectPr w:rsidR="003D5C61">
          <w:pgSz w:w="11905" w:h="16838"/>
          <w:pgMar w:top="1134" w:right="850" w:bottom="1134" w:left="1701" w:header="0" w:footer="0" w:gutter="0"/>
          <w:cols w:space="720"/>
        </w:sectPr>
      </w:pPr>
    </w:p>
    <w:p w:rsidR="003D5C61" w:rsidRDefault="003D5C61">
      <w:pPr>
        <w:pStyle w:val="ConsPlusNormal"/>
        <w:jc w:val="right"/>
        <w:outlineLvl w:val="1"/>
      </w:pPr>
      <w:r>
        <w:lastRenderedPageBreak/>
        <w:t>Приложение N 15</w:t>
      </w:r>
    </w:p>
    <w:p w:rsidR="003D5C61" w:rsidRDefault="003D5C61">
      <w:pPr>
        <w:pStyle w:val="ConsPlusNormal"/>
        <w:jc w:val="right"/>
      </w:pPr>
      <w:r>
        <w:t>к Государственной программе развития</w:t>
      </w:r>
    </w:p>
    <w:p w:rsidR="003D5C61" w:rsidRDefault="003D5C61">
      <w:pPr>
        <w:pStyle w:val="ConsPlusNormal"/>
        <w:jc w:val="right"/>
      </w:pPr>
      <w:r>
        <w:t>сельского хозяйства и регулирования</w:t>
      </w:r>
    </w:p>
    <w:p w:rsidR="003D5C61" w:rsidRDefault="003D5C61">
      <w:pPr>
        <w:pStyle w:val="ConsPlusNormal"/>
        <w:jc w:val="right"/>
      </w:pPr>
      <w:r>
        <w:t>рынков сельскохозяйственной продукции,</w:t>
      </w:r>
    </w:p>
    <w:p w:rsidR="003D5C61" w:rsidRDefault="003D5C61">
      <w:pPr>
        <w:pStyle w:val="ConsPlusNormal"/>
        <w:jc w:val="right"/>
      </w:pPr>
      <w:r>
        <w:t>сырья и продовольствия</w:t>
      </w:r>
    </w:p>
    <w:p w:rsidR="003D5C61" w:rsidRDefault="003D5C61">
      <w:pPr>
        <w:pStyle w:val="ConsPlusNormal"/>
        <w:jc w:val="right"/>
      </w:pPr>
      <w:r>
        <w:t>на 2013 - 2020 годы</w:t>
      </w:r>
    </w:p>
    <w:p w:rsidR="003D5C61" w:rsidRDefault="003D5C61">
      <w:pPr>
        <w:pStyle w:val="ConsPlusNormal"/>
        <w:jc w:val="both"/>
      </w:pPr>
    </w:p>
    <w:p w:rsidR="003D5C61" w:rsidRDefault="003D5C61">
      <w:pPr>
        <w:pStyle w:val="ConsPlusTitle"/>
        <w:jc w:val="center"/>
      </w:pPr>
      <w:bookmarkStart w:id="19" w:name="P4554"/>
      <w:bookmarkEnd w:id="19"/>
      <w:r>
        <w:t>СВОДНАЯ ИНФОРМАЦИЯ</w:t>
      </w:r>
    </w:p>
    <w:p w:rsidR="003D5C61" w:rsidRDefault="003D5C61">
      <w:pPr>
        <w:pStyle w:val="ConsPlusTitle"/>
        <w:jc w:val="center"/>
      </w:pPr>
      <w:r>
        <w:t>ПО ОПЕРЕЖАЮЩЕМУ РАЗВИТИЮ ПРИОРИТЕТНЫХ ТЕРРИТОРИЙ</w:t>
      </w:r>
    </w:p>
    <w:p w:rsidR="003D5C61" w:rsidRDefault="003D5C6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3"/>
        <w:gridCol w:w="1077"/>
        <w:gridCol w:w="4252"/>
        <w:gridCol w:w="1303"/>
        <w:gridCol w:w="1303"/>
        <w:gridCol w:w="1303"/>
        <w:gridCol w:w="1303"/>
        <w:gridCol w:w="1306"/>
      </w:tblGrid>
      <w:tr w:rsidR="003D5C61">
        <w:tc>
          <w:tcPr>
            <w:tcW w:w="2893" w:type="dxa"/>
            <w:vMerge w:val="restart"/>
            <w:tcBorders>
              <w:top w:val="single" w:sz="4" w:space="0" w:color="auto"/>
              <w:left w:val="nil"/>
              <w:bottom w:val="single" w:sz="4" w:space="0" w:color="auto"/>
            </w:tcBorders>
          </w:tcPr>
          <w:p w:rsidR="003D5C61" w:rsidRDefault="003D5C61">
            <w:pPr>
              <w:pStyle w:val="ConsPlusNormal"/>
              <w:jc w:val="center"/>
            </w:pPr>
            <w:r>
              <w:t>Наименование приоритетной территории, направления (подпрограммы), проекта, основного мероприятия</w:t>
            </w:r>
          </w:p>
        </w:tc>
        <w:tc>
          <w:tcPr>
            <w:tcW w:w="1077" w:type="dxa"/>
            <w:vMerge w:val="restart"/>
            <w:tcBorders>
              <w:top w:val="single" w:sz="4" w:space="0" w:color="auto"/>
              <w:bottom w:val="single" w:sz="4" w:space="0" w:color="auto"/>
            </w:tcBorders>
          </w:tcPr>
          <w:p w:rsidR="003D5C61" w:rsidRDefault="003D5C61">
            <w:pPr>
              <w:pStyle w:val="ConsPlusNormal"/>
              <w:jc w:val="center"/>
            </w:pPr>
            <w:r>
              <w:t>Годы</w:t>
            </w:r>
          </w:p>
        </w:tc>
        <w:tc>
          <w:tcPr>
            <w:tcW w:w="4252" w:type="dxa"/>
            <w:vMerge w:val="restart"/>
            <w:tcBorders>
              <w:top w:val="single" w:sz="4" w:space="0" w:color="auto"/>
              <w:bottom w:val="single" w:sz="4" w:space="0" w:color="auto"/>
            </w:tcBorders>
          </w:tcPr>
          <w:p w:rsidR="003D5C61" w:rsidRDefault="003D5C61">
            <w:pPr>
              <w:pStyle w:val="ConsPlusNormal"/>
              <w:jc w:val="center"/>
            </w:pPr>
            <w:r>
              <w:t>Цели и целевые индикаторы проектов &lt;*&gt;</w:t>
            </w:r>
          </w:p>
        </w:tc>
        <w:tc>
          <w:tcPr>
            <w:tcW w:w="6518" w:type="dxa"/>
            <w:gridSpan w:val="5"/>
            <w:tcBorders>
              <w:top w:val="single" w:sz="4" w:space="0" w:color="auto"/>
              <w:bottom w:val="single" w:sz="4" w:space="0" w:color="auto"/>
              <w:right w:val="nil"/>
            </w:tcBorders>
          </w:tcPr>
          <w:p w:rsidR="003D5C61" w:rsidRDefault="003D5C61">
            <w:pPr>
              <w:pStyle w:val="ConsPlusNormal"/>
              <w:jc w:val="center"/>
            </w:pPr>
            <w:r>
              <w:t>Источники финансирования на период, тыс. рублей</w:t>
            </w:r>
          </w:p>
        </w:tc>
      </w:tr>
      <w:tr w:rsidR="003D5C61">
        <w:tc>
          <w:tcPr>
            <w:tcW w:w="2893" w:type="dxa"/>
            <w:vMerge/>
            <w:tcBorders>
              <w:top w:val="single" w:sz="4" w:space="0" w:color="auto"/>
              <w:left w:val="nil"/>
              <w:bottom w:val="single" w:sz="4" w:space="0" w:color="auto"/>
            </w:tcBorders>
          </w:tcPr>
          <w:p w:rsidR="003D5C61" w:rsidRDefault="003D5C61"/>
        </w:tc>
        <w:tc>
          <w:tcPr>
            <w:tcW w:w="1077" w:type="dxa"/>
            <w:vMerge/>
            <w:tcBorders>
              <w:top w:val="single" w:sz="4" w:space="0" w:color="auto"/>
              <w:bottom w:val="single" w:sz="4" w:space="0" w:color="auto"/>
            </w:tcBorders>
          </w:tcPr>
          <w:p w:rsidR="003D5C61" w:rsidRDefault="003D5C61"/>
        </w:tc>
        <w:tc>
          <w:tcPr>
            <w:tcW w:w="4252" w:type="dxa"/>
            <w:vMerge/>
            <w:tcBorders>
              <w:top w:val="single" w:sz="4" w:space="0" w:color="auto"/>
              <w:bottom w:val="single" w:sz="4" w:space="0" w:color="auto"/>
            </w:tcBorders>
          </w:tcPr>
          <w:p w:rsidR="003D5C61" w:rsidRDefault="003D5C61"/>
        </w:tc>
        <w:tc>
          <w:tcPr>
            <w:tcW w:w="1303" w:type="dxa"/>
            <w:vMerge w:val="restart"/>
            <w:tcBorders>
              <w:top w:val="single" w:sz="4" w:space="0" w:color="auto"/>
              <w:bottom w:val="single" w:sz="4" w:space="0" w:color="auto"/>
            </w:tcBorders>
          </w:tcPr>
          <w:p w:rsidR="003D5C61" w:rsidRDefault="003D5C61">
            <w:pPr>
              <w:pStyle w:val="ConsPlusNormal"/>
              <w:jc w:val="center"/>
            </w:pPr>
            <w:r>
              <w:t>всего</w:t>
            </w:r>
          </w:p>
        </w:tc>
        <w:tc>
          <w:tcPr>
            <w:tcW w:w="5215" w:type="dxa"/>
            <w:gridSpan w:val="4"/>
            <w:tcBorders>
              <w:top w:val="single" w:sz="4" w:space="0" w:color="auto"/>
              <w:bottom w:val="single" w:sz="4" w:space="0" w:color="auto"/>
              <w:right w:val="nil"/>
            </w:tcBorders>
          </w:tcPr>
          <w:p w:rsidR="003D5C61" w:rsidRDefault="003D5C61">
            <w:pPr>
              <w:pStyle w:val="ConsPlusNormal"/>
              <w:jc w:val="center"/>
            </w:pPr>
            <w:r>
              <w:t>в том числе:</w:t>
            </w:r>
          </w:p>
        </w:tc>
      </w:tr>
      <w:tr w:rsidR="003D5C61">
        <w:tc>
          <w:tcPr>
            <w:tcW w:w="2893" w:type="dxa"/>
            <w:vMerge/>
            <w:tcBorders>
              <w:top w:val="single" w:sz="4" w:space="0" w:color="auto"/>
              <w:left w:val="nil"/>
              <w:bottom w:val="single" w:sz="4" w:space="0" w:color="auto"/>
            </w:tcBorders>
          </w:tcPr>
          <w:p w:rsidR="003D5C61" w:rsidRDefault="003D5C61"/>
        </w:tc>
        <w:tc>
          <w:tcPr>
            <w:tcW w:w="1077" w:type="dxa"/>
            <w:vMerge/>
            <w:tcBorders>
              <w:top w:val="single" w:sz="4" w:space="0" w:color="auto"/>
              <w:bottom w:val="single" w:sz="4" w:space="0" w:color="auto"/>
            </w:tcBorders>
          </w:tcPr>
          <w:p w:rsidR="003D5C61" w:rsidRDefault="003D5C61"/>
        </w:tc>
        <w:tc>
          <w:tcPr>
            <w:tcW w:w="4252" w:type="dxa"/>
            <w:vMerge/>
            <w:tcBorders>
              <w:top w:val="single" w:sz="4" w:space="0" w:color="auto"/>
              <w:bottom w:val="single" w:sz="4" w:space="0" w:color="auto"/>
            </w:tcBorders>
          </w:tcPr>
          <w:p w:rsidR="003D5C61" w:rsidRDefault="003D5C61"/>
        </w:tc>
        <w:tc>
          <w:tcPr>
            <w:tcW w:w="1303" w:type="dxa"/>
            <w:vMerge/>
            <w:tcBorders>
              <w:top w:val="single" w:sz="4" w:space="0" w:color="auto"/>
              <w:bottom w:val="single" w:sz="4" w:space="0" w:color="auto"/>
            </w:tcBorders>
          </w:tcPr>
          <w:p w:rsidR="003D5C61" w:rsidRDefault="003D5C61"/>
        </w:tc>
        <w:tc>
          <w:tcPr>
            <w:tcW w:w="1303" w:type="dxa"/>
            <w:tcBorders>
              <w:top w:val="single" w:sz="4" w:space="0" w:color="auto"/>
              <w:bottom w:val="single" w:sz="4" w:space="0" w:color="auto"/>
            </w:tcBorders>
          </w:tcPr>
          <w:p w:rsidR="003D5C61" w:rsidRDefault="003D5C61">
            <w:pPr>
              <w:pStyle w:val="ConsPlusNormal"/>
              <w:jc w:val="center"/>
            </w:pPr>
            <w:r>
              <w:t>федеральный бюджет &lt;**&gt;</w:t>
            </w:r>
          </w:p>
        </w:tc>
        <w:tc>
          <w:tcPr>
            <w:tcW w:w="1303" w:type="dxa"/>
            <w:tcBorders>
              <w:top w:val="single" w:sz="4" w:space="0" w:color="auto"/>
              <w:bottom w:val="single" w:sz="4" w:space="0" w:color="auto"/>
            </w:tcBorders>
          </w:tcPr>
          <w:p w:rsidR="003D5C61" w:rsidRDefault="003D5C61">
            <w:pPr>
              <w:pStyle w:val="ConsPlusNormal"/>
              <w:jc w:val="center"/>
            </w:pPr>
            <w:r>
              <w:t>государственные внебюджетные фонды</w:t>
            </w:r>
          </w:p>
        </w:tc>
        <w:tc>
          <w:tcPr>
            <w:tcW w:w="1303" w:type="dxa"/>
            <w:tcBorders>
              <w:top w:val="single" w:sz="4" w:space="0" w:color="auto"/>
              <w:bottom w:val="single" w:sz="4" w:space="0" w:color="auto"/>
            </w:tcBorders>
          </w:tcPr>
          <w:p w:rsidR="003D5C61" w:rsidRDefault="003D5C61">
            <w:pPr>
              <w:pStyle w:val="ConsPlusNormal"/>
              <w:jc w:val="center"/>
            </w:pPr>
            <w:r>
              <w:t>консолидированные бюджеты субъектов Российской Федерации &lt;**&gt;</w:t>
            </w:r>
          </w:p>
        </w:tc>
        <w:tc>
          <w:tcPr>
            <w:tcW w:w="1306" w:type="dxa"/>
            <w:tcBorders>
              <w:top w:val="single" w:sz="4" w:space="0" w:color="auto"/>
              <w:bottom w:val="single" w:sz="4" w:space="0" w:color="auto"/>
              <w:right w:val="nil"/>
            </w:tcBorders>
          </w:tcPr>
          <w:p w:rsidR="003D5C61" w:rsidRDefault="003D5C61">
            <w:pPr>
              <w:pStyle w:val="ConsPlusNormal"/>
              <w:jc w:val="center"/>
            </w:pPr>
            <w:r>
              <w:t>внебюджетные источники &lt;**&gt;</w:t>
            </w:r>
          </w:p>
        </w:tc>
      </w:tr>
      <w:tr w:rsidR="003D5C61">
        <w:tblPrEx>
          <w:tblBorders>
            <w:insideH w:val="none" w:sz="0" w:space="0" w:color="auto"/>
            <w:insideV w:val="none" w:sz="0" w:space="0" w:color="auto"/>
          </w:tblBorders>
        </w:tblPrEx>
        <w:tc>
          <w:tcPr>
            <w:tcW w:w="14740" w:type="dxa"/>
            <w:gridSpan w:val="8"/>
            <w:tcBorders>
              <w:top w:val="single" w:sz="4" w:space="0" w:color="auto"/>
              <w:left w:val="nil"/>
              <w:bottom w:val="nil"/>
              <w:right w:val="nil"/>
            </w:tcBorders>
          </w:tcPr>
          <w:p w:rsidR="003D5C61" w:rsidRDefault="003D5C61">
            <w:pPr>
              <w:pStyle w:val="ConsPlusNormal"/>
              <w:jc w:val="center"/>
              <w:outlineLvl w:val="2"/>
            </w:pPr>
            <w:r>
              <w:t>Проектная часть</w:t>
            </w:r>
          </w:p>
        </w:tc>
      </w:tr>
      <w:tr w:rsidR="003D5C61">
        <w:tblPrEx>
          <w:tblBorders>
            <w:insideH w:val="none" w:sz="0" w:space="0" w:color="auto"/>
            <w:insideV w:val="none" w:sz="0" w:space="0" w:color="auto"/>
          </w:tblBorders>
        </w:tblPrEx>
        <w:tc>
          <w:tcPr>
            <w:tcW w:w="14740" w:type="dxa"/>
            <w:gridSpan w:val="8"/>
            <w:tcBorders>
              <w:top w:val="nil"/>
              <w:left w:val="nil"/>
              <w:bottom w:val="nil"/>
              <w:right w:val="nil"/>
            </w:tcBorders>
          </w:tcPr>
          <w:p w:rsidR="003D5C61" w:rsidRDefault="003D5C61">
            <w:pPr>
              <w:pStyle w:val="ConsPlusNormal"/>
              <w:jc w:val="center"/>
              <w:outlineLvl w:val="3"/>
            </w:pPr>
            <w:r>
              <w:t>I. Направление (подпрограмма)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outlineLvl w:val="4"/>
            </w:pPr>
            <w:r>
              <w:t>Дальневосточный федеральный округ</w:t>
            </w:r>
          </w:p>
        </w:tc>
        <w:tc>
          <w:tcPr>
            <w:tcW w:w="11847" w:type="dxa"/>
            <w:gridSpan w:val="7"/>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 xml:space="preserve">Ведомственный проект "Развитие отраслей агропромышленного комплекса, обеспечивающих ускоренное </w:t>
            </w:r>
            <w:r>
              <w:lastRenderedPageBreak/>
              <w:t>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3D5C61" w:rsidRDefault="003D5C61">
            <w:pPr>
              <w:pStyle w:val="ConsPlusNormal"/>
              <w:jc w:val="center"/>
            </w:pPr>
            <w:r>
              <w:lastRenderedPageBreak/>
              <w:t>2018 - 2020 годы - всего</w:t>
            </w:r>
          </w:p>
        </w:tc>
        <w:tc>
          <w:tcPr>
            <w:tcW w:w="4252" w:type="dxa"/>
            <w:tcBorders>
              <w:top w:val="nil"/>
              <w:left w:val="nil"/>
              <w:bottom w:val="nil"/>
              <w:right w:val="nil"/>
            </w:tcBorders>
          </w:tcPr>
          <w:p w:rsidR="003D5C61" w:rsidRDefault="003D5C61">
            <w:pPr>
              <w:pStyle w:val="ConsPlusNormal"/>
            </w:pPr>
            <w:r>
              <w:t>увеличение объемов производства сельскохозяйственной продукции в 2020 году к уровню 2015 года:</w:t>
            </w:r>
          </w:p>
          <w:p w:rsidR="003D5C61" w:rsidRDefault="003D5C61">
            <w:pPr>
              <w:pStyle w:val="ConsPlusNormal"/>
            </w:pPr>
            <w:r>
              <w:t>растениеводства:</w:t>
            </w:r>
          </w:p>
          <w:p w:rsidR="003D5C61" w:rsidRDefault="003D5C61">
            <w:pPr>
              <w:pStyle w:val="ConsPlusNormal"/>
            </w:pPr>
            <w:r>
              <w:t xml:space="preserve">в Российской Федерации - на 14,3 </w:t>
            </w:r>
            <w:r>
              <w:lastRenderedPageBreak/>
              <w:t>процента, в Дальневосточном федеральном округе (далее - ДФО) - на 13 процентов;</w:t>
            </w:r>
          </w:p>
          <w:p w:rsidR="003D5C61" w:rsidRDefault="003D5C61">
            <w:pPr>
              <w:pStyle w:val="ConsPlusNormal"/>
            </w:pPr>
            <w:r>
              <w:t>животноводства:</w:t>
            </w:r>
          </w:p>
          <w:p w:rsidR="003D5C61" w:rsidRDefault="003D5C61">
            <w:pPr>
              <w:pStyle w:val="ConsPlusNormal"/>
            </w:pPr>
            <w:r>
              <w:t>в Российской Федерации - на 10,2 процента,</w:t>
            </w:r>
          </w:p>
          <w:p w:rsidR="003D5C61" w:rsidRDefault="003D5C61">
            <w:pPr>
              <w:pStyle w:val="ConsPlusNormal"/>
            </w:pPr>
            <w:r>
              <w:t>в ДФО - на 18,3 процента</w:t>
            </w:r>
          </w:p>
        </w:tc>
        <w:tc>
          <w:tcPr>
            <w:tcW w:w="1303" w:type="dxa"/>
            <w:tcBorders>
              <w:top w:val="nil"/>
              <w:left w:val="nil"/>
              <w:bottom w:val="nil"/>
              <w:right w:val="nil"/>
            </w:tcBorders>
          </w:tcPr>
          <w:p w:rsidR="003D5C61" w:rsidRDefault="003D5C61">
            <w:pPr>
              <w:pStyle w:val="ConsPlusNormal"/>
              <w:jc w:val="center"/>
            </w:pPr>
            <w:r>
              <w:lastRenderedPageBreak/>
              <w:t>5393853</w:t>
            </w:r>
          </w:p>
        </w:tc>
        <w:tc>
          <w:tcPr>
            <w:tcW w:w="1303" w:type="dxa"/>
            <w:tcBorders>
              <w:top w:val="nil"/>
              <w:left w:val="nil"/>
              <w:bottom w:val="nil"/>
              <w:right w:val="nil"/>
            </w:tcBorders>
          </w:tcPr>
          <w:p w:rsidR="003D5C61" w:rsidRDefault="003D5C61">
            <w:pPr>
              <w:pStyle w:val="ConsPlusNormal"/>
              <w:jc w:val="center"/>
            </w:pPr>
            <w:r>
              <w:t>4657260,6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736592,4</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pPr>
            <w:r>
              <w:t>индекс производства сельскохозяйственной продукции в хозяйствах всех категорий (в сопоставимых ценах) к 2015 году:</w:t>
            </w:r>
          </w:p>
          <w:p w:rsidR="003D5C61" w:rsidRDefault="003D5C61">
            <w:pPr>
              <w:pStyle w:val="ConsPlusNormal"/>
            </w:pPr>
            <w:r>
              <w:t>растениеводства:</w:t>
            </w:r>
          </w:p>
          <w:p w:rsidR="003D5C61" w:rsidRDefault="003D5C61">
            <w:pPr>
              <w:pStyle w:val="ConsPlusNormal"/>
            </w:pPr>
            <w:r>
              <w:t>в Российской Федерации - 110,9 процента, в ДФО - 106 процентов;</w:t>
            </w:r>
          </w:p>
          <w:p w:rsidR="003D5C61" w:rsidRDefault="003D5C61">
            <w:pPr>
              <w:pStyle w:val="ConsPlusNormal"/>
            </w:pPr>
            <w:r>
              <w:t>животноводства:</w:t>
            </w:r>
          </w:p>
          <w:p w:rsidR="003D5C61" w:rsidRDefault="003D5C61">
            <w:pPr>
              <w:pStyle w:val="ConsPlusNormal"/>
            </w:pPr>
            <w:r>
              <w:t>в Российской Федерации - 105,4 процента, в ДФО - 108 процентов</w:t>
            </w:r>
          </w:p>
        </w:tc>
        <w:tc>
          <w:tcPr>
            <w:tcW w:w="1303" w:type="dxa"/>
            <w:tcBorders>
              <w:top w:val="nil"/>
              <w:left w:val="nil"/>
              <w:bottom w:val="nil"/>
              <w:right w:val="nil"/>
            </w:tcBorders>
          </w:tcPr>
          <w:p w:rsidR="003D5C61" w:rsidRDefault="003D5C61">
            <w:pPr>
              <w:pStyle w:val="ConsPlusNormal"/>
              <w:jc w:val="center"/>
            </w:pPr>
            <w:r>
              <w:t>1808639,4</w:t>
            </w:r>
          </w:p>
        </w:tc>
        <w:tc>
          <w:tcPr>
            <w:tcW w:w="1303" w:type="dxa"/>
            <w:tcBorders>
              <w:top w:val="nil"/>
              <w:left w:val="nil"/>
              <w:bottom w:val="nil"/>
              <w:right w:val="nil"/>
            </w:tcBorders>
          </w:tcPr>
          <w:p w:rsidR="003D5C61" w:rsidRDefault="003D5C61">
            <w:pPr>
              <w:pStyle w:val="ConsPlusNormal"/>
              <w:jc w:val="center"/>
            </w:pPr>
            <w:r>
              <w:t>1562111,4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246528</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- 106000 тыс. тонн;</w:t>
            </w:r>
          </w:p>
          <w:p w:rsidR="003D5C61" w:rsidRDefault="003D5C61">
            <w:pPr>
              <w:pStyle w:val="ConsPlusNormal"/>
            </w:pPr>
            <w:r>
              <w:t>в ДФО - 737,4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- 6494 тыс. тонн;</w:t>
            </w:r>
          </w:p>
          <w:p w:rsidR="003D5C61" w:rsidRDefault="003D5C61">
            <w:pPr>
              <w:pStyle w:val="ConsPlusNormal"/>
            </w:pPr>
            <w:r>
              <w:t>в ДФО - 189,8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- 4483 тыс. тонн;</w:t>
            </w:r>
          </w:p>
          <w:p w:rsidR="003D5C61" w:rsidRDefault="003D5C61">
            <w:pPr>
              <w:pStyle w:val="ConsPlusNormal"/>
            </w:pPr>
            <w:r>
              <w:t>в ДФО - 140,6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- 1070 тыс. тонн;</w:t>
            </w:r>
          </w:p>
          <w:p w:rsidR="003D5C61" w:rsidRDefault="003D5C61">
            <w:pPr>
              <w:pStyle w:val="ConsPlusNormal"/>
            </w:pPr>
            <w:r>
              <w:t>в ДФО - 20,7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- 950 тыс. тонн;</w:t>
            </w:r>
          </w:p>
          <w:p w:rsidR="003D5C61" w:rsidRDefault="003D5C61">
            <w:pPr>
              <w:pStyle w:val="ConsPlusNormal"/>
            </w:pPr>
            <w:r>
              <w:t>в ДФО - 0,2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объем производства семенного картофеля:</w:t>
            </w:r>
          </w:p>
          <w:p w:rsidR="003D5C61" w:rsidRDefault="003D5C61">
            <w:pPr>
              <w:pStyle w:val="ConsPlusNormal"/>
            </w:pPr>
            <w:r>
              <w:t>в Российской Федерации - 84355 тонн;</w:t>
            </w:r>
          </w:p>
          <w:p w:rsidR="003D5C61" w:rsidRDefault="003D5C61">
            <w:pPr>
              <w:pStyle w:val="ConsPlusNormal"/>
            </w:pPr>
            <w:r>
              <w:t>в ДФО - 1635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объем произведенных семян овощных культур:</w:t>
            </w:r>
          </w:p>
          <w:p w:rsidR="003D5C61" w:rsidRDefault="003D5C61">
            <w:pPr>
              <w:pStyle w:val="ConsPlusNormal"/>
            </w:pPr>
            <w:r>
              <w:t>в Российской Федерации - 1848 тонн;</w:t>
            </w:r>
          </w:p>
          <w:p w:rsidR="003D5C61" w:rsidRDefault="003D5C61">
            <w:pPr>
              <w:pStyle w:val="ConsPlusNormal"/>
            </w:pPr>
            <w:r>
              <w:t>в ДФО - 34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8. производство скота и птицы на убой в </w:t>
            </w:r>
            <w:r>
              <w:lastRenderedPageBreak/>
              <w:t>хозяйствах всех категорий (в живом весе):</w:t>
            </w:r>
          </w:p>
          <w:p w:rsidR="003D5C61" w:rsidRDefault="003D5C61">
            <w:pPr>
              <w:pStyle w:val="ConsPlusNormal"/>
            </w:pPr>
            <w:r>
              <w:t>в Российской Федерации - 13847,4 тыс. тонн;</w:t>
            </w:r>
          </w:p>
          <w:p w:rsidR="003D5C61" w:rsidRDefault="003D5C61">
            <w:pPr>
              <w:pStyle w:val="ConsPlusNormal"/>
            </w:pPr>
            <w:r>
              <w:t>в ДФО - 204,4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производство молока в хозяйствах всех категорий:</w:t>
            </w:r>
          </w:p>
          <w:p w:rsidR="003D5C61" w:rsidRDefault="003D5C61">
            <w:pPr>
              <w:pStyle w:val="ConsPlusNormal"/>
            </w:pPr>
            <w:r>
              <w:t>в Российской Федерации - 31310 тыс. тонн;</w:t>
            </w:r>
          </w:p>
          <w:p w:rsidR="003D5C61" w:rsidRDefault="003D5C61">
            <w:pPr>
              <w:pStyle w:val="ConsPlusNormal"/>
            </w:pPr>
            <w:r>
              <w:t>в ДФО - 565,3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10.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- 17160 тыс. тонн;</w:t>
            </w:r>
          </w:p>
          <w:p w:rsidR="003D5C61" w:rsidRDefault="003D5C61">
            <w:pPr>
              <w:pStyle w:val="ConsPlusNormal"/>
            </w:pPr>
            <w:r>
              <w:t>в ДФО - 253,5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целом по Российской Федерации - 61787,7 тыс. гектаров;</w:t>
            </w:r>
          </w:p>
          <w:p w:rsidR="003D5C61" w:rsidRDefault="003D5C61">
            <w:pPr>
              <w:pStyle w:val="ConsPlusNormal"/>
            </w:pPr>
            <w:r>
              <w:t>в ДФО - 549,6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3D5C61" w:rsidRDefault="003D5C61">
            <w:pPr>
              <w:pStyle w:val="ConsPlusNormal"/>
            </w:pPr>
            <w:r>
              <w:t>в Российской Федерации - 101,1 тыс. гектаров;</w:t>
            </w:r>
          </w:p>
          <w:p w:rsidR="003D5C61" w:rsidRDefault="003D5C61">
            <w:pPr>
              <w:pStyle w:val="ConsPlusNormal"/>
            </w:pPr>
            <w:r>
              <w:lastRenderedPageBreak/>
              <w:t>в ДФО - 40,7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площадь подготовки низкопродуктивной пашни:</w:t>
            </w:r>
          </w:p>
          <w:p w:rsidR="003D5C61" w:rsidRDefault="003D5C61">
            <w:pPr>
              <w:pStyle w:val="ConsPlusNormal"/>
            </w:pPr>
            <w:r>
              <w:t>в Российской Федерации - 726 тыс. гектаров;</w:t>
            </w:r>
          </w:p>
          <w:p w:rsidR="003D5C61" w:rsidRDefault="003D5C61">
            <w:pPr>
              <w:pStyle w:val="ConsPlusNormal"/>
            </w:pPr>
            <w:r>
              <w:t>в ДФО - 10,2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14. площадь закладки многолетних насаждений:</w:t>
            </w:r>
          </w:p>
          <w:p w:rsidR="003D5C61" w:rsidRDefault="003D5C61">
            <w:pPr>
              <w:pStyle w:val="ConsPlusNormal"/>
            </w:pPr>
            <w:r>
              <w:t>в Российской Федерации - 11,108 тыс. гектаров;</w:t>
            </w:r>
          </w:p>
          <w:p w:rsidR="003D5C61" w:rsidRDefault="003D5C61">
            <w:pPr>
              <w:pStyle w:val="ConsPlusNormal"/>
            </w:pPr>
            <w:r>
              <w:t>в ДФО - 0,015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15.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- 3150 гектаров;</w:t>
            </w:r>
          </w:p>
          <w:p w:rsidR="003D5C61" w:rsidRDefault="003D5C61">
            <w:pPr>
              <w:pStyle w:val="ConsPlusNormal"/>
            </w:pPr>
            <w:r>
              <w:t>в ДФО - 1,7 гектара;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16.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- 2700 тыс. голов;</w:t>
            </w:r>
          </w:p>
          <w:p w:rsidR="003D5C61" w:rsidRDefault="003D5C61">
            <w:pPr>
              <w:pStyle w:val="ConsPlusNormal"/>
            </w:pPr>
            <w:r>
              <w:t>в ДФО - 28,1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- 800 тыс. голов;</w:t>
            </w:r>
          </w:p>
          <w:p w:rsidR="003D5C61" w:rsidRDefault="003D5C61">
            <w:pPr>
              <w:pStyle w:val="ConsPlusNormal"/>
            </w:pPr>
            <w:r>
              <w:t>в ДФО - 10,3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18.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- 9625 тыс. голов;</w:t>
            </w:r>
          </w:p>
          <w:p w:rsidR="003D5C61" w:rsidRDefault="003D5C61">
            <w:pPr>
              <w:pStyle w:val="ConsPlusNormal"/>
            </w:pPr>
            <w:r>
              <w:t>в ДФО - 0,9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- 1172 тыс. голов;</w:t>
            </w:r>
          </w:p>
          <w:p w:rsidR="003D5C61" w:rsidRDefault="003D5C61">
            <w:pPr>
              <w:pStyle w:val="ConsPlusNormal"/>
            </w:pPr>
            <w:r>
              <w:t>в ДФО - 374,5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- 423 тыс. голов;</w:t>
            </w:r>
          </w:p>
          <w:p w:rsidR="003D5C61" w:rsidRDefault="003D5C61">
            <w:pPr>
              <w:pStyle w:val="ConsPlusNormal"/>
            </w:pPr>
            <w:r>
              <w:t>в ДФО - 120,9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21. количество новых постоянных рабочих мест, созданных в крестьянских </w:t>
            </w:r>
            <w:r>
              <w:lastRenderedPageBreak/>
              <w:t>(фермерских)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ДФО - 257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22.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ДФО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ДФО - 16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24.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ДФО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25. объем реализованного семенного </w:t>
            </w:r>
            <w:r>
              <w:lastRenderedPageBreak/>
              <w:t>картофеля:</w:t>
            </w:r>
          </w:p>
          <w:p w:rsidR="003D5C61" w:rsidRDefault="003D5C61">
            <w:pPr>
              <w:pStyle w:val="ConsPlusNormal"/>
            </w:pPr>
            <w:r>
              <w:t>в Российской Федерации - 36752 тонны;</w:t>
            </w:r>
          </w:p>
          <w:p w:rsidR="003D5C61" w:rsidRDefault="003D5C61">
            <w:pPr>
              <w:pStyle w:val="ConsPlusNormal"/>
            </w:pPr>
            <w:r>
              <w:t>в ДФО - 971 тонна;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объем реализованных семян овощных культур:</w:t>
            </w:r>
          </w:p>
          <w:p w:rsidR="003D5C61" w:rsidRDefault="003D5C61">
            <w:pPr>
              <w:pStyle w:val="ConsPlusNormal"/>
            </w:pPr>
            <w:r>
              <w:t>в Российской Федерации - 1843 тонны;</w:t>
            </w:r>
          </w:p>
          <w:p w:rsidR="003D5C61" w:rsidRDefault="003D5C61">
            <w:pPr>
              <w:pStyle w:val="ConsPlusNormal"/>
            </w:pPr>
            <w:r>
              <w:t>в ДФО - 33,6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объем семенного картофеля, направленного на посадку (посев) в целях размножения:</w:t>
            </w:r>
          </w:p>
          <w:p w:rsidR="003D5C61" w:rsidRDefault="003D5C61">
            <w:pPr>
              <w:pStyle w:val="ConsPlusNormal"/>
            </w:pPr>
            <w:r>
              <w:t>в Российской Федерации - 46302 тонны;</w:t>
            </w:r>
          </w:p>
          <w:p w:rsidR="003D5C61" w:rsidRDefault="003D5C61">
            <w:pPr>
              <w:pStyle w:val="ConsPlusNormal"/>
            </w:pPr>
            <w:r>
              <w:t>в ДФО - 664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объем семян овощных культур, направленных на посадку (посев) в целях размножения:</w:t>
            </w:r>
          </w:p>
          <w:p w:rsidR="003D5C61" w:rsidRDefault="003D5C61">
            <w:pPr>
              <w:pStyle w:val="ConsPlusNormal"/>
            </w:pPr>
            <w:r>
              <w:t>в Российской Федерации - 4,9 тонны;</w:t>
            </w:r>
          </w:p>
          <w:p w:rsidR="003D5C61" w:rsidRDefault="003D5C61">
            <w:pPr>
              <w:pStyle w:val="ConsPlusNormal"/>
            </w:pPr>
            <w:r>
              <w:t>в ДФО - 0,4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29.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- 9910 тыс. тонн;</w:t>
            </w:r>
          </w:p>
          <w:p w:rsidR="003D5C61" w:rsidRDefault="003D5C61">
            <w:pPr>
              <w:pStyle w:val="ConsPlusNormal"/>
            </w:pPr>
            <w:r>
              <w:t>в ДФО - 10,7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30. производство крупы:</w:t>
            </w:r>
          </w:p>
          <w:p w:rsidR="003D5C61" w:rsidRDefault="003D5C61">
            <w:pPr>
              <w:pStyle w:val="ConsPlusNormal"/>
            </w:pPr>
            <w:r>
              <w:t>в Российской Федерации - 1570 тыс. тонн;</w:t>
            </w:r>
          </w:p>
          <w:p w:rsidR="003D5C61" w:rsidRDefault="003D5C61">
            <w:pPr>
              <w:pStyle w:val="ConsPlusNormal"/>
            </w:pPr>
            <w:r>
              <w:t>в ДФО - 18,5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31.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- 130 тыс. тонн;</w:t>
            </w:r>
          </w:p>
          <w:p w:rsidR="003D5C61" w:rsidRDefault="003D5C61">
            <w:pPr>
              <w:pStyle w:val="ConsPlusNormal"/>
            </w:pPr>
            <w:r>
              <w:lastRenderedPageBreak/>
              <w:t>в ДФО - 5,9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32. производство плодоовощных консервов:</w:t>
            </w:r>
          </w:p>
          <w:p w:rsidR="003D5C61" w:rsidRDefault="003D5C61">
            <w:pPr>
              <w:pStyle w:val="ConsPlusNormal"/>
            </w:pPr>
            <w:r>
              <w:t>в Российской Федерации - 9800 млн. условных банок;</w:t>
            </w:r>
          </w:p>
          <w:p w:rsidR="003D5C61" w:rsidRDefault="003D5C61">
            <w:pPr>
              <w:pStyle w:val="ConsPlusNormal"/>
            </w:pPr>
            <w:r>
              <w:t>в ДФО - 149,3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33. производство масла сливочного:</w:t>
            </w:r>
          </w:p>
          <w:p w:rsidR="003D5C61" w:rsidRDefault="003D5C61">
            <w:pPr>
              <w:pStyle w:val="ConsPlusNormal"/>
            </w:pPr>
            <w:r>
              <w:t>в Российской Федерации - 253 тыс. тонн;</w:t>
            </w:r>
          </w:p>
          <w:p w:rsidR="003D5C61" w:rsidRDefault="003D5C61">
            <w:pPr>
              <w:pStyle w:val="ConsPlusNormal"/>
            </w:pPr>
            <w:r>
              <w:t>в ДФО - 4,2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34. производство сыров и сырных продуктов:</w:t>
            </w:r>
          </w:p>
          <w:p w:rsidR="003D5C61" w:rsidRDefault="003D5C61">
            <w:pPr>
              <w:pStyle w:val="ConsPlusNormal"/>
            </w:pPr>
            <w:r>
              <w:t>в Российской Федерации - 615 тыс. тонн;</w:t>
            </w:r>
          </w:p>
          <w:p w:rsidR="003D5C61" w:rsidRDefault="003D5C61">
            <w:pPr>
              <w:pStyle w:val="ConsPlusNormal"/>
            </w:pPr>
            <w:r>
              <w:t>в ДФО - 0,9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pPr>
            <w:r>
              <w:t>индекс производства сельскохозяйственной продукции в хозяйствах всех категорий (в сопоставимых ценах) к 2015 году:</w:t>
            </w:r>
          </w:p>
          <w:p w:rsidR="003D5C61" w:rsidRDefault="003D5C61">
            <w:pPr>
              <w:pStyle w:val="ConsPlusNormal"/>
            </w:pPr>
            <w:r>
              <w:t>растениеводства:</w:t>
            </w:r>
          </w:p>
          <w:p w:rsidR="003D5C61" w:rsidRDefault="003D5C61">
            <w:pPr>
              <w:pStyle w:val="ConsPlusNormal"/>
            </w:pPr>
            <w:r>
              <w:t>в Российской Федерации - 112,6 процента, в ДФО - 109,5 процента;</w:t>
            </w:r>
          </w:p>
          <w:p w:rsidR="003D5C61" w:rsidRDefault="003D5C61">
            <w:pPr>
              <w:pStyle w:val="ConsPlusNormal"/>
            </w:pPr>
            <w:r>
              <w:t>животноводства:</w:t>
            </w:r>
          </w:p>
          <w:p w:rsidR="003D5C61" w:rsidRDefault="003D5C61">
            <w:pPr>
              <w:pStyle w:val="ConsPlusNormal"/>
            </w:pPr>
            <w:r>
              <w:t>в Российской Федерации - 107,5 процента, в ДФО - 112,9 процента</w:t>
            </w:r>
          </w:p>
        </w:tc>
        <w:tc>
          <w:tcPr>
            <w:tcW w:w="1303" w:type="dxa"/>
            <w:tcBorders>
              <w:top w:val="nil"/>
              <w:left w:val="nil"/>
              <w:bottom w:val="nil"/>
              <w:right w:val="nil"/>
            </w:tcBorders>
          </w:tcPr>
          <w:p w:rsidR="003D5C61" w:rsidRDefault="003D5C61">
            <w:pPr>
              <w:pStyle w:val="ConsPlusNormal"/>
              <w:jc w:val="center"/>
            </w:pPr>
            <w:r>
              <w:t>1792606,8</w:t>
            </w:r>
          </w:p>
        </w:tc>
        <w:tc>
          <w:tcPr>
            <w:tcW w:w="1303" w:type="dxa"/>
            <w:tcBorders>
              <w:top w:val="nil"/>
              <w:left w:val="nil"/>
              <w:bottom w:val="nil"/>
              <w:right w:val="nil"/>
            </w:tcBorders>
          </w:tcPr>
          <w:p w:rsidR="003D5C61" w:rsidRDefault="003D5C61">
            <w:pPr>
              <w:pStyle w:val="ConsPlusNormal"/>
              <w:jc w:val="center"/>
            </w:pPr>
            <w:r>
              <w:t>1547574,6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245032,2</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- 108000 тыс. тонн;</w:t>
            </w:r>
          </w:p>
          <w:p w:rsidR="003D5C61" w:rsidRDefault="003D5C61">
            <w:pPr>
              <w:pStyle w:val="ConsPlusNormal"/>
            </w:pPr>
            <w:r>
              <w:t>в ДФО - 757,5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2. валовой сбор картофеля в </w:t>
            </w:r>
            <w:r>
              <w:lastRenderedPageBreak/>
              <w:t>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- 6598 тыс. тонн;</w:t>
            </w:r>
          </w:p>
          <w:p w:rsidR="003D5C61" w:rsidRDefault="003D5C61">
            <w:pPr>
              <w:pStyle w:val="ConsPlusNormal"/>
            </w:pPr>
            <w:r>
              <w:t>в ДФО - 193,9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- 4585 тыс. тонн;</w:t>
            </w:r>
          </w:p>
          <w:p w:rsidR="003D5C61" w:rsidRDefault="003D5C61">
            <w:pPr>
              <w:pStyle w:val="ConsPlusNormal"/>
            </w:pPr>
            <w:r>
              <w:t>в ДФО - 142,4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- 1410 тыс. тонн;</w:t>
            </w:r>
          </w:p>
          <w:p w:rsidR="003D5C61" w:rsidRDefault="003D5C61">
            <w:pPr>
              <w:pStyle w:val="ConsPlusNormal"/>
            </w:pPr>
            <w:r>
              <w:t>в ДФО - 24,2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- 1100 тыс. тонн;</w:t>
            </w:r>
          </w:p>
          <w:p w:rsidR="003D5C61" w:rsidRDefault="003D5C61">
            <w:pPr>
              <w:pStyle w:val="ConsPlusNormal"/>
            </w:pPr>
            <w:r>
              <w:t>в ДФО - 0,2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объем производства семенного картофеля:</w:t>
            </w:r>
          </w:p>
          <w:p w:rsidR="003D5C61" w:rsidRDefault="003D5C61">
            <w:pPr>
              <w:pStyle w:val="ConsPlusNormal"/>
            </w:pPr>
            <w:r>
              <w:t>в Российской Федерации - 86785 тонн;</w:t>
            </w:r>
          </w:p>
          <w:p w:rsidR="003D5C61" w:rsidRDefault="003D5C61">
            <w:pPr>
              <w:pStyle w:val="ConsPlusNormal"/>
            </w:pPr>
            <w:r>
              <w:t>в ДФО - 1655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объем произведенных семян овощных культур:</w:t>
            </w:r>
          </w:p>
          <w:p w:rsidR="003D5C61" w:rsidRDefault="003D5C61">
            <w:pPr>
              <w:pStyle w:val="ConsPlusNormal"/>
            </w:pPr>
            <w:r>
              <w:t>в Российской Федерации - 1949 тонн;</w:t>
            </w:r>
          </w:p>
          <w:p w:rsidR="003D5C61" w:rsidRDefault="003D5C61">
            <w:pPr>
              <w:pStyle w:val="ConsPlusNormal"/>
            </w:pPr>
            <w:r>
              <w:t>в ДФО - 34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производство скота и птицы на убой в хозяйствах всех категорий (в живом весе):</w:t>
            </w:r>
          </w:p>
          <w:p w:rsidR="003D5C61" w:rsidRDefault="003D5C61">
            <w:pPr>
              <w:pStyle w:val="ConsPlusNormal"/>
            </w:pPr>
            <w:r>
              <w:t>в Российской Федерации - 14170,4 тыс. тонн;</w:t>
            </w:r>
          </w:p>
          <w:p w:rsidR="003D5C61" w:rsidRDefault="003D5C61">
            <w:pPr>
              <w:pStyle w:val="ConsPlusNormal"/>
            </w:pPr>
            <w:r>
              <w:t>в ДФО - 219,3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производство молока в хозяйствах всех категорий:</w:t>
            </w:r>
          </w:p>
          <w:p w:rsidR="003D5C61" w:rsidRDefault="003D5C61">
            <w:pPr>
              <w:pStyle w:val="ConsPlusNormal"/>
            </w:pPr>
            <w:r>
              <w:t>в Российской Федерации - 31561 тыс. тонн;</w:t>
            </w:r>
          </w:p>
          <w:p w:rsidR="003D5C61" w:rsidRDefault="003D5C61">
            <w:pPr>
              <w:pStyle w:val="ConsPlusNormal"/>
            </w:pPr>
            <w:r>
              <w:t>в ДФО - 569,4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10.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- 17470 тыс. тонн;</w:t>
            </w:r>
          </w:p>
          <w:p w:rsidR="003D5C61" w:rsidRDefault="003D5C61">
            <w:pPr>
              <w:pStyle w:val="ConsPlusNormal"/>
            </w:pPr>
            <w:r>
              <w:t>в ДФО - 259,4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- 61891 тыс. гектаров;</w:t>
            </w:r>
          </w:p>
          <w:p w:rsidR="003D5C61" w:rsidRDefault="003D5C61">
            <w:pPr>
              <w:pStyle w:val="ConsPlusNormal"/>
            </w:pPr>
            <w:r>
              <w:t>в ДФО - 557,4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12. посевная площадь кормовых культур по сельскохозяйственным организациям, </w:t>
            </w:r>
            <w:r>
              <w:lastRenderedPageBreak/>
              <w:t>крестьянским (фермерским) хозяйствам, включая индивидуальных предпринимателей, в районах Крайнего Севера и приравненных к ним местностях:</w:t>
            </w:r>
          </w:p>
          <w:p w:rsidR="003D5C61" w:rsidRDefault="003D5C61">
            <w:pPr>
              <w:pStyle w:val="ConsPlusNormal"/>
            </w:pPr>
            <w:r>
              <w:t>в Российской Федерации - 101,2 тыс. гектаров;</w:t>
            </w:r>
          </w:p>
          <w:p w:rsidR="003D5C61" w:rsidRDefault="003D5C61">
            <w:pPr>
              <w:pStyle w:val="ConsPlusNormal"/>
            </w:pPr>
            <w:r>
              <w:t>в ДФО - 41,9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площадь подготовки низкопродуктивной пашни:</w:t>
            </w:r>
          </w:p>
          <w:p w:rsidR="003D5C61" w:rsidRDefault="003D5C61">
            <w:pPr>
              <w:pStyle w:val="ConsPlusNormal"/>
            </w:pPr>
            <w:r>
              <w:t>в Российской Федерации - 727 тыс. гектаров;</w:t>
            </w:r>
          </w:p>
          <w:p w:rsidR="003D5C61" w:rsidRDefault="003D5C61">
            <w:pPr>
              <w:pStyle w:val="ConsPlusNormal"/>
            </w:pPr>
            <w:r>
              <w:t>в ДФО - 10,3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14. площадь закладки многолетних насаждений:</w:t>
            </w:r>
          </w:p>
          <w:p w:rsidR="003D5C61" w:rsidRDefault="003D5C61">
            <w:pPr>
              <w:pStyle w:val="ConsPlusNormal"/>
            </w:pPr>
            <w:r>
              <w:t>в Российской Федерации - 11,172 тыс. гектаров;</w:t>
            </w:r>
          </w:p>
          <w:p w:rsidR="003D5C61" w:rsidRDefault="003D5C61">
            <w:pPr>
              <w:pStyle w:val="ConsPlusNormal"/>
            </w:pPr>
            <w:r>
              <w:t>в ДФО - 0,025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15.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- 3500 гектаров;</w:t>
            </w:r>
          </w:p>
          <w:p w:rsidR="003D5C61" w:rsidRDefault="003D5C61">
            <w:pPr>
              <w:pStyle w:val="ConsPlusNormal"/>
            </w:pPr>
            <w:r>
              <w:t>в ДФО - 5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16.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w:t>
            </w:r>
            <w:r>
              <w:lastRenderedPageBreak/>
              <w:t>крестьянских (фермерских) хозяйствах, включая индивидуальных предпринимателей:</w:t>
            </w:r>
          </w:p>
          <w:p w:rsidR="003D5C61" w:rsidRDefault="003D5C61">
            <w:pPr>
              <w:pStyle w:val="ConsPlusNormal"/>
            </w:pPr>
            <w:r>
              <w:t>в Российской Федерации - 2800 тыс. голов;</w:t>
            </w:r>
          </w:p>
          <w:p w:rsidR="003D5C61" w:rsidRDefault="003D5C61">
            <w:pPr>
              <w:pStyle w:val="ConsPlusNormal"/>
            </w:pPr>
            <w:r>
              <w:t>в ДФО - 30,5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- 850 тыс. голов;</w:t>
            </w:r>
          </w:p>
          <w:p w:rsidR="003D5C61" w:rsidRDefault="003D5C61">
            <w:pPr>
              <w:pStyle w:val="ConsPlusNormal"/>
            </w:pPr>
            <w:r>
              <w:t>в ДФО - 11,1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18.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- 9670 тыс. голов;</w:t>
            </w:r>
          </w:p>
          <w:p w:rsidR="003D5C61" w:rsidRDefault="003D5C61">
            <w:pPr>
              <w:pStyle w:val="ConsPlusNormal"/>
            </w:pPr>
            <w:r>
              <w:t>в ДФО - 1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- 1182,5 тыс. голов;</w:t>
            </w:r>
          </w:p>
          <w:p w:rsidR="003D5C61" w:rsidRDefault="003D5C61">
            <w:pPr>
              <w:pStyle w:val="ConsPlusNormal"/>
            </w:pPr>
            <w:r>
              <w:t>в ДФО - 381,5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20. Поголовье мясных табунных лошадей в сельскохозяйственных организациях, крестьянских (фермерских) хозяйствах, </w:t>
            </w:r>
            <w:r>
              <w:lastRenderedPageBreak/>
              <w:t>включая индивидуальных предпринимателей:</w:t>
            </w:r>
          </w:p>
          <w:p w:rsidR="003D5C61" w:rsidRDefault="003D5C61">
            <w:pPr>
              <w:pStyle w:val="ConsPlusNormal"/>
            </w:pPr>
            <w:r>
              <w:t>в Российской Федерации - 426 тыс. голов;</w:t>
            </w:r>
          </w:p>
          <w:p w:rsidR="003D5C61" w:rsidRDefault="003D5C61">
            <w:pPr>
              <w:pStyle w:val="ConsPlusNormal"/>
            </w:pPr>
            <w:r>
              <w:t>в ДФО - 123,3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21.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ДФО - 257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22.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ДФО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ДФО - 16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24. прирост объема сельскохозяйственной продукции, реализованной сельскохозяйственными потребительскими кооперативами, получившими средства </w:t>
            </w:r>
            <w:r>
              <w:lastRenderedPageBreak/>
              <w:t>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ДФО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объем реализованного семенного картофеля:</w:t>
            </w:r>
          </w:p>
          <w:p w:rsidR="003D5C61" w:rsidRDefault="003D5C61">
            <w:pPr>
              <w:pStyle w:val="ConsPlusNormal"/>
            </w:pPr>
            <w:r>
              <w:t>в Российской Федерации - 37950 тонн;</w:t>
            </w:r>
          </w:p>
          <w:p w:rsidR="003D5C61" w:rsidRDefault="003D5C61">
            <w:pPr>
              <w:pStyle w:val="ConsPlusNormal"/>
            </w:pPr>
            <w:r>
              <w:t>в ДФО - 981 тонна;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объем реализованных семян овощных культур:</w:t>
            </w:r>
          </w:p>
          <w:p w:rsidR="003D5C61" w:rsidRDefault="003D5C61">
            <w:pPr>
              <w:pStyle w:val="ConsPlusNormal"/>
            </w:pPr>
            <w:r>
              <w:t>в Российской Федерации - 1944 тонны;</w:t>
            </w:r>
          </w:p>
          <w:p w:rsidR="003D5C61" w:rsidRDefault="003D5C61">
            <w:pPr>
              <w:pStyle w:val="ConsPlusNormal"/>
            </w:pPr>
            <w:r>
              <w:t>в ДФО - 33,6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объем семенного картофеля, направленного на посадку (посев) в целях размножения:</w:t>
            </w:r>
          </w:p>
          <w:p w:rsidR="003D5C61" w:rsidRDefault="003D5C61">
            <w:pPr>
              <w:pStyle w:val="ConsPlusNormal"/>
            </w:pPr>
            <w:r>
              <w:t>в Российской Федерации - 47533 тонны;</w:t>
            </w:r>
          </w:p>
          <w:p w:rsidR="003D5C61" w:rsidRDefault="003D5C61">
            <w:pPr>
              <w:pStyle w:val="ConsPlusNormal"/>
            </w:pPr>
            <w:r>
              <w:t>в ДФО - 674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объем семян овощных культур, направленных на посадку (посев) в целях размножения:</w:t>
            </w:r>
          </w:p>
          <w:p w:rsidR="003D5C61" w:rsidRDefault="003D5C61">
            <w:pPr>
              <w:pStyle w:val="ConsPlusNormal"/>
            </w:pPr>
            <w:r>
              <w:t>в Российской Федерации - 4,9 тонны;</w:t>
            </w:r>
          </w:p>
          <w:p w:rsidR="003D5C61" w:rsidRDefault="003D5C61">
            <w:pPr>
              <w:pStyle w:val="ConsPlusNormal"/>
            </w:pPr>
            <w:r>
              <w:t>в ДФО - 0,4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29.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- 9920 тыс. тонн;</w:t>
            </w:r>
          </w:p>
          <w:p w:rsidR="003D5C61" w:rsidRDefault="003D5C61">
            <w:pPr>
              <w:pStyle w:val="ConsPlusNormal"/>
            </w:pPr>
            <w:r>
              <w:t>в ДФО - 10,7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30. производство крупы:</w:t>
            </w:r>
          </w:p>
          <w:p w:rsidR="003D5C61" w:rsidRDefault="003D5C61">
            <w:pPr>
              <w:pStyle w:val="ConsPlusNormal"/>
            </w:pPr>
            <w:r>
              <w:lastRenderedPageBreak/>
              <w:t>в Российской Федерации - 1590 тыс. тонн;</w:t>
            </w:r>
          </w:p>
          <w:p w:rsidR="003D5C61" w:rsidRDefault="003D5C61">
            <w:pPr>
              <w:pStyle w:val="ConsPlusNormal"/>
            </w:pPr>
            <w:r>
              <w:t>в ДФО - 19,5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31.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- 135 тыс. тонн;</w:t>
            </w:r>
          </w:p>
          <w:p w:rsidR="003D5C61" w:rsidRDefault="003D5C61">
            <w:pPr>
              <w:pStyle w:val="ConsPlusNormal"/>
            </w:pPr>
            <w:r>
              <w:t>в ДФО - 5,9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32. производство плодоовощных консервов:</w:t>
            </w:r>
          </w:p>
          <w:p w:rsidR="003D5C61" w:rsidRDefault="003D5C61">
            <w:pPr>
              <w:pStyle w:val="ConsPlusNormal"/>
            </w:pPr>
            <w:r>
              <w:t>в Российской Федерации - 9840 млн. условных банок;</w:t>
            </w:r>
          </w:p>
          <w:p w:rsidR="003D5C61" w:rsidRDefault="003D5C61">
            <w:pPr>
              <w:pStyle w:val="ConsPlusNormal"/>
            </w:pPr>
            <w:r>
              <w:t>в ДФО - 150,1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33. производство масла сливочного:</w:t>
            </w:r>
          </w:p>
          <w:p w:rsidR="003D5C61" w:rsidRDefault="003D5C61">
            <w:pPr>
              <w:pStyle w:val="ConsPlusNormal"/>
            </w:pPr>
            <w:r>
              <w:t>в Российской Федерации - 254 тыс. тонн;</w:t>
            </w:r>
          </w:p>
          <w:p w:rsidR="003D5C61" w:rsidRDefault="003D5C61">
            <w:pPr>
              <w:pStyle w:val="ConsPlusNormal"/>
            </w:pPr>
            <w:r>
              <w:t>в ДФО - 4,2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34. производство сыров и сырных продуктов:</w:t>
            </w:r>
          </w:p>
          <w:p w:rsidR="003D5C61" w:rsidRDefault="003D5C61">
            <w:pPr>
              <w:pStyle w:val="ConsPlusNormal"/>
            </w:pPr>
            <w:r>
              <w:t>в Российской Федерации - 620 тыс. тонн;</w:t>
            </w:r>
          </w:p>
          <w:p w:rsidR="003D5C61" w:rsidRDefault="003D5C61">
            <w:pPr>
              <w:pStyle w:val="ConsPlusNormal"/>
            </w:pPr>
            <w:r>
              <w:t>в ДФО - 0,9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pPr>
            <w:r>
              <w:t>индекс производства сельскохозяйственной продукции в хозяйствах всех категорий (в сопоставимых ценах) к 2015 году:</w:t>
            </w:r>
          </w:p>
          <w:p w:rsidR="003D5C61" w:rsidRDefault="003D5C61">
            <w:pPr>
              <w:pStyle w:val="ConsPlusNormal"/>
            </w:pPr>
            <w:r>
              <w:t>растениеводства:</w:t>
            </w:r>
          </w:p>
          <w:p w:rsidR="003D5C61" w:rsidRDefault="003D5C61">
            <w:pPr>
              <w:pStyle w:val="ConsPlusNormal"/>
            </w:pPr>
            <w:r>
              <w:t>в Российской Федерации - 114,3 процента, в ДФО - 113 процентов;</w:t>
            </w:r>
          </w:p>
          <w:p w:rsidR="003D5C61" w:rsidRDefault="003D5C61">
            <w:pPr>
              <w:pStyle w:val="ConsPlusNormal"/>
            </w:pPr>
            <w:r>
              <w:t>животноводства:</w:t>
            </w:r>
          </w:p>
          <w:p w:rsidR="003D5C61" w:rsidRDefault="003D5C61">
            <w:pPr>
              <w:pStyle w:val="ConsPlusNormal"/>
            </w:pPr>
            <w:r>
              <w:t>в Российской Федерации - 110,2 процента, в ДФО - 118,3 процента</w:t>
            </w:r>
          </w:p>
        </w:tc>
        <w:tc>
          <w:tcPr>
            <w:tcW w:w="1303" w:type="dxa"/>
            <w:tcBorders>
              <w:top w:val="nil"/>
              <w:left w:val="nil"/>
              <w:bottom w:val="nil"/>
              <w:right w:val="nil"/>
            </w:tcBorders>
          </w:tcPr>
          <w:p w:rsidR="003D5C61" w:rsidRDefault="003D5C61">
            <w:pPr>
              <w:pStyle w:val="ConsPlusNormal"/>
              <w:jc w:val="center"/>
            </w:pPr>
            <w:r>
              <w:t>1792606,8</w:t>
            </w:r>
          </w:p>
        </w:tc>
        <w:tc>
          <w:tcPr>
            <w:tcW w:w="1303" w:type="dxa"/>
            <w:tcBorders>
              <w:top w:val="nil"/>
              <w:left w:val="nil"/>
              <w:bottom w:val="nil"/>
              <w:right w:val="nil"/>
            </w:tcBorders>
          </w:tcPr>
          <w:p w:rsidR="003D5C61" w:rsidRDefault="003D5C61">
            <w:pPr>
              <w:pStyle w:val="ConsPlusNormal"/>
              <w:jc w:val="center"/>
            </w:pPr>
            <w:r>
              <w:t>1547574,6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245032,2</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- 110000 тыс. тонн;</w:t>
            </w:r>
          </w:p>
          <w:p w:rsidR="003D5C61" w:rsidRDefault="003D5C61">
            <w:pPr>
              <w:pStyle w:val="ConsPlusNormal"/>
            </w:pPr>
            <w:r>
              <w:t>в ДФО - 771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- 6705 тыс. тонн;</w:t>
            </w:r>
          </w:p>
          <w:p w:rsidR="003D5C61" w:rsidRDefault="003D5C61">
            <w:pPr>
              <w:pStyle w:val="ConsPlusNormal"/>
            </w:pPr>
            <w:r>
              <w:t>в ДФО - 197,8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- 4710 тыс. тонн;</w:t>
            </w:r>
          </w:p>
          <w:p w:rsidR="003D5C61" w:rsidRDefault="003D5C61">
            <w:pPr>
              <w:pStyle w:val="ConsPlusNormal"/>
            </w:pPr>
            <w:r>
              <w:t>в ДФО - 147,7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- 1680 тыс. тонн;</w:t>
            </w:r>
          </w:p>
          <w:p w:rsidR="003D5C61" w:rsidRDefault="003D5C61">
            <w:pPr>
              <w:pStyle w:val="ConsPlusNormal"/>
            </w:pPr>
            <w:r>
              <w:t>в ДФО - 32,5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lastRenderedPageBreak/>
              <w:t>в Российской Федерации - 1300 тыс. тонн;</w:t>
            </w:r>
          </w:p>
          <w:p w:rsidR="003D5C61" w:rsidRDefault="003D5C61">
            <w:pPr>
              <w:pStyle w:val="ConsPlusNormal"/>
            </w:pPr>
            <w:r>
              <w:t>в ДФО - 1,5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объем производства семенного картофеля:</w:t>
            </w:r>
          </w:p>
          <w:p w:rsidR="003D5C61" w:rsidRDefault="003D5C61">
            <w:pPr>
              <w:pStyle w:val="ConsPlusNormal"/>
            </w:pPr>
            <w:r>
              <w:t>в Российской Федерации - 88897 тонн;</w:t>
            </w:r>
          </w:p>
          <w:p w:rsidR="003D5C61" w:rsidRDefault="003D5C61">
            <w:pPr>
              <w:pStyle w:val="ConsPlusNormal"/>
            </w:pPr>
            <w:r>
              <w:t>в ДФО - 1685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объем произведенных семян овощных культур:</w:t>
            </w:r>
          </w:p>
          <w:p w:rsidR="003D5C61" w:rsidRDefault="003D5C61">
            <w:pPr>
              <w:pStyle w:val="ConsPlusNormal"/>
            </w:pPr>
            <w:r>
              <w:t>в Российской Федерации - 2050 тонн;</w:t>
            </w:r>
          </w:p>
          <w:p w:rsidR="003D5C61" w:rsidRDefault="003D5C61">
            <w:pPr>
              <w:pStyle w:val="ConsPlusNormal"/>
            </w:pPr>
            <w:r>
              <w:t>в ДФО - 34,1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производство скота и птицы на убой в хозяйствах всех категорий (в живом весе):</w:t>
            </w:r>
          </w:p>
          <w:p w:rsidR="003D5C61" w:rsidRDefault="003D5C61">
            <w:pPr>
              <w:pStyle w:val="ConsPlusNormal"/>
            </w:pPr>
            <w:r>
              <w:t>в Российской Федерации - 14448,4 тыс. тонн;</w:t>
            </w:r>
          </w:p>
          <w:p w:rsidR="003D5C61" w:rsidRDefault="003D5C61">
            <w:pPr>
              <w:pStyle w:val="ConsPlusNormal"/>
            </w:pPr>
            <w:r>
              <w:t>в ДФО - 241,5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производство молока в хозяйствах всех категорий:</w:t>
            </w:r>
          </w:p>
          <w:p w:rsidR="003D5C61" w:rsidRDefault="003D5C61">
            <w:pPr>
              <w:pStyle w:val="ConsPlusNormal"/>
            </w:pPr>
            <w:r>
              <w:t>в Российской Федерации - 31900 тыс. тонн;</w:t>
            </w:r>
          </w:p>
          <w:p w:rsidR="003D5C61" w:rsidRDefault="003D5C61">
            <w:pPr>
              <w:pStyle w:val="ConsPlusNormal"/>
            </w:pPr>
            <w:r>
              <w:t>в ДФО - 580,2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10.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- 17780 тыс. тонн;</w:t>
            </w:r>
          </w:p>
          <w:p w:rsidR="003D5C61" w:rsidRDefault="003D5C61">
            <w:pPr>
              <w:pStyle w:val="ConsPlusNormal"/>
            </w:pPr>
            <w:r>
              <w:t>в ДФО - 265,8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11. размер посевных площадей, занятых под зерновыми, зернобобовыми и кормовыми сельскохозяйственными </w:t>
            </w:r>
            <w:r>
              <w:lastRenderedPageBreak/>
              <w:t>культурами, в субъектах Российской Федерации:</w:t>
            </w:r>
          </w:p>
          <w:p w:rsidR="003D5C61" w:rsidRDefault="003D5C61">
            <w:pPr>
              <w:pStyle w:val="ConsPlusNormal"/>
            </w:pPr>
            <w:r>
              <w:t>в Российской Федерации - 62080,2 тыс. гектаров;</w:t>
            </w:r>
          </w:p>
          <w:p w:rsidR="003D5C61" w:rsidRDefault="003D5C61">
            <w:pPr>
              <w:pStyle w:val="ConsPlusNormal"/>
            </w:pPr>
            <w:r>
              <w:t>в ДФО - 564,2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3D5C61" w:rsidRDefault="003D5C61">
            <w:pPr>
              <w:pStyle w:val="ConsPlusNormal"/>
            </w:pPr>
            <w:r>
              <w:t>в Российской Федерации - 101,3 тыс. гектаров;</w:t>
            </w:r>
          </w:p>
          <w:p w:rsidR="003D5C61" w:rsidRDefault="003D5C61">
            <w:pPr>
              <w:pStyle w:val="ConsPlusNormal"/>
            </w:pPr>
            <w:r>
              <w:t>в ДФО - 43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площадь подготовки низкопродуктивной пашни:</w:t>
            </w:r>
          </w:p>
          <w:p w:rsidR="003D5C61" w:rsidRDefault="003D5C61">
            <w:pPr>
              <w:pStyle w:val="ConsPlusNormal"/>
            </w:pPr>
            <w:r>
              <w:t>в Российской Федерации - 728 тыс. гектаров;</w:t>
            </w:r>
          </w:p>
          <w:p w:rsidR="003D5C61" w:rsidRDefault="003D5C61">
            <w:pPr>
              <w:pStyle w:val="ConsPlusNormal"/>
            </w:pPr>
            <w:r>
              <w:t>в ДФО - 10,5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14. площадь закладки многолетних насаждений:</w:t>
            </w:r>
          </w:p>
          <w:p w:rsidR="003D5C61" w:rsidRDefault="003D5C61">
            <w:pPr>
              <w:pStyle w:val="ConsPlusNormal"/>
            </w:pPr>
            <w:r>
              <w:t>в Российской Федерации - 11,516 тыс. гектаров;</w:t>
            </w:r>
          </w:p>
          <w:p w:rsidR="003D5C61" w:rsidRDefault="003D5C61">
            <w:pPr>
              <w:pStyle w:val="ConsPlusNormal"/>
            </w:pPr>
            <w:r>
              <w:t>в ДФО - 0,025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15.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- 3900 гектаров;</w:t>
            </w:r>
          </w:p>
          <w:p w:rsidR="003D5C61" w:rsidRDefault="003D5C61">
            <w:pPr>
              <w:pStyle w:val="ConsPlusNormal"/>
            </w:pPr>
            <w:r>
              <w:lastRenderedPageBreak/>
              <w:t>в ДФО - 10,4 гектара;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16.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- 2950 тыс. голов;</w:t>
            </w:r>
          </w:p>
          <w:p w:rsidR="003D5C61" w:rsidRDefault="003D5C61">
            <w:pPr>
              <w:pStyle w:val="ConsPlusNormal"/>
            </w:pPr>
            <w:r>
              <w:t>в ДФО - 32,3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- 900 тыс. голов;</w:t>
            </w:r>
          </w:p>
          <w:p w:rsidR="003D5C61" w:rsidRDefault="003D5C61">
            <w:pPr>
              <w:pStyle w:val="ConsPlusNormal"/>
            </w:pPr>
            <w:r>
              <w:t>в ДФО - 11,7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18.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- 9715 тыс. голов;</w:t>
            </w:r>
          </w:p>
          <w:p w:rsidR="003D5C61" w:rsidRDefault="003D5C61">
            <w:pPr>
              <w:pStyle w:val="ConsPlusNormal"/>
            </w:pPr>
            <w:r>
              <w:t>в ДФО - 1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19. поголовье северных оленей и маралов в сельскохозяйственных организациях, крестьянских (фермерских) хозяйствах, включая индивидуальных </w:t>
            </w:r>
            <w:r>
              <w:lastRenderedPageBreak/>
              <w:t>предпринимателей:</w:t>
            </w:r>
          </w:p>
          <w:p w:rsidR="003D5C61" w:rsidRDefault="003D5C61">
            <w:pPr>
              <w:pStyle w:val="ConsPlusNormal"/>
            </w:pPr>
            <w:r>
              <w:t>в Российской Федерации - 1193 тыс. голов;</w:t>
            </w:r>
          </w:p>
          <w:p w:rsidR="003D5C61" w:rsidRDefault="003D5C61">
            <w:pPr>
              <w:pStyle w:val="ConsPlusNormal"/>
            </w:pPr>
            <w:r>
              <w:t>в ДФО - 389,1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20.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- 430 тыс. голов;</w:t>
            </w:r>
          </w:p>
          <w:p w:rsidR="003D5C61" w:rsidRDefault="003D5C61">
            <w:pPr>
              <w:pStyle w:val="ConsPlusNormal"/>
            </w:pPr>
            <w:r>
              <w:t>в ДФО - 125,7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21.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ДФО - 257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22.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ДФО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lastRenderedPageBreak/>
              <w:t>в Российской Федерации - 574 единицы;</w:t>
            </w:r>
          </w:p>
          <w:p w:rsidR="003D5C61" w:rsidRDefault="003D5C61">
            <w:pPr>
              <w:pStyle w:val="ConsPlusNormal"/>
            </w:pPr>
            <w:r>
              <w:t>в ДФО - 16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24.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ДФО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объем реализованного семенного картофеля:</w:t>
            </w:r>
          </w:p>
          <w:p w:rsidR="003D5C61" w:rsidRDefault="003D5C61">
            <w:pPr>
              <w:pStyle w:val="ConsPlusNormal"/>
            </w:pPr>
            <w:r>
              <w:t>в Российской Федерации - 39011 тонн;</w:t>
            </w:r>
          </w:p>
          <w:p w:rsidR="003D5C61" w:rsidRDefault="003D5C61">
            <w:pPr>
              <w:pStyle w:val="ConsPlusNormal"/>
            </w:pPr>
            <w:r>
              <w:t>в ДФО - 995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объем реализованных семян овощных культур:</w:t>
            </w:r>
          </w:p>
          <w:p w:rsidR="003D5C61" w:rsidRDefault="003D5C61">
            <w:pPr>
              <w:pStyle w:val="ConsPlusNormal"/>
            </w:pPr>
            <w:r>
              <w:t>в Российской Федерации - 2044 тонны;</w:t>
            </w:r>
          </w:p>
          <w:p w:rsidR="003D5C61" w:rsidRDefault="003D5C61">
            <w:pPr>
              <w:pStyle w:val="ConsPlusNormal"/>
            </w:pPr>
            <w:r>
              <w:t>в ДФО - 33,7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объем семенного картофеля, направленного на посадку (посев) в целях размножения:</w:t>
            </w:r>
          </w:p>
          <w:p w:rsidR="003D5C61" w:rsidRDefault="003D5C61">
            <w:pPr>
              <w:pStyle w:val="ConsPlusNormal"/>
            </w:pPr>
            <w:r>
              <w:t>в Российской Федерации - 48575 тонн;</w:t>
            </w:r>
          </w:p>
          <w:p w:rsidR="003D5C61" w:rsidRDefault="003D5C61">
            <w:pPr>
              <w:pStyle w:val="ConsPlusNormal"/>
            </w:pPr>
            <w:r>
              <w:t>в ДФО - 680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объем семян овощных культур, направленных на посадку (посев) в целях размножения:</w:t>
            </w:r>
          </w:p>
          <w:p w:rsidR="003D5C61" w:rsidRDefault="003D5C61">
            <w:pPr>
              <w:pStyle w:val="ConsPlusNormal"/>
            </w:pPr>
            <w:r>
              <w:t>в Российской Федерации - 5,4 тонны;</w:t>
            </w:r>
          </w:p>
          <w:p w:rsidR="003D5C61" w:rsidRDefault="003D5C61">
            <w:pPr>
              <w:pStyle w:val="ConsPlusNormal"/>
            </w:pPr>
            <w:r>
              <w:t>в ДФО - 0,4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29. производство сахара белого свекловичного в твердом состоянии:</w:t>
            </w:r>
          </w:p>
          <w:p w:rsidR="003D5C61" w:rsidRDefault="003D5C61">
            <w:pPr>
              <w:pStyle w:val="ConsPlusNormal"/>
            </w:pPr>
            <w:r>
              <w:t>в Российской Федерации - 6200 тыс. тонн;</w:t>
            </w:r>
          </w:p>
          <w:p w:rsidR="003D5C61" w:rsidRDefault="003D5C61">
            <w:pPr>
              <w:pStyle w:val="ConsPlusNormal"/>
            </w:pPr>
            <w:r>
              <w:t>в ДФО - 40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30.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- 9930 тыс. тонн;</w:t>
            </w:r>
          </w:p>
          <w:p w:rsidR="003D5C61" w:rsidRDefault="003D5C61">
            <w:pPr>
              <w:pStyle w:val="ConsPlusNormal"/>
            </w:pPr>
            <w:r>
              <w:t>в ДФО - 10,7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31. производство крупы:</w:t>
            </w:r>
          </w:p>
          <w:p w:rsidR="003D5C61" w:rsidRDefault="003D5C61">
            <w:pPr>
              <w:pStyle w:val="ConsPlusNormal"/>
            </w:pPr>
            <w:r>
              <w:t>в Российской Федерации - 1600 тыс. тонн;</w:t>
            </w:r>
          </w:p>
          <w:p w:rsidR="003D5C61" w:rsidRDefault="003D5C61">
            <w:pPr>
              <w:pStyle w:val="ConsPlusNormal"/>
            </w:pPr>
            <w:r>
              <w:t>в ДФО - 20,5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32.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- 138 тыс. тонн;</w:t>
            </w:r>
          </w:p>
          <w:p w:rsidR="003D5C61" w:rsidRDefault="003D5C61">
            <w:pPr>
              <w:pStyle w:val="ConsPlusNormal"/>
            </w:pPr>
            <w:r>
              <w:t>в ДФО - 5,9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33. производство плодоовощных консервов:</w:t>
            </w:r>
          </w:p>
          <w:p w:rsidR="003D5C61" w:rsidRDefault="003D5C61">
            <w:pPr>
              <w:pStyle w:val="ConsPlusNormal"/>
            </w:pPr>
            <w:r>
              <w:t>в Российской Федерации - 9880 млн. условных банок;</w:t>
            </w:r>
          </w:p>
          <w:p w:rsidR="003D5C61" w:rsidRDefault="003D5C61">
            <w:pPr>
              <w:pStyle w:val="ConsPlusNormal"/>
            </w:pPr>
            <w:r>
              <w:t>в ДФО - 150,1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34. производство масла сливочного:</w:t>
            </w:r>
          </w:p>
          <w:p w:rsidR="003D5C61" w:rsidRDefault="003D5C61">
            <w:pPr>
              <w:pStyle w:val="ConsPlusNormal"/>
            </w:pPr>
            <w:r>
              <w:t>в Российской Федерации - 255 тыс. тонн;</w:t>
            </w:r>
          </w:p>
          <w:p w:rsidR="003D5C61" w:rsidRDefault="003D5C61">
            <w:pPr>
              <w:pStyle w:val="ConsPlusNormal"/>
            </w:pPr>
            <w:r>
              <w:t>в ДФО - 4,2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35. производство сыров и сырных продуктов:</w:t>
            </w:r>
          </w:p>
          <w:p w:rsidR="003D5C61" w:rsidRDefault="003D5C61">
            <w:pPr>
              <w:pStyle w:val="ConsPlusNormal"/>
            </w:pPr>
            <w:r>
              <w:t>в Российской Федерации - 625 тыс. тонн;</w:t>
            </w:r>
          </w:p>
          <w:p w:rsidR="003D5C61" w:rsidRDefault="003D5C61">
            <w:pPr>
              <w:pStyle w:val="ConsPlusNormal"/>
            </w:pPr>
            <w:r>
              <w:t>в ДФО - 0,9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lastRenderedPageBreak/>
              <w:t>Байкальский регион</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pPr>
            <w:r>
              <w:t>увеличение объемов производства продукции растениеводства в Байкальском регионе в 2020 году на 12,2 процента к уровню 2015 года, животноводства - на 6,3 процента</w:t>
            </w:r>
          </w:p>
        </w:tc>
        <w:tc>
          <w:tcPr>
            <w:tcW w:w="1303" w:type="dxa"/>
            <w:tcBorders>
              <w:top w:val="nil"/>
              <w:left w:val="nil"/>
              <w:bottom w:val="nil"/>
              <w:right w:val="nil"/>
            </w:tcBorders>
          </w:tcPr>
          <w:p w:rsidR="003D5C61" w:rsidRDefault="003D5C61">
            <w:pPr>
              <w:pStyle w:val="ConsPlusNormal"/>
              <w:jc w:val="center"/>
            </w:pPr>
            <w:r>
              <w:t>4623554,3</w:t>
            </w:r>
          </w:p>
        </w:tc>
        <w:tc>
          <w:tcPr>
            <w:tcW w:w="1303" w:type="dxa"/>
            <w:tcBorders>
              <w:top w:val="nil"/>
              <w:left w:val="nil"/>
              <w:bottom w:val="nil"/>
              <w:right w:val="nil"/>
            </w:tcBorders>
          </w:tcPr>
          <w:p w:rsidR="003D5C61" w:rsidRDefault="003D5C61">
            <w:pPr>
              <w:pStyle w:val="ConsPlusNormal"/>
              <w:jc w:val="center"/>
            </w:pPr>
            <w:r>
              <w:t>3957356,5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666197,8</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2015 году - 108,6 процента, животноводства - 103,8 процента</w:t>
            </w:r>
          </w:p>
        </w:tc>
        <w:tc>
          <w:tcPr>
            <w:tcW w:w="1303" w:type="dxa"/>
            <w:tcBorders>
              <w:top w:val="nil"/>
              <w:left w:val="nil"/>
              <w:bottom w:val="nil"/>
              <w:right w:val="nil"/>
            </w:tcBorders>
          </w:tcPr>
          <w:p w:rsidR="003D5C61" w:rsidRDefault="003D5C61">
            <w:pPr>
              <w:pStyle w:val="ConsPlusNormal"/>
              <w:jc w:val="center"/>
            </w:pPr>
            <w:r>
              <w:t>1552909,5</w:t>
            </w:r>
          </w:p>
        </w:tc>
        <w:tc>
          <w:tcPr>
            <w:tcW w:w="1303" w:type="dxa"/>
            <w:tcBorders>
              <w:top w:val="nil"/>
              <w:left w:val="nil"/>
              <w:bottom w:val="nil"/>
              <w:right w:val="nil"/>
            </w:tcBorders>
          </w:tcPr>
          <w:p w:rsidR="003D5C61" w:rsidRDefault="003D5C61">
            <w:pPr>
              <w:pStyle w:val="ConsPlusNormal"/>
              <w:jc w:val="center"/>
            </w:pPr>
            <w:r>
              <w:t>1328285,1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224624,4</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- 106000 тыс. тонн;</w:t>
            </w:r>
          </w:p>
          <w:p w:rsidR="003D5C61" w:rsidRDefault="003D5C61">
            <w:pPr>
              <w:pStyle w:val="ConsPlusNormal"/>
            </w:pPr>
            <w:r>
              <w:t>в Байкальском регионе - 944,1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- 6494 тыс. тонн;</w:t>
            </w:r>
          </w:p>
          <w:p w:rsidR="003D5C61" w:rsidRDefault="003D5C61">
            <w:pPr>
              <w:pStyle w:val="ConsPlusNormal"/>
            </w:pPr>
            <w:r>
              <w:t>в Байкальском регионе - 106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3. валовой сбор овощей открытого грунта в сельскохозяйственных организациях, крестьянских (фермерских) хозяйствах, включая индивидуальных </w:t>
            </w:r>
            <w:r>
              <w:lastRenderedPageBreak/>
              <w:t>предпринимателей:</w:t>
            </w:r>
          </w:p>
          <w:p w:rsidR="003D5C61" w:rsidRDefault="003D5C61">
            <w:pPr>
              <w:pStyle w:val="ConsPlusNormal"/>
            </w:pPr>
            <w:r>
              <w:t>в Российской Федерации - 4483 тыс. тонн;</w:t>
            </w:r>
          </w:p>
          <w:p w:rsidR="003D5C61" w:rsidRDefault="003D5C61">
            <w:pPr>
              <w:pStyle w:val="ConsPlusNormal"/>
            </w:pPr>
            <w:r>
              <w:t>в Байкальском регионе - 39,75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- 1070 тыс. тонн;</w:t>
            </w:r>
          </w:p>
          <w:p w:rsidR="003D5C61" w:rsidRDefault="003D5C61">
            <w:pPr>
              <w:pStyle w:val="ConsPlusNormal"/>
            </w:pPr>
            <w:r>
              <w:t>в Байкальском регионе - 5,55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производство скота и птицы на убой в хозяйствах всех категорий (в живом весе):</w:t>
            </w:r>
          </w:p>
          <w:p w:rsidR="003D5C61" w:rsidRDefault="003D5C61">
            <w:pPr>
              <w:pStyle w:val="ConsPlusNormal"/>
            </w:pPr>
            <w:r>
              <w:t>в Российской Федерации - 13847,4 тыс. тонн;</w:t>
            </w:r>
          </w:p>
          <w:p w:rsidR="003D5C61" w:rsidRDefault="003D5C61">
            <w:pPr>
              <w:pStyle w:val="ConsPlusNormal"/>
            </w:pPr>
            <w:r>
              <w:t>в Байкальском регионе - 316,2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производство молока в хозяйствах всех категорий:</w:t>
            </w:r>
          </w:p>
          <w:p w:rsidR="003D5C61" w:rsidRDefault="003D5C61">
            <w:pPr>
              <w:pStyle w:val="ConsPlusNormal"/>
            </w:pPr>
            <w:r>
              <w:t>в Российской Федерации - 31310 тыс. тонн;</w:t>
            </w:r>
          </w:p>
          <w:p w:rsidR="003D5C61" w:rsidRDefault="003D5C61">
            <w:pPr>
              <w:pStyle w:val="ConsPlusNormal"/>
            </w:pPr>
            <w:r>
              <w:t>в Байкальском регионе - 1017,6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- 17160 тыс. тонн;</w:t>
            </w:r>
          </w:p>
          <w:p w:rsidR="003D5C61" w:rsidRDefault="003D5C61">
            <w:pPr>
              <w:pStyle w:val="ConsPlusNormal"/>
            </w:pPr>
            <w:r>
              <w:t>в Байкальском регионе - 216,03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8. объем произведенной шерсти, полученной от тонкорунных и полутонкорунных овец в сельскохозяйственных организациях, </w:t>
            </w:r>
            <w:r>
              <w:lastRenderedPageBreak/>
              <w:t>крестьянских (фермерских) хозяйствах, включая индивидуальных предпринимателей, для реализации на отечественные перерабатывающие предприятия:</w:t>
            </w:r>
          </w:p>
          <w:p w:rsidR="003D5C61" w:rsidRDefault="003D5C61">
            <w:pPr>
              <w:pStyle w:val="ConsPlusNormal"/>
            </w:pPr>
            <w:r>
              <w:t>в Российской Федерации - 17,35 тыс. тонн;</w:t>
            </w:r>
          </w:p>
          <w:p w:rsidR="003D5C61" w:rsidRDefault="003D5C61">
            <w:pPr>
              <w:pStyle w:val="ConsPlusNormal"/>
            </w:pPr>
            <w:r>
              <w:t>в Байкальском регионе - 0,43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- 61787,7 тыс. гектаров;</w:t>
            </w:r>
          </w:p>
          <w:p w:rsidR="003D5C61" w:rsidRDefault="003D5C61">
            <w:pPr>
              <w:pStyle w:val="ConsPlusNormal"/>
            </w:pPr>
            <w:r>
              <w:t>в Байкальском регионе - 899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10.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3D5C61" w:rsidRDefault="003D5C61">
            <w:pPr>
              <w:pStyle w:val="ConsPlusNormal"/>
            </w:pPr>
            <w:r>
              <w:t>в Российской Федерации - 101,1 тыс. гектаров;</w:t>
            </w:r>
          </w:p>
          <w:p w:rsidR="003D5C61" w:rsidRDefault="003D5C61">
            <w:pPr>
              <w:pStyle w:val="ConsPlusNormal"/>
            </w:pPr>
            <w:r>
              <w:t>в Байкальском регионе - 9,7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площадь подготовки низкопродуктивной пашни:</w:t>
            </w:r>
          </w:p>
          <w:p w:rsidR="003D5C61" w:rsidRDefault="003D5C61">
            <w:pPr>
              <w:pStyle w:val="ConsPlusNormal"/>
            </w:pPr>
            <w:r>
              <w:t>в Российской Федерации - 726 тыс. гектаров;</w:t>
            </w:r>
          </w:p>
          <w:p w:rsidR="003D5C61" w:rsidRDefault="003D5C61">
            <w:pPr>
              <w:pStyle w:val="ConsPlusNormal"/>
            </w:pPr>
            <w:r>
              <w:t>в Байкальском регионе - 323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площадь закладки многолетних насаждений:</w:t>
            </w:r>
          </w:p>
          <w:p w:rsidR="003D5C61" w:rsidRDefault="003D5C61">
            <w:pPr>
              <w:pStyle w:val="ConsPlusNormal"/>
            </w:pPr>
            <w:r>
              <w:t xml:space="preserve">в Российской Федерации - 11,108 тыс. </w:t>
            </w:r>
            <w:r>
              <w:lastRenderedPageBreak/>
              <w:t>гектаров;</w:t>
            </w:r>
          </w:p>
          <w:p w:rsidR="003D5C61" w:rsidRDefault="003D5C61">
            <w:pPr>
              <w:pStyle w:val="ConsPlusNormal"/>
            </w:pPr>
            <w:r>
              <w:t>в Байкальском регионе - 0,026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- 3150 гектаров;</w:t>
            </w:r>
          </w:p>
          <w:p w:rsidR="003D5C61" w:rsidRDefault="003D5C61">
            <w:pPr>
              <w:pStyle w:val="ConsPlusNormal"/>
            </w:pPr>
            <w:r>
              <w:t>в Байкальском регионе - 3,5 гектара;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- 2700 тыс. голов;</w:t>
            </w:r>
          </w:p>
          <w:p w:rsidR="003D5C61" w:rsidRDefault="003D5C61">
            <w:pPr>
              <w:pStyle w:val="ConsPlusNormal"/>
            </w:pPr>
            <w:r>
              <w:t>в Байкальском регионе - 212,2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15.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- 800 тыс. голов;</w:t>
            </w:r>
          </w:p>
          <w:p w:rsidR="003D5C61" w:rsidRDefault="003D5C61">
            <w:pPr>
              <w:pStyle w:val="ConsPlusNormal"/>
            </w:pPr>
            <w:r>
              <w:t>в Байкальском регионе - 27,2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16. маточное поголовье овец и коз в </w:t>
            </w:r>
            <w:r>
              <w:lastRenderedPageBreak/>
              <w:t>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- 9625 тыс. голов;</w:t>
            </w:r>
          </w:p>
          <w:p w:rsidR="003D5C61" w:rsidRDefault="003D5C61">
            <w:pPr>
              <w:pStyle w:val="ConsPlusNormal"/>
            </w:pPr>
            <w:r>
              <w:t>в Байкальском регионе - 276,2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- 1172 тыс. голов;</w:t>
            </w:r>
          </w:p>
          <w:p w:rsidR="003D5C61" w:rsidRDefault="003D5C61">
            <w:pPr>
              <w:pStyle w:val="ConsPlusNormal"/>
            </w:pPr>
            <w:r>
              <w:t>в Байкальском регионе - 3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- 423 тыс. голов;</w:t>
            </w:r>
          </w:p>
          <w:p w:rsidR="003D5C61" w:rsidRDefault="003D5C61">
            <w:pPr>
              <w:pStyle w:val="ConsPlusNormal"/>
            </w:pPr>
            <w:r>
              <w:t>в Байкальском регионе - 58,1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19.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Байкальском регионе - 183 единицы;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20. прирост объема сельскохозяйственной продукции, произведенной крестьянскими (фермерскими) хозяйствами, получившими </w:t>
            </w:r>
            <w:r>
              <w:lastRenderedPageBreak/>
              <w:t>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Байкальском регионе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21.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Байкальском регионе - 38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22.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Байкальском регионе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производство масла подсолнечного нерафинированного и его фракций:</w:t>
            </w:r>
          </w:p>
          <w:p w:rsidR="003D5C61" w:rsidRDefault="003D5C61">
            <w:pPr>
              <w:pStyle w:val="ConsPlusNormal"/>
            </w:pPr>
            <w:r>
              <w:t>в Российской Федерации - 4240 тыс. тонн;</w:t>
            </w:r>
          </w:p>
          <w:p w:rsidR="003D5C61" w:rsidRDefault="003D5C61">
            <w:pPr>
              <w:pStyle w:val="ConsPlusNormal"/>
            </w:pPr>
            <w:r>
              <w:t>в Байкальском регионе - 0,2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24.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- 9910 тыс. тонн;</w:t>
            </w:r>
          </w:p>
          <w:p w:rsidR="003D5C61" w:rsidRDefault="003D5C61">
            <w:pPr>
              <w:pStyle w:val="ConsPlusNormal"/>
            </w:pPr>
            <w:r>
              <w:t>в Байкальском регионе - 71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производство крупы:</w:t>
            </w:r>
          </w:p>
          <w:p w:rsidR="003D5C61" w:rsidRDefault="003D5C61">
            <w:pPr>
              <w:pStyle w:val="ConsPlusNormal"/>
            </w:pPr>
            <w:r>
              <w:t>в Российской Федерации - 1570 тыс. тонн;</w:t>
            </w:r>
          </w:p>
          <w:p w:rsidR="003D5C61" w:rsidRDefault="003D5C61">
            <w:pPr>
              <w:pStyle w:val="ConsPlusNormal"/>
            </w:pPr>
            <w:r>
              <w:t>в Байкальском регионе - 0,1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- 130 тыс. тонн;</w:t>
            </w:r>
          </w:p>
          <w:p w:rsidR="003D5C61" w:rsidRDefault="003D5C61">
            <w:pPr>
              <w:pStyle w:val="ConsPlusNormal"/>
            </w:pPr>
            <w:r>
              <w:t>в Байкальском регионе - 9,43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производство плодоовощных консервов:</w:t>
            </w:r>
          </w:p>
          <w:p w:rsidR="003D5C61" w:rsidRDefault="003D5C61">
            <w:pPr>
              <w:pStyle w:val="ConsPlusNormal"/>
            </w:pPr>
            <w:r>
              <w:t>в Российской Федерации - 9800 млн. условных банок;</w:t>
            </w:r>
          </w:p>
          <w:p w:rsidR="003D5C61" w:rsidRDefault="003D5C61">
            <w:pPr>
              <w:pStyle w:val="ConsPlusNormal"/>
            </w:pPr>
            <w:r>
              <w:t>в Байкальском регионе - 7,7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производство масла сливочного:</w:t>
            </w:r>
          </w:p>
          <w:p w:rsidR="003D5C61" w:rsidRDefault="003D5C61">
            <w:pPr>
              <w:pStyle w:val="ConsPlusNormal"/>
            </w:pPr>
            <w:r>
              <w:t>в Российской Федерации - 253 тыс. тонн;</w:t>
            </w:r>
          </w:p>
          <w:p w:rsidR="003D5C61" w:rsidRDefault="003D5C61">
            <w:pPr>
              <w:pStyle w:val="ConsPlusNormal"/>
            </w:pPr>
            <w:r>
              <w:t>в Байкальском регионе - 2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29. производство сыров и сырных продуктов:</w:t>
            </w:r>
          </w:p>
          <w:p w:rsidR="003D5C61" w:rsidRDefault="003D5C61">
            <w:pPr>
              <w:pStyle w:val="ConsPlusNormal"/>
            </w:pPr>
            <w:r>
              <w:t>в Российской Федерации - 615 тыс. тонн;</w:t>
            </w:r>
          </w:p>
          <w:p w:rsidR="003D5C61" w:rsidRDefault="003D5C61">
            <w:pPr>
              <w:pStyle w:val="ConsPlusNormal"/>
            </w:pPr>
            <w:r>
              <w:t>в Байкальском регионе - 0,5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2015 году - 109,9 процента, животноводства - 105 процентов</w:t>
            </w:r>
          </w:p>
        </w:tc>
        <w:tc>
          <w:tcPr>
            <w:tcW w:w="1303" w:type="dxa"/>
            <w:tcBorders>
              <w:top w:val="nil"/>
              <w:left w:val="nil"/>
              <w:bottom w:val="nil"/>
              <w:right w:val="nil"/>
            </w:tcBorders>
          </w:tcPr>
          <w:p w:rsidR="003D5C61" w:rsidRDefault="003D5C61">
            <w:pPr>
              <w:pStyle w:val="ConsPlusNormal"/>
              <w:jc w:val="center"/>
            </w:pPr>
            <w:r>
              <w:t>1535322,4</w:t>
            </w:r>
          </w:p>
        </w:tc>
        <w:tc>
          <w:tcPr>
            <w:tcW w:w="1303" w:type="dxa"/>
            <w:tcBorders>
              <w:top w:val="nil"/>
              <w:left w:val="nil"/>
              <w:bottom w:val="nil"/>
              <w:right w:val="nil"/>
            </w:tcBorders>
          </w:tcPr>
          <w:p w:rsidR="003D5C61" w:rsidRDefault="003D5C61">
            <w:pPr>
              <w:pStyle w:val="ConsPlusNormal"/>
              <w:jc w:val="center"/>
            </w:pPr>
            <w:r>
              <w:t>1314535,7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220786,7</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 xml:space="preserve">в Российской Федерации - 108000 тыс. </w:t>
            </w:r>
            <w:r>
              <w:lastRenderedPageBreak/>
              <w:t>тонн;</w:t>
            </w:r>
          </w:p>
          <w:p w:rsidR="003D5C61" w:rsidRDefault="003D5C61">
            <w:pPr>
              <w:pStyle w:val="ConsPlusNormal"/>
            </w:pPr>
            <w:r>
              <w:t>в Байкальском регионе - 969,8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- 6598 тыс. тонн;</w:t>
            </w:r>
          </w:p>
          <w:p w:rsidR="003D5C61" w:rsidRDefault="003D5C61">
            <w:pPr>
              <w:pStyle w:val="ConsPlusNormal"/>
            </w:pPr>
            <w:r>
              <w:t>в Байкальском регионе - 109,1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- 4585 тыс. тонн;</w:t>
            </w:r>
          </w:p>
          <w:p w:rsidR="003D5C61" w:rsidRDefault="003D5C61">
            <w:pPr>
              <w:pStyle w:val="ConsPlusNormal"/>
            </w:pPr>
            <w:r>
              <w:t>в Байкальском регионе - 40,8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- 1410 тыс. тонн;</w:t>
            </w:r>
          </w:p>
          <w:p w:rsidR="003D5C61" w:rsidRDefault="003D5C61">
            <w:pPr>
              <w:pStyle w:val="ConsPlusNormal"/>
            </w:pPr>
            <w:r>
              <w:t>в Байкальском регионе - 7,055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производство скота и птицы на убой в хозяйствах всех категорий (в живом весе):</w:t>
            </w:r>
          </w:p>
          <w:p w:rsidR="003D5C61" w:rsidRDefault="003D5C61">
            <w:pPr>
              <w:pStyle w:val="ConsPlusNormal"/>
            </w:pPr>
            <w:r>
              <w:t>в Российской Федерации - 14170,4 тыс. тонн;</w:t>
            </w:r>
          </w:p>
          <w:p w:rsidR="003D5C61" w:rsidRDefault="003D5C61">
            <w:pPr>
              <w:pStyle w:val="ConsPlusNormal"/>
            </w:pPr>
            <w:r>
              <w:t>в Байкальском регионе - 320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производство молока в хозяйствах всех категорий:</w:t>
            </w:r>
          </w:p>
          <w:p w:rsidR="003D5C61" w:rsidRDefault="003D5C61">
            <w:pPr>
              <w:pStyle w:val="ConsPlusNormal"/>
            </w:pPr>
            <w:r>
              <w:lastRenderedPageBreak/>
              <w:t>в Российской Федерации - 31561 тыс. тонн;</w:t>
            </w:r>
          </w:p>
          <w:p w:rsidR="003D5C61" w:rsidRDefault="003D5C61">
            <w:pPr>
              <w:pStyle w:val="ConsPlusNormal"/>
            </w:pPr>
            <w:r>
              <w:t>в Байкальском регионе - 1016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- 17470 тыс. тонн;</w:t>
            </w:r>
          </w:p>
          <w:p w:rsidR="003D5C61" w:rsidRDefault="003D5C61">
            <w:pPr>
              <w:pStyle w:val="ConsPlusNormal"/>
            </w:pPr>
            <w:r>
              <w:t>в Байкальском регионе - 222,05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p w:rsidR="003D5C61" w:rsidRDefault="003D5C61">
            <w:pPr>
              <w:pStyle w:val="ConsPlusNormal"/>
            </w:pPr>
            <w:r>
              <w:t>в Российской Федерации - 17,5 тыс. тонн;</w:t>
            </w:r>
          </w:p>
          <w:p w:rsidR="003D5C61" w:rsidRDefault="003D5C61">
            <w:pPr>
              <w:pStyle w:val="ConsPlusNormal"/>
            </w:pPr>
            <w:r>
              <w:t>в Байкальском регионе - 0,43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- 61891 тыс. гектаров;</w:t>
            </w:r>
          </w:p>
          <w:p w:rsidR="003D5C61" w:rsidRDefault="003D5C61">
            <w:pPr>
              <w:pStyle w:val="ConsPlusNormal"/>
            </w:pPr>
            <w:r>
              <w:t>в Байкальском регионе - 900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10. посевная площадь кормовых культур по сельскохозяйственным организациям, крестьянским (фермерским) хозяйствам, включая индивидуальных </w:t>
            </w:r>
            <w:r>
              <w:lastRenderedPageBreak/>
              <w:t>предпринимателей, в районах Крайнего Севера и приравненных к ним местностях:</w:t>
            </w:r>
          </w:p>
          <w:p w:rsidR="003D5C61" w:rsidRDefault="003D5C61">
            <w:pPr>
              <w:pStyle w:val="ConsPlusNormal"/>
            </w:pPr>
            <w:r>
              <w:t>в Российской Федерации - 101,2 тыс. гектаров;</w:t>
            </w:r>
          </w:p>
          <w:p w:rsidR="003D5C61" w:rsidRDefault="003D5C61">
            <w:pPr>
              <w:pStyle w:val="ConsPlusNormal"/>
            </w:pPr>
            <w:r>
              <w:t>в Байкальском регионе - 10,2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площадь подготовки низкопродуктивной пашни:</w:t>
            </w:r>
          </w:p>
          <w:p w:rsidR="003D5C61" w:rsidRDefault="003D5C61">
            <w:pPr>
              <w:pStyle w:val="ConsPlusNormal"/>
            </w:pPr>
            <w:r>
              <w:t>в Российской Федерации - 727 тыс. гектаров;</w:t>
            </w:r>
          </w:p>
          <w:p w:rsidR="003D5C61" w:rsidRDefault="003D5C61">
            <w:pPr>
              <w:pStyle w:val="ConsPlusNormal"/>
            </w:pPr>
            <w:r>
              <w:t>в Байкальском регионе - 330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площадь закладки многолетних насаждений:</w:t>
            </w:r>
          </w:p>
          <w:p w:rsidR="003D5C61" w:rsidRDefault="003D5C61">
            <w:pPr>
              <w:pStyle w:val="ConsPlusNormal"/>
            </w:pPr>
            <w:r>
              <w:t>в Российской Федерации - 11,172 тыс. гектаров;</w:t>
            </w:r>
          </w:p>
          <w:p w:rsidR="003D5C61" w:rsidRDefault="003D5C61">
            <w:pPr>
              <w:pStyle w:val="ConsPlusNormal"/>
            </w:pPr>
            <w:r>
              <w:t>в Байкальском регионе - 0,026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- 3500 гектаров;</w:t>
            </w:r>
          </w:p>
          <w:p w:rsidR="003D5C61" w:rsidRDefault="003D5C61">
            <w:pPr>
              <w:pStyle w:val="ConsPlusNormal"/>
            </w:pPr>
            <w:r>
              <w:t>в Байкальском регионе - 3,5 гектара;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w:t>
            </w:r>
            <w:r>
              <w:lastRenderedPageBreak/>
              <w:t>включая индивидуальных предпринимателей:</w:t>
            </w:r>
          </w:p>
          <w:p w:rsidR="003D5C61" w:rsidRDefault="003D5C61">
            <w:pPr>
              <w:pStyle w:val="ConsPlusNormal"/>
            </w:pPr>
            <w:r>
              <w:t>в Российской Федерации - 2800 тыс. голов;</w:t>
            </w:r>
          </w:p>
          <w:p w:rsidR="003D5C61" w:rsidRDefault="003D5C61">
            <w:pPr>
              <w:pStyle w:val="ConsPlusNormal"/>
            </w:pPr>
            <w:r>
              <w:t>в Байкальском регионе - 218,5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15.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- 850 тыс. голов;</w:t>
            </w:r>
          </w:p>
          <w:p w:rsidR="003D5C61" w:rsidRDefault="003D5C61">
            <w:pPr>
              <w:pStyle w:val="ConsPlusNormal"/>
            </w:pPr>
            <w:r>
              <w:t>в Байкальском регионе - 28,6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16.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- 9670 тыс. голов;</w:t>
            </w:r>
          </w:p>
          <w:p w:rsidR="003D5C61" w:rsidRDefault="003D5C61">
            <w:pPr>
              <w:pStyle w:val="ConsPlusNormal"/>
            </w:pPr>
            <w:r>
              <w:t>в Байкальском регионе - 277,8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- 1182,5 тыс. голов;</w:t>
            </w:r>
          </w:p>
          <w:p w:rsidR="003D5C61" w:rsidRDefault="003D5C61">
            <w:pPr>
              <w:pStyle w:val="ConsPlusNormal"/>
            </w:pPr>
            <w:r>
              <w:t>в Байкальском регионе - 3,1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18. поголовье мясных табунных лошадей в сельскохозяйственных организациях, крестьянских (фермерских) хозяйствах, включая индивидуальных </w:t>
            </w:r>
            <w:r>
              <w:lastRenderedPageBreak/>
              <w:t>предпринимателей:</w:t>
            </w:r>
          </w:p>
          <w:p w:rsidR="003D5C61" w:rsidRDefault="003D5C61">
            <w:pPr>
              <w:pStyle w:val="ConsPlusNormal"/>
            </w:pPr>
            <w:r>
              <w:t>в Российской Федерации - 426 тыс. голов;</w:t>
            </w:r>
          </w:p>
          <w:p w:rsidR="003D5C61" w:rsidRDefault="003D5C61">
            <w:pPr>
              <w:pStyle w:val="ConsPlusNormal"/>
            </w:pPr>
            <w:r>
              <w:t>в Байкальском регионе - 58,2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19.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Байкальском регионе - 183 единицы;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20.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Байкальском регионе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21.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Байкальском регионе - 38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22.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w:t>
            </w:r>
            <w:r>
              <w:lastRenderedPageBreak/>
              <w:t>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Байкальском регионе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производство масла подсолнечного нерафинированного и его фракций:</w:t>
            </w:r>
          </w:p>
          <w:p w:rsidR="003D5C61" w:rsidRDefault="003D5C61">
            <w:pPr>
              <w:pStyle w:val="ConsPlusNormal"/>
            </w:pPr>
            <w:r>
              <w:t>в Российской Федерации - 4250 тыс. тонн;</w:t>
            </w:r>
          </w:p>
          <w:p w:rsidR="003D5C61" w:rsidRDefault="003D5C61">
            <w:pPr>
              <w:pStyle w:val="ConsPlusNormal"/>
            </w:pPr>
            <w:r>
              <w:t>в Байкальском регионе - 0,2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24.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- 9920 тыс. тонн;</w:t>
            </w:r>
          </w:p>
          <w:p w:rsidR="003D5C61" w:rsidRDefault="003D5C61">
            <w:pPr>
              <w:pStyle w:val="ConsPlusNormal"/>
            </w:pPr>
            <w:r>
              <w:t>в Байкальском регионе - 71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производство крупы:</w:t>
            </w:r>
          </w:p>
          <w:p w:rsidR="003D5C61" w:rsidRDefault="003D5C61">
            <w:pPr>
              <w:pStyle w:val="ConsPlusNormal"/>
            </w:pPr>
            <w:r>
              <w:t>в Российской Федерации - 1590 тыс. тонн;</w:t>
            </w:r>
          </w:p>
          <w:p w:rsidR="003D5C61" w:rsidRDefault="003D5C61">
            <w:pPr>
              <w:pStyle w:val="ConsPlusNormal"/>
            </w:pPr>
            <w:r>
              <w:t>в Байкальском регионе - 0,1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- 135 тыс. тонн;</w:t>
            </w:r>
          </w:p>
          <w:p w:rsidR="003D5C61" w:rsidRDefault="003D5C61">
            <w:pPr>
              <w:pStyle w:val="ConsPlusNormal"/>
            </w:pPr>
            <w:r>
              <w:t>в Байкальском регионе - 9,43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производство плодоовощных консервов:</w:t>
            </w:r>
          </w:p>
          <w:p w:rsidR="003D5C61" w:rsidRDefault="003D5C61">
            <w:pPr>
              <w:pStyle w:val="ConsPlusNormal"/>
            </w:pPr>
            <w:r>
              <w:t>в Российской Федерации - 9840 млн. условных банок;</w:t>
            </w:r>
          </w:p>
          <w:p w:rsidR="003D5C61" w:rsidRDefault="003D5C61">
            <w:pPr>
              <w:pStyle w:val="ConsPlusNormal"/>
            </w:pPr>
            <w:r>
              <w:t>в Байкальском регионе - 7,7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производство масла сливочного:</w:t>
            </w:r>
          </w:p>
          <w:p w:rsidR="003D5C61" w:rsidRDefault="003D5C61">
            <w:pPr>
              <w:pStyle w:val="ConsPlusNormal"/>
            </w:pPr>
            <w:r>
              <w:t>в Российской Федерации - 254 тыс. тонн;</w:t>
            </w:r>
          </w:p>
          <w:p w:rsidR="003D5C61" w:rsidRDefault="003D5C61">
            <w:pPr>
              <w:pStyle w:val="ConsPlusNormal"/>
            </w:pPr>
            <w:r>
              <w:lastRenderedPageBreak/>
              <w:t>в Байкальском регионе - 2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29. производство сыров и сырных продуктов:</w:t>
            </w:r>
          </w:p>
          <w:p w:rsidR="003D5C61" w:rsidRDefault="003D5C61">
            <w:pPr>
              <w:pStyle w:val="ConsPlusNormal"/>
            </w:pPr>
            <w:r>
              <w:t>в Российской Федерации - 620 тыс. тонн;</w:t>
            </w:r>
          </w:p>
          <w:p w:rsidR="003D5C61" w:rsidRDefault="003D5C61">
            <w:pPr>
              <w:pStyle w:val="ConsPlusNormal"/>
            </w:pPr>
            <w:r>
              <w:t>в Байкальском регионе - 0,5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2015 году - 112,2 процента, животноводства - 106,3 процента</w:t>
            </w:r>
          </w:p>
        </w:tc>
        <w:tc>
          <w:tcPr>
            <w:tcW w:w="1303" w:type="dxa"/>
            <w:tcBorders>
              <w:top w:val="nil"/>
              <w:left w:val="nil"/>
              <w:bottom w:val="nil"/>
              <w:right w:val="nil"/>
            </w:tcBorders>
          </w:tcPr>
          <w:p w:rsidR="003D5C61" w:rsidRDefault="003D5C61">
            <w:pPr>
              <w:pStyle w:val="ConsPlusNormal"/>
              <w:jc w:val="center"/>
            </w:pPr>
            <w:r>
              <w:t>1535322,4</w:t>
            </w:r>
          </w:p>
        </w:tc>
        <w:tc>
          <w:tcPr>
            <w:tcW w:w="1303" w:type="dxa"/>
            <w:tcBorders>
              <w:top w:val="nil"/>
              <w:left w:val="nil"/>
              <w:bottom w:val="nil"/>
              <w:right w:val="nil"/>
            </w:tcBorders>
          </w:tcPr>
          <w:p w:rsidR="003D5C61" w:rsidRDefault="003D5C61">
            <w:pPr>
              <w:pStyle w:val="ConsPlusNormal"/>
              <w:jc w:val="center"/>
            </w:pPr>
            <w:r>
              <w:t>1314535,7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220786,7</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- 110000 тыс. тонн;</w:t>
            </w:r>
          </w:p>
          <w:p w:rsidR="003D5C61" w:rsidRDefault="003D5C61">
            <w:pPr>
              <w:pStyle w:val="ConsPlusNormal"/>
            </w:pPr>
            <w:r>
              <w:t>в Байкальском регионе - 987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- 6705 тыс. тонн;</w:t>
            </w:r>
          </w:p>
          <w:p w:rsidR="003D5C61" w:rsidRDefault="003D5C61">
            <w:pPr>
              <w:pStyle w:val="ConsPlusNormal"/>
            </w:pPr>
            <w:r>
              <w:t>в Байкальском регионе - 115,2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- 4710 тыс. тонн;</w:t>
            </w:r>
          </w:p>
          <w:p w:rsidR="003D5C61" w:rsidRDefault="003D5C61">
            <w:pPr>
              <w:pStyle w:val="ConsPlusNormal"/>
            </w:pPr>
            <w:r>
              <w:t>в Байкальском регионе - 42,6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- 1680 тыс. тонн;</w:t>
            </w:r>
          </w:p>
          <w:p w:rsidR="003D5C61" w:rsidRDefault="003D5C61">
            <w:pPr>
              <w:pStyle w:val="ConsPlusNormal"/>
            </w:pPr>
            <w:r>
              <w:t>в Байкальском регионе - 8,12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производство скота и птицы на убой в хозяйствах всех категорий (в живом весе):</w:t>
            </w:r>
          </w:p>
          <w:p w:rsidR="003D5C61" w:rsidRDefault="003D5C61">
            <w:pPr>
              <w:pStyle w:val="ConsPlusNormal"/>
            </w:pPr>
            <w:r>
              <w:t>в Российской Федерации - 14448,4 тыс. тонн;</w:t>
            </w:r>
          </w:p>
          <w:p w:rsidR="003D5C61" w:rsidRDefault="003D5C61">
            <w:pPr>
              <w:pStyle w:val="ConsPlusNormal"/>
            </w:pPr>
            <w:r>
              <w:t>в Байкальском регионе - 323,9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производство молока в хозяйствах всех категорий:</w:t>
            </w:r>
          </w:p>
          <w:p w:rsidR="003D5C61" w:rsidRDefault="003D5C61">
            <w:pPr>
              <w:pStyle w:val="ConsPlusNormal"/>
            </w:pPr>
            <w:r>
              <w:t>в Российской Федерации - 31900 тыс. тонн;</w:t>
            </w:r>
          </w:p>
          <w:p w:rsidR="003D5C61" w:rsidRDefault="003D5C61">
            <w:pPr>
              <w:pStyle w:val="ConsPlusNormal"/>
            </w:pPr>
            <w:r>
              <w:t>в Байкальском регионе - 1014,3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- 17780 тыс. тонн;</w:t>
            </w:r>
          </w:p>
          <w:p w:rsidR="003D5C61" w:rsidRDefault="003D5C61">
            <w:pPr>
              <w:pStyle w:val="ConsPlusNormal"/>
            </w:pPr>
            <w:r>
              <w:t>в Байкальском регионе - 228,57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8.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w:t>
            </w:r>
            <w:r>
              <w:lastRenderedPageBreak/>
              <w:t>предприятия:</w:t>
            </w:r>
          </w:p>
          <w:p w:rsidR="003D5C61" w:rsidRDefault="003D5C61">
            <w:pPr>
              <w:pStyle w:val="ConsPlusNormal"/>
            </w:pPr>
            <w:r>
              <w:t>в Российской Федерации - 18 тыс. тонн;</w:t>
            </w:r>
          </w:p>
          <w:p w:rsidR="003D5C61" w:rsidRDefault="003D5C61">
            <w:pPr>
              <w:pStyle w:val="ConsPlusNormal"/>
            </w:pPr>
            <w:r>
              <w:t>в Байкальском регионе - 0,49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- 62080,2 тыс. гектаров;</w:t>
            </w:r>
          </w:p>
          <w:p w:rsidR="003D5C61" w:rsidRDefault="003D5C61">
            <w:pPr>
              <w:pStyle w:val="ConsPlusNormal"/>
            </w:pPr>
            <w:r>
              <w:t>в Байкальском регионе - 902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10.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3D5C61" w:rsidRDefault="003D5C61">
            <w:pPr>
              <w:pStyle w:val="ConsPlusNormal"/>
            </w:pPr>
            <w:r>
              <w:t>в Российской Федерации - 101,3 тыс. гектаров;</w:t>
            </w:r>
          </w:p>
          <w:p w:rsidR="003D5C61" w:rsidRDefault="003D5C61">
            <w:pPr>
              <w:pStyle w:val="ConsPlusNormal"/>
            </w:pPr>
            <w:r>
              <w:t>в Байкальском регионе - 10,7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площадь подготовки низкопродуктивной пашни:</w:t>
            </w:r>
          </w:p>
          <w:p w:rsidR="003D5C61" w:rsidRDefault="003D5C61">
            <w:pPr>
              <w:pStyle w:val="ConsPlusNormal"/>
            </w:pPr>
            <w:r>
              <w:t>в Российской Федерации - 728 тыс. гектаров;</w:t>
            </w:r>
          </w:p>
          <w:p w:rsidR="003D5C61" w:rsidRDefault="003D5C61">
            <w:pPr>
              <w:pStyle w:val="ConsPlusNormal"/>
            </w:pPr>
            <w:r>
              <w:t>в Байкальском регионе - 338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площадь закладки многолетних насаждений:</w:t>
            </w:r>
          </w:p>
          <w:p w:rsidR="003D5C61" w:rsidRDefault="003D5C61">
            <w:pPr>
              <w:pStyle w:val="ConsPlusNormal"/>
            </w:pPr>
            <w:r>
              <w:t>в Российской Федерации - 11,516 тыс. гектаров;</w:t>
            </w:r>
          </w:p>
          <w:p w:rsidR="003D5C61" w:rsidRDefault="003D5C61">
            <w:pPr>
              <w:pStyle w:val="ConsPlusNormal"/>
            </w:pPr>
            <w:r>
              <w:t>в Байкальском регионе - 0,026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- 3900 гектаров;</w:t>
            </w:r>
          </w:p>
          <w:p w:rsidR="003D5C61" w:rsidRDefault="003D5C61">
            <w:pPr>
              <w:pStyle w:val="ConsPlusNormal"/>
            </w:pPr>
            <w:r>
              <w:t>в Байкальском регионе - 1,6 гектара;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- 2950 тыс. голов;</w:t>
            </w:r>
          </w:p>
          <w:p w:rsidR="003D5C61" w:rsidRDefault="003D5C61">
            <w:pPr>
              <w:pStyle w:val="ConsPlusNormal"/>
            </w:pPr>
            <w:r>
              <w:t>в Байкальском регионе - 225,2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15.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- 900 тыс. голов;</w:t>
            </w:r>
          </w:p>
          <w:p w:rsidR="003D5C61" w:rsidRDefault="003D5C61">
            <w:pPr>
              <w:pStyle w:val="ConsPlusNormal"/>
            </w:pPr>
            <w:r>
              <w:t>в Байкальском регионе - 30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16. маточное поголовье овец и коз в сельскохозяйственных организациях, крестьянских (фермерских) хозяйствах, включая индивидуальных </w:t>
            </w:r>
            <w:r>
              <w:lastRenderedPageBreak/>
              <w:t>предпринимателей:</w:t>
            </w:r>
          </w:p>
          <w:p w:rsidR="003D5C61" w:rsidRDefault="003D5C61">
            <w:pPr>
              <w:pStyle w:val="ConsPlusNormal"/>
            </w:pPr>
            <w:r>
              <w:t>в Российской Федерации - 9715 тыс. голов;</w:t>
            </w:r>
          </w:p>
          <w:p w:rsidR="003D5C61" w:rsidRDefault="003D5C61">
            <w:pPr>
              <w:pStyle w:val="ConsPlusNormal"/>
            </w:pPr>
            <w:r>
              <w:t>в Байкальском регионе - 278,9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- 1193 тыс. голов;</w:t>
            </w:r>
          </w:p>
          <w:p w:rsidR="003D5C61" w:rsidRDefault="003D5C61">
            <w:pPr>
              <w:pStyle w:val="ConsPlusNormal"/>
            </w:pPr>
            <w:r>
              <w:t>в Байкальском регионе - 3,1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- 430 тыс. голов;</w:t>
            </w:r>
          </w:p>
          <w:p w:rsidR="003D5C61" w:rsidRDefault="003D5C61">
            <w:pPr>
              <w:pStyle w:val="ConsPlusNormal"/>
            </w:pPr>
            <w:r>
              <w:t>в Байкальском регионе - 58,4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19.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Байкальском регионе - 183 единицы;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20.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lastRenderedPageBreak/>
              <w:t>в Российской Федерации - 10 процентов;</w:t>
            </w:r>
          </w:p>
          <w:p w:rsidR="003D5C61" w:rsidRDefault="003D5C61">
            <w:pPr>
              <w:pStyle w:val="ConsPlusNormal"/>
            </w:pPr>
            <w:r>
              <w:t>в Байкальском регионе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21.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Байкальском регионе - 38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22.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Байкальском регионе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производство масла подсолнечного нерафинированного и его фракций:</w:t>
            </w:r>
          </w:p>
          <w:p w:rsidR="003D5C61" w:rsidRDefault="003D5C61">
            <w:pPr>
              <w:pStyle w:val="ConsPlusNormal"/>
            </w:pPr>
            <w:r>
              <w:t>в Российской Федерации - 4270 тыс. тонн;</w:t>
            </w:r>
          </w:p>
          <w:p w:rsidR="003D5C61" w:rsidRDefault="003D5C61">
            <w:pPr>
              <w:pStyle w:val="ConsPlusNormal"/>
            </w:pPr>
            <w:r>
              <w:t>в Байкальском регионе - 0,2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24.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- 9930 тыс. тонн;</w:t>
            </w:r>
          </w:p>
          <w:p w:rsidR="003D5C61" w:rsidRDefault="003D5C61">
            <w:pPr>
              <w:pStyle w:val="ConsPlusNormal"/>
            </w:pPr>
            <w:r>
              <w:t>в Байкальском регионе - 71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производство крупы:</w:t>
            </w:r>
          </w:p>
          <w:p w:rsidR="003D5C61" w:rsidRDefault="003D5C61">
            <w:pPr>
              <w:pStyle w:val="ConsPlusNormal"/>
            </w:pPr>
            <w:r>
              <w:t>в Российской Федерации - 1600 тыс. тонн;</w:t>
            </w:r>
          </w:p>
          <w:p w:rsidR="003D5C61" w:rsidRDefault="003D5C61">
            <w:pPr>
              <w:pStyle w:val="ConsPlusNormal"/>
            </w:pPr>
            <w:r>
              <w:t>в Байкальском регионе - 0,1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- 138 тыс. тонн;</w:t>
            </w:r>
          </w:p>
          <w:p w:rsidR="003D5C61" w:rsidRDefault="003D5C61">
            <w:pPr>
              <w:pStyle w:val="ConsPlusNormal"/>
            </w:pPr>
            <w:r>
              <w:t>в Байкальском регионе - 9,43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производство плодоовощных консервов:</w:t>
            </w:r>
          </w:p>
          <w:p w:rsidR="003D5C61" w:rsidRDefault="003D5C61">
            <w:pPr>
              <w:pStyle w:val="ConsPlusNormal"/>
            </w:pPr>
            <w:r>
              <w:t>в Российской Федерации - 9880 млн. условных банок;</w:t>
            </w:r>
          </w:p>
          <w:p w:rsidR="003D5C61" w:rsidRDefault="003D5C61">
            <w:pPr>
              <w:pStyle w:val="ConsPlusNormal"/>
            </w:pPr>
            <w:r>
              <w:t>в Байкальском регионе - 7,7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производство масла сливочного:</w:t>
            </w:r>
          </w:p>
          <w:p w:rsidR="003D5C61" w:rsidRDefault="003D5C61">
            <w:pPr>
              <w:pStyle w:val="ConsPlusNormal"/>
            </w:pPr>
            <w:r>
              <w:t>в Российской Федерации - 255 тыс. тонн;</w:t>
            </w:r>
          </w:p>
          <w:p w:rsidR="003D5C61" w:rsidRDefault="003D5C61">
            <w:pPr>
              <w:pStyle w:val="ConsPlusNormal"/>
            </w:pPr>
            <w:r>
              <w:t>в Байкальском регионе - 2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29. производство сыров и сырных продуктов:</w:t>
            </w:r>
          </w:p>
          <w:p w:rsidR="003D5C61" w:rsidRDefault="003D5C61">
            <w:pPr>
              <w:pStyle w:val="ConsPlusNormal"/>
            </w:pPr>
            <w:r>
              <w:t>в Российской Федерации - 625 тыс. тонн;</w:t>
            </w:r>
          </w:p>
          <w:p w:rsidR="003D5C61" w:rsidRDefault="003D5C61">
            <w:pPr>
              <w:pStyle w:val="ConsPlusNormal"/>
            </w:pPr>
            <w:r>
              <w:t>в Байкальском регионе - 0,5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Северо-Кавказский федеральный округ</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3D5C61" w:rsidRDefault="003D5C61">
            <w:pPr>
              <w:pStyle w:val="ConsPlusNormal"/>
              <w:jc w:val="center"/>
            </w:pPr>
            <w:r>
              <w:t>2018 - 2020 годы, в том числе:</w:t>
            </w:r>
          </w:p>
        </w:tc>
        <w:tc>
          <w:tcPr>
            <w:tcW w:w="4252" w:type="dxa"/>
            <w:tcBorders>
              <w:top w:val="nil"/>
              <w:left w:val="nil"/>
              <w:bottom w:val="nil"/>
              <w:right w:val="nil"/>
            </w:tcBorders>
          </w:tcPr>
          <w:p w:rsidR="003D5C61" w:rsidRDefault="003D5C61">
            <w:pPr>
              <w:pStyle w:val="ConsPlusNormal"/>
            </w:pPr>
            <w:r>
              <w:t>увеличение объемов производства продукции растениеводства в Северо-Кавказском федеральном округе (далее - СКФО) в 2020 году на 20,8 процента к уровню 2015 года, животноводства - на 13,7 процента</w:t>
            </w:r>
          </w:p>
        </w:tc>
        <w:tc>
          <w:tcPr>
            <w:tcW w:w="1303" w:type="dxa"/>
            <w:tcBorders>
              <w:top w:val="nil"/>
              <w:left w:val="nil"/>
              <w:bottom w:val="nil"/>
              <w:right w:val="nil"/>
            </w:tcBorders>
          </w:tcPr>
          <w:p w:rsidR="003D5C61" w:rsidRDefault="003D5C61">
            <w:pPr>
              <w:pStyle w:val="ConsPlusNormal"/>
              <w:jc w:val="center"/>
            </w:pPr>
            <w:r>
              <w:t>21435845,5</w:t>
            </w:r>
          </w:p>
        </w:tc>
        <w:tc>
          <w:tcPr>
            <w:tcW w:w="1303" w:type="dxa"/>
            <w:tcBorders>
              <w:top w:val="nil"/>
              <w:left w:val="nil"/>
              <w:bottom w:val="nil"/>
              <w:right w:val="nil"/>
            </w:tcBorders>
          </w:tcPr>
          <w:p w:rsidR="003D5C61" w:rsidRDefault="003D5C61">
            <w:pPr>
              <w:pStyle w:val="ConsPlusNormal"/>
              <w:jc w:val="center"/>
            </w:pPr>
            <w:r>
              <w:t>20203996,4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1231849,1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pPr>
            <w:r>
              <w:t xml:space="preserve">индекс производства продукции растениеводства в хозяйствах всех категорий (в сопоставимых ценах) к 2015 </w:t>
            </w:r>
            <w:r>
              <w:lastRenderedPageBreak/>
              <w:t>году - 114,3 процента, животноводства - 106,8 процента</w:t>
            </w:r>
          </w:p>
        </w:tc>
        <w:tc>
          <w:tcPr>
            <w:tcW w:w="1303" w:type="dxa"/>
            <w:tcBorders>
              <w:top w:val="nil"/>
              <w:left w:val="nil"/>
              <w:bottom w:val="nil"/>
              <w:right w:val="nil"/>
            </w:tcBorders>
          </w:tcPr>
          <w:p w:rsidR="003D5C61" w:rsidRDefault="003D5C61">
            <w:pPr>
              <w:pStyle w:val="ConsPlusNormal"/>
              <w:jc w:val="center"/>
            </w:pPr>
            <w:r>
              <w:lastRenderedPageBreak/>
              <w:t>7147403,9</w:t>
            </w:r>
          </w:p>
        </w:tc>
        <w:tc>
          <w:tcPr>
            <w:tcW w:w="1303" w:type="dxa"/>
            <w:tcBorders>
              <w:top w:val="nil"/>
              <w:left w:val="nil"/>
              <w:bottom w:val="nil"/>
              <w:right w:val="nil"/>
            </w:tcBorders>
          </w:tcPr>
          <w:p w:rsidR="003D5C61" w:rsidRDefault="003D5C61">
            <w:pPr>
              <w:pStyle w:val="ConsPlusNormal"/>
              <w:jc w:val="center"/>
            </w:pPr>
            <w:r>
              <w:t>6736683,8</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410720,1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- 106000 тыс. тонн;</w:t>
            </w:r>
          </w:p>
          <w:p w:rsidR="003D5C61" w:rsidRDefault="003D5C61">
            <w:pPr>
              <w:pStyle w:val="ConsPlusNormal"/>
            </w:pPr>
            <w:r>
              <w:t>в СКФО - 11 304,7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валовой сбор сахарной свеклы в хозяйствах всех категорий:</w:t>
            </w:r>
          </w:p>
          <w:p w:rsidR="003D5C61" w:rsidRDefault="003D5C61">
            <w:pPr>
              <w:pStyle w:val="ConsPlusNormal"/>
            </w:pPr>
            <w:r>
              <w:t>в Российской Федерации - 39303,1 тыс. тонн;</w:t>
            </w:r>
          </w:p>
          <w:p w:rsidR="003D5C61" w:rsidRDefault="003D5C61">
            <w:pPr>
              <w:pStyle w:val="ConsPlusNormal"/>
            </w:pPr>
            <w:r>
              <w:t>в СКФО - 2275,8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- 6494 тыс. тонн;</w:t>
            </w:r>
          </w:p>
          <w:p w:rsidR="003D5C61" w:rsidRDefault="003D5C61">
            <w:pPr>
              <w:pStyle w:val="ConsPlusNormal"/>
            </w:pPr>
            <w:r>
              <w:t>в СКФО - 378,7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- 4483 тыс. тонн;</w:t>
            </w:r>
          </w:p>
          <w:p w:rsidR="003D5C61" w:rsidRDefault="003D5C61">
            <w:pPr>
              <w:pStyle w:val="ConsPlusNormal"/>
            </w:pPr>
            <w:r>
              <w:t>в СКФО - 575,8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5. валовой сбор овощей в зимних теплицах в сельскохозяйственных организациях, крестьянских (фермерских) хозяйствах, включая индивидуальных </w:t>
            </w:r>
            <w:r>
              <w:lastRenderedPageBreak/>
              <w:t>предпринимателей:</w:t>
            </w:r>
          </w:p>
          <w:p w:rsidR="003D5C61" w:rsidRDefault="003D5C61">
            <w:pPr>
              <w:pStyle w:val="ConsPlusNormal"/>
            </w:pPr>
            <w:r>
              <w:t>в Российской Федерации - 1070 тыс. тонн;</w:t>
            </w:r>
          </w:p>
          <w:p w:rsidR="003D5C61" w:rsidRDefault="003D5C61">
            <w:pPr>
              <w:pStyle w:val="ConsPlusNormal"/>
            </w:pPr>
            <w:r>
              <w:t>в СКФО - 150,2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- 950 тыс. тонн;</w:t>
            </w:r>
          </w:p>
          <w:p w:rsidR="003D5C61" w:rsidRDefault="003D5C61">
            <w:pPr>
              <w:pStyle w:val="ConsPlusNormal"/>
            </w:pPr>
            <w:r>
              <w:t>в СКФО - 206,5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производство скота и птицы на убой в хозяйствах всех категорий (в живом весе):</w:t>
            </w:r>
          </w:p>
          <w:p w:rsidR="003D5C61" w:rsidRDefault="003D5C61">
            <w:pPr>
              <w:pStyle w:val="ConsPlusNormal"/>
            </w:pPr>
            <w:r>
              <w:t>в Российской Федерации - 13847,4 тыс. тонн;</w:t>
            </w:r>
          </w:p>
          <w:p w:rsidR="003D5C61" w:rsidRDefault="003D5C61">
            <w:pPr>
              <w:pStyle w:val="ConsPlusNormal"/>
            </w:pPr>
            <w:r>
              <w:t>в СКФО - 913,2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производство молока в хозяйствах всех категорий:</w:t>
            </w:r>
          </w:p>
          <w:p w:rsidR="003D5C61" w:rsidRDefault="003D5C61">
            <w:pPr>
              <w:pStyle w:val="ConsPlusNormal"/>
            </w:pPr>
            <w:r>
              <w:t>в Российской Федерации - 31310 тыс. тонн;</w:t>
            </w:r>
          </w:p>
          <w:p w:rsidR="003D5C61" w:rsidRDefault="003D5C61">
            <w:pPr>
              <w:pStyle w:val="ConsPlusNormal"/>
            </w:pPr>
            <w:r>
              <w:t>в СКФО - 2814,4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- 17160 тыс. тонн;</w:t>
            </w:r>
          </w:p>
          <w:p w:rsidR="003D5C61" w:rsidRDefault="003D5C61">
            <w:pPr>
              <w:pStyle w:val="ConsPlusNormal"/>
            </w:pPr>
            <w:r>
              <w:t>в СКФО - 754,9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10. объем произведенной шерсти, полученной от тонкорунных и полутонкорунных овец в сельскохозяйственных организациях, </w:t>
            </w:r>
            <w:r>
              <w:lastRenderedPageBreak/>
              <w:t>крестьянских (фермерских) хозяйствах, включая индивидуальных предпринимателей, для реализации на отечественные перерабатывающие предприятия:</w:t>
            </w:r>
          </w:p>
          <w:p w:rsidR="003D5C61" w:rsidRDefault="003D5C61">
            <w:pPr>
              <w:pStyle w:val="ConsPlusNormal"/>
            </w:pPr>
            <w:r>
              <w:t>в Российской Федерации - 17,35 тыс. тонн;</w:t>
            </w:r>
          </w:p>
          <w:p w:rsidR="003D5C61" w:rsidRDefault="003D5C61">
            <w:pPr>
              <w:pStyle w:val="ConsPlusNormal"/>
            </w:pPr>
            <w:r>
              <w:t>в СКФО - 13,1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- 61787,7 тыс. гектаров;</w:t>
            </w:r>
          </w:p>
          <w:p w:rsidR="003D5C61" w:rsidRDefault="003D5C61">
            <w:pPr>
              <w:pStyle w:val="ConsPlusNormal"/>
            </w:pPr>
            <w:r>
              <w:t>в СКФО - 3259,4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площадь закладки многолетних насаждений:</w:t>
            </w:r>
          </w:p>
          <w:p w:rsidR="003D5C61" w:rsidRDefault="003D5C61">
            <w:pPr>
              <w:pStyle w:val="ConsPlusNormal"/>
            </w:pPr>
            <w:r>
              <w:t>в Российской Федерации - 11,108 тыс. гектаров;</w:t>
            </w:r>
          </w:p>
          <w:p w:rsidR="003D5C61" w:rsidRDefault="003D5C61">
            <w:pPr>
              <w:pStyle w:val="ConsPlusNormal"/>
            </w:pPr>
            <w:r>
              <w:t>в СКФО - 3,62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- 68,1 тыс. гектаров;</w:t>
            </w:r>
          </w:p>
          <w:p w:rsidR="003D5C61" w:rsidRDefault="003D5C61">
            <w:pPr>
              <w:pStyle w:val="ConsPlusNormal"/>
            </w:pPr>
            <w:r>
              <w:t>в СКФО - 27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14. ввод новых и модернизированных площадей зимних теплиц в </w:t>
            </w:r>
            <w:r>
              <w:lastRenderedPageBreak/>
              <w:t>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- 3150 гектаров;</w:t>
            </w:r>
          </w:p>
          <w:p w:rsidR="003D5C61" w:rsidRDefault="003D5C61">
            <w:pPr>
              <w:pStyle w:val="ConsPlusNormal"/>
            </w:pPr>
            <w:r>
              <w:t>в СКФО - 79,9 гектара;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15.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- 2700 тыс. голов;</w:t>
            </w:r>
          </w:p>
          <w:p w:rsidR="003D5C61" w:rsidRDefault="003D5C61">
            <w:pPr>
              <w:pStyle w:val="ConsPlusNormal"/>
            </w:pPr>
            <w:r>
              <w:t>в СКФО - 304,1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16.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- 800 тыс. голов;</w:t>
            </w:r>
          </w:p>
          <w:p w:rsidR="003D5C61" w:rsidRDefault="003D5C61">
            <w:pPr>
              <w:pStyle w:val="ConsPlusNormal"/>
            </w:pPr>
            <w:r>
              <w:t>в СКФО - 82,6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- 9625 тыс. голов;</w:t>
            </w:r>
          </w:p>
          <w:p w:rsidR="003D5C61" w:rsidRDefault="003D5C61">
            <w:pPr>
              <w:pStyle w:val="ConsPlusNormal"/>
            </w:pPr>
            <w:r>
              <w:lastRenderedPageBreak/>
              <w:t>в СКФО - 5467,6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- 423 тыс. голов;</w:t>
            </w:r>
          </w:p>
          <w:p w:rsidR="003D5C61" w:rsidRDefault="003D5C61">
            <w:pPr>
              <w:pStyle w:val="ConsPlusNormal"/>
            </w:pPr>
            <w:r>
              <w:t>в СКФО - 13,8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19. производство сахара белого свекловичного в твердом состоянии:</w:t>
            </w:r>
          </w:p>
          <w:p w:rsidR="003D5C61" w:rsidRDefault="003D5C61">
            <w:pPr>
              <w:pStyle w:val="ConsPlusNormal"/>
            </w:pPr>
            <w:r>
              <w:t>в Российской Федерации - 5800 тыс. тонн;</w:t>
            </w:r>
          </w:p>
          <w:p w:rsidR="003D5C61" w:rsidRDefault="003D5C61">
            <w:pPr>
              <w:pStyle w:val="ConsPlusNormal"/>
            </w:pPr>
            <w:r>
              <w:t>в СКФО - 149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20. производство масла подсолнечного нерафинированного и его фракций:</w:t>
            </w:r>
          </w:p>
          <w:p w:rsidR="003D5C61" w:rsidRDefault="003D5C61">
            <w:pPr>
              <w:pStyle w:val="ConsPlusNormal"/>
            </w:pPr>
            <w:r>
              <w:t>в Российской Федерации - 4240 тыс. тонн;</w:t>
            </w:r>
          </w:p>
          <w:p w:rsidR="003D5C61" w:rsidRDefault="003D5C61">
            <w:pPr>
              <w:pStyle w:val="ConsPlusNormal"/>
            </w:pPr>
            <w:r>
              <w:t>в СКФО - 36,6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21.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- 9910 тыс. тонн;</w:t>
            </w:r>
          </w:p>
          <w:p w:rsidR="003D5C61" w:rsidRDefault="003D5C61">
            <w:pPr>
              <w:pStyle w:val="ConsPlusNormal"/>
            </w:pPr>
            <w:r>
              <w:t>в СКФО - 615,1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22. производство крупы:</w:t>
            </w:r>
          </w:p>
          <w:p w:rsidR="003D5C61" w:rsidRDefault="003D5C61">
            <w:pPr>
              <w:pStyle w:val="ConsPlusNormal"/>
            </w:pPr>
            <w:r>
              <w:t>в Российской Федерации - 1570 тыс. тонн;</w:t>
            </w:r>
          </w:p>
          <w:p w:rsidR="003D5C61" w:rsidRDefault="003D5C61">
            <w:pPr>
              <w:pStyle w:val="ConsPlusNormal"/>
            </w:pPr>
            <w:r>
              <w:t>в СКФО - 52,7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- 130 тыс. тонн;</w:t>
            </w:r>
          </w:p>
          <w:p w:rsidR="003D5C61" w:rsidRDefault="003D5C61">
            <w:pPr>
              <w:pStyle w:val="ConsPlusNormal"/>
            </w:pPr>
            <w:r>
              <w:t>в СКФО - 13,2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24. производство плодоовощных консервов:</w:t>
            </w:r>
          </w:p>
          <w:p w:rsidR="003D5C61" w:rsidRDefault="003D5C61">
            <w:pPr>
              <w:pStyle w:val="ConsPlusNormal"/>
            </w:pPr>
            <w:r>
              <w:t>в Российской Федерации - 9800 млн. условных банок;</w:t>
            </w:r>
          </w:p>
          <w:p w:rsidR="003D5C61" w:rsidRDefault="003D5C61">
            <w:pPr>
              <w:pStyle w:val="ConsPlusNormal"/>
            </w:pPr>
            <w:r>
              <w:t>в СКФО - 332,1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производство масла сливочного:</w:t>
            </w:r>
          </w:p>
          <w:p w:rsidR="003D5C61" w:rsidRDefault="003D5C61">
            <w:pPr>
              <w:pStyle w:val="ConsPlusNormal"/>
            </w:pPr>
            <w:r>
              <w:t>в Российской Федерации - 253 тыс. тонн;</w:t>
            </w:r>
          </w:p>
          <w:p w:rsidR="003D5C61" w:rsidRDefault="003D5C61">
            <w:pPr>
              <w:pStyle w:val="ConsPlusNormal"/>
            </w:pPr>
            <w:r>
              <w:t>в СКФО - 13,1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производство сыров и сырных продуктов:</w:t>
            </w:r>
          </w:p>
          <w:p w:rsidR="003D5C61" w:rsidRDefault="003D5C61">
            <w:pPr>
              <w:pStyle w:val="ConsPlusNormal"/>
            </w:pPr>
            <w:r>
              <w:t>в Российской Федерации - 615 тыс. тонн;</w:t>
            </w:r>
          </w:p>
          <w:p w:rsidR="003D5C61" w:rsidRDefault="003D5C61">
            <w:pPr>
              <w:pStyle w:val="ConsPlusNormal"/>
            </w:pPr>
            <w:r>
              <w:t>в СКФО - 13,5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СКФО - 502 единицы;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СКФО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29. количество новых постоянных рабочих мест, созданных в сельскохозяйственных </w:t>
            </w:r>
            <w:r>
              <w:lastRenderedPageBreak/>
              <w:t>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СКФО - 116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СКФО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31. объем производства семенного картофеля:</w:t>
            </w:r>
          </w:p>
          <w:p w:rsidR="003D5C61" w:rsidRDefault="003D5C61">
            <w:pPr>
              <w:pStyle w:val="ConsPlusNormal"/>
            </w:pPr>
            <w:r>
              <w:t>в Российской Федерации - 84355 тонн;</w:t>
            </w:r>
          </w:p>
          <w:p w:rsidR="003D5C61" w:rsidRDefault="003D5C61">
            <w:pPr>
              <w:pStyle w:val="ConsPlusNormal"/>
            </w:pPr>
            <w:r>
              <w:t>в СКФО - 7511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32. объем произведенных семян подсолнечника:</w:t>
            </w:r>
          </w:p>
          <w:p w:rsidR="003D5C61" w:rsidRDefault="003D5C61">
            <w:pPr>
              <w:pStyle w:val="ConsPlusNormal"/>
            </w:pPr>
            <w:r>
              <w:t>в Российской Федерации - 5180 тонн;</w:t>
            </w:r>
          </w:p>
          <w:p w:rsidR="003D5C61" w:rsidRDefault="003D5C61">
            <w:pPr>
              <w:pStyle w:val="ConsPlusNormal"/>
            </w:pPr>
            <w:r>
              <w:t>в СКФО - 1310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33. объем произведенных семян овощных культур:</w:t>
            </w:r>
          </w:p>
          <w:p w:rsidR="003D5C61" w:rsidRDefault="003D5C61">
            <w:pPr>
              <w:pStyle w:val="ConsPlusNormal"/>
            </w:pPr>
            <w:r>
              <w:t>в Российской Федерации - 1848 тонн;</w:t>
            </w:r>
          </w:p>
          <w:p w:rsidR="003D5C61" w:rsidRDefault="003D5C61">
            <w:pPr>
              <w:pStyle w:val="ConsPlusNormal"/>
            </w:pPr>
            <w:r>
              <w:t>в СКФО - 88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34. объем произведенных семян кукурузы:</w:t>
            </w:r>
          </w:p>
          <w:p w:rsidR="003D5C61" w:rsidRDefault="003D5C61">
            <w:pPr>
              <w:pStyle w:val="ConsPlusNormal"/>
            </w:pPr>
            <w:r>
              <w:t>в Российской Федерации - 20540 тонн;</w:t>
            </w:r>
          </w:p>
          <w:p w:rsidR="003D5C61" w:rsidRDefault="003D5C61">
            <w:pPr>
              <w:pStyle w:val="ConsPlusNormal"/>
            </w:pPr>
            <w:r>
              <w:t>в СКФО - 970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35. объем реализованного семенного картофеля:</w:t>
            </w:r>
          </w:p>
          <w:p w:rsidR="003D5C61" w:rsidRDefault="003D5C61">
            <w:pPr>
              <w:pStyle w:val="ConsPlusNormal"/>
            </w:pPr>
            <w:r>
              <w:t>в Российской Федерации - 36752 тонны;</w:t>
            </w:r>
          </w:p>
          <w:p w:rsidR="003D5C61" w:rsidRDefault="003D5C61">
            <w:pPr>
              <w:pStyle w:val="ConsPlusNormal"/>
            </w:pPr>
            <w:r>
              <w:t>в СКФО - 5445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36. объем реализованных семян овощных культур:</w:t>
            </w:r>
          </w:p>
          <w:p w:rsidR="003D5C61" w:rsidRDefault="003D5C61">
            <w:pPr>
              <w:pStyle w:val="ConsPlusNormal"/>
            </w:pPr>
            <w:r>
              <w:t>в Российской Федерации - 1843 тонны;</w:t>
            </w:r>
          </w:p>
          <w:p w:rsidR="003D5C61" w:rsidRDefault="003D5C61">
            <w:pPr>
              <w:pStyle w:val="ConsPlusNormal"/>
            </w:pPr>
            <w:r>
              <w:t>в СКФО - 84,5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37. объем реализованных семян кукурузы:</w:t>
            </w:r>
          </w:p>
          <w:p w:rsidR="003D5C61" w:rsidRDefault="003D5C61">
            <w:pPr>
              <w:pStyle w:val="ConsPlusNormal"/>
            </w:pPr>
            <w:r>
              <w:t>в Российской Федерации - 19700 тонн;</w:t>
            </w:r>
          </w:p>
          <w:p w:rsidR="003D5C61" w:rsidRDefault="003D5C61">
            <w:pPr>
              <w:pStyle w:val="ConsPlusNormal"/>
            </w:pPr>
            <w:r>
              <w:t>в СКФО - 870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38. объем реализованных семян подсолнечника:</w:t>
            </w:r>
          </w:p>
          <w:p w:rsidR="003D5C61" w:rsidRDefault="003D5C61">
            <w:pPr>
              <w:pStyle w:val="ConsPlusNormal"/>
            </w:pPr>
            <w:r>
              <w:t>в Российской Федерации - 5050 тонн;</w:t>
            </w:r>
          </w:p>
          <w:p w:rsidR="003D5C61" w:rsidRDefault="003D5C61">
            <w:pPr>
              <w:pStyle w:val="ConsPlusNormal"/>
            </w:pPr>
            <w:r>
              <w:t>в СКФО - 1310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39. объем семенного картофеля, направленного на посадку (посев) в целях размножения:</w:t>
            </w:r>
          </w:p>
          <w:p w:rsidR="003D5C61" w:rsidRDefault="003D5C61">
            <w:pPr>
              <w:pStyle w:val="ConsPlusNormal"/>
            </w:pPr>
            <w:r>
              <w:t>в Российской Федерации - 46302 тонны;</w:t>
            </w:r>
          </w:p>
          <w:p w:rsidR="003D5C61" w:rsidRDefault="003D5C61">
            <w:pPr>
              <w:pStyle w:val="ConsPlusNormal"/>
            </w:pPr>
            <w:r>
              <w:t>в СКФО - 2066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40. объем семян овощных культур, направленных на посадку (посев) в целях размножения:</w:t>
            </w:r>
          </w:p>
          <w:p w:rsidR="003D5C61" w:rsidRDefault="003D5C61">
            <w:pPr>
              <w:pStyle w:val="ConsPlusNormal"/>
            </w:pPr>
            <w:r>
              <w:t>в Российской Федерации - 4,9 тонны;</w:t>
            </w:r>
          </w:p>
          <w:p w:rsidR="003D5C61" w:rsidRDefault="003D5C61">
            <w:pPr>
              <w:pStyle w:val="ConsPlusNormal"/>
            </w:pPr>
            <w:r>
              <w:t>в СКФО - 3,5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pPr>
            <w:r>
              <w:t xml:space="preserve">индекс производства продукции растениеводства в хозяйствах всех категорий (в сопоставимых ценах) к 2015 году - 117,9 процента, животноводства - </w:t>
            </w:r>
            <w:r>
              <w:lastRenderedPageBreak/>
              <w:t>110,1 процента</w:t>
            </w:r>
          </w:p>
        </w:tc>
        <w:tc>
          <w:tcPr>
            <w:tcW w:w="1303" w:type="dxa"/>
            <w:tcBorders>
              <w:top w:val="nil"/>
              <w:left w:val="nil"/>
              <w:bottom w:val="nil"/>
              <w:right w:val="nil"/>
            </w:tcBorders>
          </w:tcPr>
          <w:p w:rsidR="003D5C61" w:rsidRDefault="003D5C61">
            <w:pPr>
              <w:pStyle w:val="ConsPlusNormal"/>
              <w:jc w:val="center"/>
            </w:pPr>
            <w:r>
              <w:lastRenderedPageBreak/>
              <w:t>7144220,8</w:t>
            </w:r>
          </w:p>
        </w:tc>
        <w:tc>
          <w:tcPr>
            <w:tcW w:w="1303" w:type="dxa"/>
            <w:tcBorders>
              <w:top w:val="nil"/>
              <w:left w:val="nil"/>
              <w:bottom w:val="nil"/>
              <w:right w:val="nil"/>
            </w:tcBorders>
          </w:tcPr>
          <w:p w:rsidR="003D5C61" w:rsidRDefault="003D5C61">
            <w:pPr>
              <w:pStyle w:val="ConsPlusNormal"/>
              <w:jc w:val="center"/>
            </w:pPr>
            <w:r>
              <w:t>6733656,3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410564,5</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- 108000 тыс. тонн;</w:t>
            </w:r>
          </w:p>
          <w:p w:rsidR="003D5C61" w:rsidRDefault="003D5C61">
            <w:pPr>
              <w:pStyle w:val="ConsPlusNormal"/>
            </w:pPr>
            <w:r>
              <w:t>в СКФО - 11 429,9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валовой сбор сахарной свеклы в хозяйствах всех категорий:</w:t>
            </w:r>
          </w:p>
          <w:p w:rsidR="003D5C61" w:rsidRDefault="003D5C61">
            <w:pPr>
              <w:pStyle w:val="ConsPlusNormal"/>
            </w:pPr>
            <w:r>
              <w:t>в Российской Федерации - 40089,1 тыс. тонн;</w:t>
            </w:r>
          </w:p>
          <w:p w:rsidR="003D5C61" w:rsidRDefault="003D5C61">
            <w:pPr>
              <w:pStyle w:val="ConsPlusNormal"/>
            </w:pPr>
            <w:r>
              <w:t>в СКФО - 2321,3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- 6598 тыс. тонн;</w:t>
            </w:r>
          </w:p>
          <w:p w:rsidR="003D5C61" w:rsidRDefault="003D5C61">
            <w:pPr>
              <w:pStyle w:val="ConsPlusNormal"/>
            </w:pPr>
            <w:r>
              <w:t>в СКФО - 390,4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- 4585 тыс. тонн;</w:t>
            </w:r>
          </w:p>
          <w:p w:rsidR="003D5C61" w:rsidRDefault="003D5C61">
            <w:pPr>
              <w:pStyle w:val="ConsPlusNormal"/>
            </w:pPr>
            <w:r>
              <w:t>в СКФО - 584,6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lastRenderedPageBreak/>
              <w:t>в Российской Федерации - 1410 тыс. тонн;</w:t>
            </w:r>
          </w:p>
          <w:p w:rsidR="003D5C61" w:rsidRDefault="003D5C61">
            <w:pPr>
              <w:pStyle w:val="ConsPlusNormal"/>
            </w:pPr>
            <w:r>
              <w:t>в СКФО - 163,8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- 1100 тыс. тонн;</w:t>
            </w:r>
          </w:p>
          <w:p w:rsidR="003D5C61" w:rsidRDefault="003D5C61">
            <w:pPr>
              <w:pStyle w:val="ConsPlusNormal"/>
            </w:pPr>
            <w:r>
              <w:t>в СКФО - 260,9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производство скота и птицы на убой в хозяйствах всех категорий (в живом весе):</w:t>
            </w:r>
          </w:p>
          <w:p w:rsidR="003D5C61" w:rsidRDefault="003D5C61">
            <w:pPr>
              <w:pStyle w:val="ConsPlusNormal"/>
            </w:pPr>
            <w:r>
              <w:t>в Российской Федерации - 14170,4 тыс. тонн;</w:t>
            </w:r>
          </w:p>
          <w:p w:rsidR="003D5C61" w:rsidRDefault="003D5C61">
            <w:pPr>
              <w:pStyle w:val="ConsPlusNormal"/>
            </w:pPr>
            <w:r>
              <w:t>в СКФО - 935,1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производство молока в хозяйствах всех категорий:</w:t>
            </w:r>
          </w:p>
          <w:p w:rsidR="003D5C61" w:rsidRDefault="003D5C61">
            <w:pPr>
              <w:pStyle w:val="ConsPlusNormal"/>
            </w:pPr>
            <w:r>
              <w:t>в Российской Федерации - 31561 тыс. тонн;</w:t>
            </w:r>
          </w:p>
          <w:p w:rsidR="003D5C61" w:rsidRDefault="003D5C61">
            <w:pPr>
              <w:pStyle w:val="ConsPlusNormal"/>
            </w:pPr>
            <w:r>
              <w:t>в СКФО - 2867,8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- 17470 тыс. тонн;</w:t>
            </w:r>
          </w:p>
          <w:p w:rsidR="003D5C61" w:rsidRDefault="003D5C61">
            <w:pPr>
              <w:pStyle w:val="ConsPlusNormal"/>
            </w:pPr>
            <w:r>
              <w:t>в СКФО - 768,3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10.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w:t>
            </w:r>
            <w:r>
              <w:lastRenderedPageBreak/>
              <w:t>включая индивидуальных предпринимателей, для реализации на отечественные перерабатывающие предприятия:</w:t>
            </w:r>
          </w:p>
          <w:p w:rsidR="003D5C61" w:rsidRDefault="003D5C61">
            <w:pPr>
              <w:pStyle w:val="ConsPlusNormal"/>
            </w:pPr>
            <w:r>
              <w:t>в Российской Федерации - 17,5 тыс. тонн;</w:t>
            </w:r>
          </w:p>
          <w:p w:rsidR="003D5C61" w:rsidRDefault="003D5C61">
            <w:pPr>
              <w:pStyle w:val="ConsPlusNormal"/>
            </w:pPr>
            <w:r>
              <w:t>в СКФО - 13,3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- 61891 тыс. гектаров;</w:t>
            </w:r>
          </w:p>
          <w:p w:rsidR="003D5C61" w:rsidRDefault="003D5C61">
            <w:pPr>
              <w:pStyle w:val="ConsPlusNormal"/>
            </w:pPr>
            <w:r>
              <w:t>в СКФО - 3282,1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площадь закладки многолетних насаждений:</w:t>
            </w:r>
          </w:p>
          <w:p w:rsidR="003D5C61" w:rsidRDefault="003D5C61">
            <w:pPr>
              <w:pStyle w:val="ConsPlusNormal"/>
            </w:pPr>
            <w:r>
              <w:t>в Российской Федерации - 11,172 тыс. гектаров;</w:t>
            </w:r>
          </w:p>
          <w:p w:rsidR="003D5C61" w:rsidRDefault="003D5C61">
            <w:pPr>
              <w:pStyle w:val="ConsPlusNormal"/>
            </w:pPr>
            <w:r>
              <w:t>в СКФО - 3,688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- 69,8 тыс. гектаров;</w:t>
            </w:r>
          </w:p>
          <w:p w:rsidR="003D5C61" w:rsidRDefault="003D5C61">
            <w:pPr>
              <w:pStyle w:val="ConsPlusNormal"/>
            </w:pPr>
            <w:r>
              <w:t>в СКФО - 28,5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14. ввод новых и модернизированных площадей зимних теплиц в сельскохозяйственных организациях, </w:t>
            </w:r>
            <w:r>
              <w:lastRenderedPageBreak/>
              <w:t>крестьянских (фермерских) хозяйствах, включая индивидуальных предпринимателей:</w:t>
            </w:r>
          </w:p>
          <w:p w:rsidR="003D5C61" w:rsidRDefault="003D5C61">
            <w:pPr>
              <w:pStyle w:val="ConsPlusNormal"/>
            </w:pPr>
            <w:r>
              <w:t>в Российской Федерации - 3500 гектаров;</w:t>
            </w:r>
          </w:p>
          <w:p w:rsidR="003D5C61" w:rsidRDefault="003D5C61">
            <w:pPr>
              <w:pStyle w:val="ConsPlusNormal"/>
            </w:pPr>
            <w:r>
              <w:t>в СКФО - 36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15.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- 2800 тыс. голов;</w:t>
            </w:r>
          </w:p>
          <w:p w:rsidR="003D5C61" w:rsidRDefault="003D5C61">
            <w:pPr>
              <w:pStyle w:val="ConsPlusNormal"/>
            </w:pPr>
            <w:r>
              <w:t>в СКФО - 320,7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16.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- 850 тыс. голов;</w:t>
            </w:r>
          </w:p>
          <w:p w:rsidR="003D5C61" w:rsidRDefault="003D5C61">
            <w:pPr>
              <w:pStyle w:val="ConsPlusNormal"/>
            </w:pPr>
            <w:r>
              <w:t>в СКФО - 89,5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- 9670 тыс. голов;</w:t>
            </w:r>
          </w:p>
          <w:p w:rsidR="003D5C61" w:rsidRDefault="003D5C61">
            <w:pPr>
              <w:pStyle w:val="ConsPlusNormal"/>
            </w:pPr>
            <w:r>
              <w:t>в СКФО - 5488,4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- 426 тыс. голов;</w:t>
            </w:r>
          </w:p>
          <w:p w:rsidR="003D5C61" w:rsidRDefault="003D5C61">
            <w:pPr>
              <w:pStyle w:val="ConsPlusNormal"/>
            </w:pPr>
            <w:r>
              <w:t>в СКФО - 15,4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19. производство сахара белого свекловичного в твердом состоянии:</w:t>
            </w:r>
          </w:p>
          <w:p w:rsidR="003D5C61" w:rsidRDefault="003D5C61">
            <w:pPr>
              <w:pStyle w:val="ConsPlusNormal"/>
            </w:pPr>
            <w:r>
              <w:t>в Российской Федерации - 6000 тыс. тонн;</w:t>
            </w:r>
          </w:p>
          <w:p w:rsidR="003D5C61" w:rsidRDefault="003D5C61">
            <w:pPr>
              <w:pStyle w:val="ConsPlusNormal"/>
            </w:pPr>
            <w:r>
              <w:t>в СКФО - 155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20. производство масла подсолнечного нерафинированного и его фракций:</w:t>
            </w:r>
          </w:p>
          <w:p w:rsidR="003D5C61" w:rsidRDefault="003D5C61">
            <w:pPr>
              <w:pStyle w:val="ConsPlusNormal"/>
            </w:pPr>
            <w:r>
              <w:t>в Российской Федерации - 4250 тыс. тонн;</w:t>
            </w:r>
          </w:p>
          <w:p w:rsidR="003D5C61" w:rsidRDefault="003D5C61">
            <w:pPr>
              <w:pStyle w:val="ConsPlusNormal"/>
            </w:pPr>
            <w:r>
              <w:t>в СКФО - 36,6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21.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- 9920 тыс. тонн;</w:t>
            </w:r>
          </w:p>
          <w:p w:rsidR="003D5C61" w:rsidRDefault="003D5C61">
            <w:pPr>
              <w:pStyle w:val="ConsPlusNormal"/>
            </w:pPr>
            <w:r>
              <w:t>в СКФО - 615,1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22. производство крупы:</w:t>
            </w:r>
          </w:p>
          <w:p w:rsidR="003D5C61" w:rsidRDefault="003D5C61">
            <w:pPr>
              <w:pStyle w:val="ConsPlusNormal"/>
            </w:pPr>
            <w:r>
              <w:t>в Российской Федерации - 1590 тыс. тонн;</w:t>
            </w:r>
          </w:p>
          <w:p w:rsidR="003D5C61" w:rsidRDefault="003D5C61">
            <w:pPr>
              <w:pStyle w:val="ConsPlusNormal"/>
            </w:pPr>
            <w:r>
              <w:t>в СКФО - 54,7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- 135 тыс. тонн;</w:t>
            </w:r>
          </w:p>
          <w:p w:rsidR="003D5C61" w:rsidRDefault="003D5C61">
            <w:pPr>
              <w:pStyle w:val="ConsPlusNormal"/>
            </w:pPr>
            <w:r>
              <w:t>в СКФО - 14,1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24. производство плодоовощных </w:t>
            </w:r>
            <w:r>
              <w:lastRenderedPageBreak/>
              <w:t>консервов:</w:t>
            </w:r>
          </w:p>
          <w:p w:rsidR="003D5C61" w:rsidRDefault="003D5C61">
            <w:pPr>
              <w:pStyle w:val="ConsPlusNormal"/>
            </w:pPr>
            <w:r>
              <w:t>в Российской Федерации - 9840 млн. условных банок;</w:t>
            </w:r>
          </w:p>
          <w:p w:rsidR="003D5C61" w:rsidRDefault="003D5C61">
            <w:pPr>
              <w:pStyle w:val="ConsPlusNormal"/>
            </w:pPr>
            <w:r>
              <w:t>в СКФО - 335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производство масла сливочного:</w:t>
            </w:r>
          </w:p>
          <w:p w:rsidR="003D5C61" w:rsidRDefault="003D5C61">
            <w:pPr>
              <w:pStyle w:val="ConsPlusNormal"/>
            </w:pPr>
            <w:r>
              <w:t>в Российской Федерации - 254 тыс. тонн;</w:t>
            </w:r>
          </w:p>
          <w:p w:rsidR="003D5C61" w:rsidRDefault="003D5C61">
            <w:pPr>
              <w:pStyle w:val="ConsPlusNormal"/>
            </w:pPr>
            <w:r>
              <w:t>в СКФО - 13,1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производство сыров и сырных продуктов:</w:t>
            </w:r>
          </w:p>
          <w:p w:rsidR="003D5C61" w:rsidRDefault="003D5C61">
            <w:pPr>
              <w:pStyle w:val="ConsPlusNormal"/>
            </w:pPr>
            <w:r>
              <w:t>в Российской Федерации - 620 тыс. тонн;</w:t>
            </w:r>
          </w:p>
          <w:p w:rsidR="003D5C61" w:rsidRDefault="003D5C61">
            <w:pPr>
              <w:pStyle w:val="ConsPlusNormal"/>
            </w:pPr>
            <w:r>
              <w:t>в СКФО - 13,5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СКФО - 502 единицы;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СКФО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29. количество новых постоянных рабочих мест, созданных в сельскохозяйственных потребительских кооперативах, </w:t>
            </w:r>
            <w:r>
              <w:lastRenderedPageBreak/>
              <w:t>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СКФО - 116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СКФО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31. объем производства семенного картофеля:</w:t>
            </w:r>
          </w:p>
          <w:p w:rsidR="003D5C61" w:rsidRDefault="003D5C61">
            <w:pPr>
              <w:pStyle w:val="ConsPlusNormal"/>
            </w:pPr>
            <w:r>
              <w:t>в Российской Федерации - 86785 тонн;</w:t>
            </w:r>
          </w:p>
          <w:p w:rsidR="003D5C61" w:rsidRDefault="003D5C61">
            <w:pPr>
              <w:pStyle w:val="ConsPlusNormal"/>
            </w:pPr>
            <w:r>
              <w:t>в СКФО - 7596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32. объем произведенных семян подсолнечника:</w:t>
            </w:r>
          </w:p>
          <w:p w:rsidR="003D5C61" w:rsidRDefault="003D5C61">
            <w:pPr>
              <w:pStyle w:val="ConsPlusNormal"/>
            </w:pPr>
            <w:r>
              <w:t>в Российской Федерации - 5480 тонн;</w:t>
            </w:r>
          </w:p>
          <w:p w:rsidR="003D5C61" w:rsidRDefault="003D5C61">
            <w:pPr>
              <w:pStyle w:val="ConsPlusNormal"/>
            </w:pPr>
            <w:r>
              <w:t>в СКФО - 1420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33. объем произведенных семян овощных культур:</w:t>
            </w:r>
          </w:p>
          <w:p w:rsidR="003D5C61" w:rsidRDefault="003D5C61">
            <w:pPr>
              <w:pStyle w:val="ConsPlusNormal"/>
            </w:pPr>
            <w:r>
              <w:t>в Российской Федерации - 1949 тонн;</w:t>
            </w:r>
          </w:p>
          <w:p w:rsidR="003D5C61" w:rsidRDefault="003D5C61">
            <w:pPr>
              <w:pStyle w:val="ConsPlusNormal"/>
            </w:pPr>
            <w:r>
              <w:t>в СКФО - 89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34. объем произведенных семян кукурузы:</w:t>
            </w:r>
          </w:p>
          <w:p w:rsidR="003D5C61" w:rsidRDefault="003D5C61">
            <w:pPr>
              <w:pStyle w:val="ConsPlusNormal"/>
            </w:pPr>
            <w:r>
              <w:t>в Российской Федерации - 21072 тонны;</w:t>
            </w:r>
          </w:p>
          <w:p w:rsidR="003D5C61" w:rsidRDefault="003D5C61">
            <w:pPr>
              <w:pStyle w:val="ConsPlusNormal"/>
            </w:pPr>
            <w:r>
              <w:t>в СКФО - 990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35. объем реализованного семенного </w:t>
            </w:r>
            <w:r>
              <w:lastRenderedPageBreak/>
              <w:t>картофеля:</w:t>
            </w:r>
          </w:p>
          <w:p w:rsidR="003D5C61" w:rsidRDefault="003D5C61">
            <w:pPr>
              <w:pStyle w:val="ConsPlusNormal"/>
            </w:pPr>
            <w:r>
              <w:t>в Российской Федерации - 37950 тонн;</w:t>
            </w:r>
          </w:p>
          <w:p w:rsidR="003D5C61" w:rsidRDefault="003D5C61">
            <w:pPr>
              <w:pStyle w:val="ConsPlusNormal"/>
            </w:pPr>
            <w:r>
              <w:t>в СКФО - 5503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36. объем реализованных семян овощных культур:</w:t>
            </w:r>
          </w:p>
          <w:p w:rsidR="003D5C61" w:rsidRDefault="003D5C61">
            <w:pPr>
              <w:pStyle w:val="ConsPlusNormal"/>
            </w:pPr>
            <w:r>
              <w:t>в Российской Федерации - 1944 тонны;</w:t>
            </w:r>
          </w:p>
          <w:p w:rsidR="003D5C61" w:rsidRDefault="003D5C61">
            <w:pPr>
              <w:pStyle w:val="ConsPlusNormal"/>
            </w:pPr>
            <w:r>
              <w:t>в СКФО - 85,5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37. объем реализованных семян кукурузы:</w:t>
            </w:r>
          </w:p>
          <w:p w:rsidR="003D5C61" w:rsidRDefault="003D5C61">
            <w:pPr>
              <w:pStyle w:val="ConsPlusNormal"/>
            </w:pPr>
            <w:r>
              <w:t>в Российской Федерации - 20400 тонн;</w:t>
            </w:r>
          </w:p>
          <w:p w:rsidR="003D5C61" w:rsidRDefault="003D5C61">
            <w:pPr>
              <w:pStyle w:val="ConsPlusNormal"/>
            </w:pPr>
            <w:r>
              <w:t>в СКФО - 890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38. объем реализованных семян подсолнечника:</w:t>
            </w:r>
          </w:p>
          <w:p w:rsidR="003D5C61" w:rsidRDefault="003D5C61">
            <w:pPr>
              <w:pStyle w:val="ConsPlusNormal"/>
            </w:pPr>
            <w:r>
              <w:t>в Российской Федерации - 5350 тонн;</w:t>
            </w:r>
          </w:p>
          <w:p w:rsidR="003D5C61" w:rsidRDefault="003D5C61">
            <w:pPr>
              <w:pStyle w:val="ConsPlusNormal"/>
            </w:pPr>
            <w:r>
              <w:t>в СКФО - 1420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39. объем семенного картофеля, направленного на посадку (посев) в целях размножения:</w:t>
            </w:r>
          </w:p>
          <w:p w:rsidR="003D5C61" w:rsidRDefault="003D5C61">
            <w:pPr>
              <w:pStyle w:val="ConsPlusNormal"/>
            </w:pPr>
            <w:r>
              <w:t>в Российской Федерации - 47533 тонны;</w:t>
            </w:r>
          </w:p>
          <w:p w:rsidR="003D5C61" w:rsidRDefault="003D5C61">
            <w:pPr>
              <w:pStyle w:val="ConsPlusNormal"/>
            </w:pPr>
            <w:r>
              <w:t>в СКФО - 2093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40. объем семян овощных культур, направленных на посадку (посев) в целях размножения:</w:t>
            </w:r>
          </w:p>
          <w:p w:rsidR="003D5C61" w:rsidRDefault="003D5C61">
            <w:pPr>
              <w:pStyle w:val="ConsPlusNormal"/>
            </w:pPr>
            <w:r>
              <w:t>в Российской Федерации - 4,9 тонны;</w:t>
            </w:r>
          </w:p>
          <w:p w:rsidR="003D5C61" w:rsidRDefault="003D5C61">
            <w:pPr>
              <w:pStyle w:val="ConsPlusNormal"/>
            </w:pPr>
            <w:r>
              <w:t>в СКФО - 3,5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2015 году - 120,8 процента, животноводства - 113,7 процента</w:t>
            </w:r>
          </w:p>
        </w:tc>
        <w:tc>
          <w:tcPr>
            <w:tcW w:w="1303" w:type="dxa"/>
            <w:tcBorders>
              <w:top w:val="nil"/>
              <w:left w:val="nil"/>
              <w:bottom w:val="nil"/>
              <w:right w:val="nil"/>
            </w:tcBorders>
          </w:tcPr>
          <w:p w:rsidR="003D5C61" w:rsidRDefault="003D5C61">
            <w:pPr>
              <w:pStyle w:val="ConsPlusNormal"/>
              <w:jc w:val="center"/>
            </w:pPr>
            <w:r>
              <w:t>7144220,8</w:t>
            </w:r>
          </w:p>
        </w:tc>
        <w:tc>
          <w:tcPr>
            <w:tcW w:w="1303" w:type="dxa"/>
            <w:tcBorders>
              <w:top w:val="nil"/>
              <w:left w:val="nil"/>
              <w:bottom w:val="nil"/>
              <w:right w:val="nil"/>
            </w:tcBorders>
          </w:tcPr>
          <w:p w:rsidR="003D5C61" w:rsidRDefault="003D5C61">
            <w:pPr>
              <w:pStyle w:val="ConsPlusNormal"/>
              <w:jc w:val="center"/>
            </w:pPr>
            <w:r>
              <w:t>6733656,3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410564,5</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- 110000 тыс. тонн;</w:t>
            </w:r>
          </w:p>
          <w:p w:rsidR="003D5C61" w:rsidRDefault="003D5C61">
            <w:pPr>
              <w:pStyle w:val="ConsPlusNormal"/>
            </w:pPr>
            <w:r>
              <w:t>в СКФО - 11529,8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валовой сбор сахарной свеклы в хозяйствах всех категорий:</w:t>
            </w:r>
          </w:p>
          <w:p w:rsidR="003D5C61" w:rsidRDefault="003D5C61">
            <w:pPr>
              <w:pStyle w:val="ConsPlusNormal"/>
            </w:pPr>
            <w:r>
              <w:t>в Российской Федерации - 40890,9 тыс. тонн;</w:t>
            </w:r>
          </w:p>
          <w:p w:rsidR="003D5C61" w:rsidRDefault="003D5C61">
            <w:pPr>
              <w:pStyle w:val="ConsPlusNormal"/>
            </w:pPr>
            <w:r>
              <w:t>в СКФО - 2367,8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- 6705 тыс. тонн;</w:t>
            </w:r>
          </w:p>
          <w:p w:rsidR="003D5C61" w:rsidRDefault="003D5C61">
            <w:pPr>
              <w:pStyle w:val="ConsPlusNormal"/>
            </w:pPr>
            <w:r>
              <w:t>в СКФО - 402,1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- 4710 тыс. тонн;</w:t>
            </w:r>
          </w:p>
          <w:p w:rsidR="003D5C61" w:rsidRDefault="003D5C61">
            <w:pPr>
              <w:pStyle w:val="ConsPlusNormal"/>
            </w:pPr>
            <w:r>
              <w:t>в СКФО - 593,4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- 1680 тыс. тонн;</w:t>
            </w:r>
          </w:p>
          <w:p w:rsidR="003D5C61" w:rsidRDefault="003D5C61">
            <w:pPr>
              <w:pStyle w:val="ConsPlusNormal"/>
            </w:pPr>
            <w:r>
              <w:t>в СКФО - 175,7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- 1300 тыс. тонн;</w:t>
            </w:r>
          </w:p>
          <w:p w:rsidR="003D5C61" w:rsidRDefault="003D5C61">
            <w:pPr>
              <w:pStyle w:val="ConsPlusNormal"/>
            </w:pPr>
            <w:r>
              <w:t>в СКФО - 319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производство скота и птицы на убой в хозяйствах всех категорий (в живом весе):</w:t>
            </w:r>
          </w:p>
          <w:p w:rsidR="003D5C61" w:rsidRDefault="003D5C61">
            <w:pPr>
              <w:pStyle w:val="ConsPlusNormal"/>
            </w:pPr>
            <w:r>
              <w:t>в Российской Федерации - 14448,4 тыс. тонн;</w:t>
            </w:r>
          </w:p>
          <w:p w:rsidR="003D5C61" w:rsidRDefault="003D5C61">
            <w:pPr>
              <w:pStyle w:val="ConsPlusNormal"/>
            </w:pPr>
            <w:r>
              <w:t>в СКФО - 959,1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производство молока в хозяйствах всех категорий:</w:t>
            </w:r>
          </w:p>
          <w:p w:rsidR="003D5C61" w:rsidRDefault="003D5C61">
            <w:pPr>
              <w:pStyle w:val="ConsPlusNormal"/>
            </w:pPr>
            <w:r>
              <w:t>в Российской Федерации - 31900 тыс. тонн;</w:t>
            </w:r>
          </w:p>
          <w:p w:rsidR="003D5C61" w:rsidRDefault="003D5C61">
            <w:pPr>
              <w:pStyle w:val="ConsPlusNormal"/>
            </w:pPr>
            <w:r>
              <w:t>в СКФО - 2933,7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- 17780 тыс. тонн;</w:t>
            </w:r>
          </w:p>
          <w:p w:rsidR="003D5C61" w:rsidRDefault="003D5C61">
            <w:pPr>
              <w:pStyle w:val="ConsPlusNormal"/>
            </w:pPr>
            <w:r>
              <w:t>в СКФО - 788,3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10.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w:t>
            </w:r>
            <w:r>
              <w:lastRenderedPageBreak/>
              <w:t>предприятия:</w:t>
            </w:r>
          </w:p>
          <w:p w:rsidR="003D5C61" w:rsidRDefault="003D5C61">
            <w:pPr>
              <w:pStyle w:val="ConsPlusNormal"/>
            </w:pPr>
            <w:r>
              <w:t>в Российской Федерации - 18 тыс. тонн;</w:t>
            </w:r>
          </w:p>
          <w:p w:rsidR="003D5C61" w:rsidRDefault="003D5C61">
            <w:pPr>
              <w:pStyle w:val="ConsPlusNormal"/>
            </w:pPr>
            <w:r>
              <w:t>в СКФО - 13,6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- 62080,2 тыс. гектаров;</w:t>
            </w:r>
          </w:p>
          <w:p w:rsidR="003D5C61" w:rsidRDefault="003D5C61">
            <w:pPr>
              <w:pStyle w:val="ConsPlusNormal"/>
            </w:pPr>
            <w:r>
              <w:t>в СКФО - 3303,7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площадь закладки многолетних насаждений:</w:t>
            </w:r>
          </w:p>
          <w:p w:rsidR="003D5C61" w:rsidRDefault="003D5C61">
            <w:pPr>
              <w:pStyle w:val="ConsPlusNormal"/>
            </w:pPr>
            <w:r>
              <w:t>в Российской Федерации - 11,516 тыс. гектаров;</w:t>
            </w:r>
          </w:p>
          <w:p w:rsidR="003D5C61" w:rsidRDefault="003D5C61">
            <w:pPr>
              <w:pStyle w:val="ConsPlusNormal"/>
            </w:pPr>
            <w:r>
              <w:t>в СКФО - 3,836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- 72 тыс. гектаров;</w:t>
            </w:r>
          </w:p>
          <w:p w:rsidR="003D5C61" w:rsidRDefault="003D5C61">
            <w:pPr>
              <w:pStyle w:val="ConsPlusNormal"/>
            </w:pPr>
            <w:r>
              <w:t>в СКФО - 29,6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14.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- 3900 гектаров;</w:t>
            </w:r>
          </w:p>
          <w:p w:rsidR="003D5C61" w:rsidRDefault="003D5C61">
            <w:pPr>
              <w:pStyle w:val="ConsPlusNormal"/>
            </w:pPr>
            <w:r>
              <w:lastRenderedPageBreak/>
              <w:t>в СКФО - 34 гектара;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15.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- 2950 тыс. голов;</w:t>
            </w:r>
          </w:p>
          <w:p w:rsidR="003D5C61" w:rsidRDefault="003D5C61">
            <w:pPr>
              <w:pStyle w:val="ConsPlusNormal"/>
            </w:pPr>
            <w:r>
              <w:t>в СКФО - 336,6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16.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- 900 тыс. голов;</w:t>
            </w:r>
          </w:p>
          <w:p w:rsidR="003D5C61" w:rsidRDefault="003D5C61">
            <w:pPr>
              <w:pStyle w:val="ConsPlusNormal"/>
            </w:pPr>
            <w:r>
              <w:t>в СКФО - 98,2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- 9715 тыс. голов;</w:t>
            </w:r>
          </w:p>
          <w:p w:rsidR="003D5C61" w:rsidRDefault="003D5C61">
            <w:pPr>
              <w:pStyle w:val="ConsPlusNormal"/>
            </w:pPr>
            <w:r>
              <w:t>в СКФО - 5511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18. поголовье мясных табунных лошадей в сельскохозяйственных организациях, крестьянских (фермерских) хозяйствах, включая индивидуальных </w:t>
            </w:r>
            <w:r>
              <w:lastRenderedPageBreak/>
              <w:t>предпринимателей:</w:t>
            </w:r>
          </w:p>
          <w:p w:rsidR="003D5C61" w:rsidRDefault="003D5C61">
            <w:pPr>
              <w:pStyle w:val="ConsPlusNormal"/>
            </w:pPr>
            <w:r>
              <w:t>в Российской Федерации - 430 тыс. голов;</w:t>
            </w:r>
          </w:p>
          <w:p w:rsidR="003D5C61" w:rsidRDefault="003D5C61">
            <w:pPr>
              <w:pStyle w:val="ConsPlusNormal"/>
            </w:pPr>
            <w:r>
              <w:t>в СКФО - 16,4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19. производство сахара белого свекловичного в твердом состоянии:</w:t>
            </w:r>
          </w:p>
          <w:p w:rsidR="003D5C61" w:rsidRDefault="003D5C61">
            <w:pPr>
              <w:pStyle w:val="ConsPlusNormal"/>
            </w:pPr>
            <w:r>
              <w:t>в Российской Федерации - 6200 тыс. тонн;</w:t>
            </w:r>
          </w:p>
          <w:p w:rsidR="003D5C61" w:rsidRDefault="003D5C61">
            <w:pPr>
              <w:pStyle w:val="ConsPlusNormal"/>
            </w:pPr>
            <w:r>
              <w:t>в СКФО - 162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20. производство масла подсолнечного нерафинированного и его фракций:</w:t>
            </w:r>
          </w:p>
          <w:p w:rsidR="003D5C61" w:rsidRDefault="003D5C61">
            <w:pPr>
              <w:pStyle w:val="ConsPlusNormal"/>
            </w:pPr>
            <w:r>
              <w:t>в Российской Федерации - 4270 тыс. тонн;</w:t>
            </w:r>
          </w:p>
          <w:p w:rsidR="003D5C61" w:rsidRDefault="003D5C61">
            <w:pPr>
              <w:pStyle w:val="ConsPlusNormal"/>
            </w:pPr>
            <w:r>
              <w:t>в СКФО - 42,8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21.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- 9930 тыс. тонн;</w:t>
            </w:r>
          </w:p>
          <w:p w:rsidR="003D5C61" w:rsidRDefault="003D5C61">
            <w:pPr>
              <w:pStyle w:val="ConsPlusNormal"/>
            </w:pPr>
            <w:r>
              <w:t>в СКФО - 615,1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22. производство крупы:</w:t>
            </w:r>
          </w:p>
          <w:p w:rsidR="003D5C61" w:rsidRDefault="003D5C61">
            <w:pPr>
              <w:pStyle w:val="ConsPlusNormal"/>
            </w:pPr>
            <w:r>
              <w:t>в Российской Федерации - 1600 тыс. тонн;</w:t>
            </w:r>
          </w:p>
          <w:p w:rsidR="003D5C61" w:rsidRDefault="003D5C61">
            <w:pPr>
              <w:pStyle w:val="ConsPlusNormal"/>
            </w:pPr>
            <w:r>
              <w:t>в СКФО - 54,9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- 138 тыс. тонн;</w:t>
            </w:r>
          </w:p>
          <w:p w:rsidR="003D5C61" w:rsidRDefault="003D5C61">
            <w:pPr>
              <w:pStyle w:val="ConsPlusNormal"/>
            </w:pPr>
            <w:r>
              <w:t>в СКФО - 14,1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24. производство плодоовощных консервов:</w:t>
            </w:r>
          </w:p>
          <w:p w:rsidR="003D5C61" w:rsidRDefault="003D5C61">
            <w:pPr>
              <w:pStyle w:val="ConsPlusNormal"/>
            </w:pPr>
            <w:r>
              <w:t>в Российской Федерации - 9880 млн. условных банок;</w:t>
            </w:r>
          </w:p>
          <w:p w:rsidR="003D5C61" w:rsidRDefault="003D5C61">
            <w:pPr>
              <w:pStyle w:val="ConsPlusNormal"/>
            </w:pPr>
            <w:r>
              <w:t>в СКФО - 336,5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производство масла сливочного:</w:t>
            </w:r>
          </w:p>
          <w:p w:rsidR="003D5C61" w:rsidRDefault="003D5C61">
            <w:pPr>
              <w:pStyle w:val="ConsPlusNormal"/>
            </w:pPr>
            <w:r>
              <w:t>в Российской Федерации - 255 тыс. тонн;</w:t>
            </w:r>
          </w:p>
          <w:p w:rsidR="003D5C61" w:rsidRDefault="003D5C61">
            <w:pPr>
              <w:pStyle w:val="ConsPlusNormal"/>
            </w:pPr>
            <w:r>
              <w:t>в СКФО - 13,1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производство сыров и сырных продуктов:</w:t>
            </w:r>
          </w:p>
          <w:p w:rsidR="003D5C61" w:rsidRDefault="003D5C61">
            <w:pPr>
              <w:pStyle w:val="ConsPlusNormal"/>
            </w:pPr>
            <w:r>
              <w:t>в Российской Федерации - 625 тыс. тонн;</w:t>
            </w:r>
          </w:p>
          <w:p w:rsidR="003D5C61" w:rsidRDefault="003D5C61">
            <w:pPr>
              <w:pStyle w:val="ConsPlusNormal"/>
            </w:pPr>
            <w:r>
              <w:t>в СКФО - 14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СКФО - 502 единицы;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СКФО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29.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СКФО - 116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СКФО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31. объем производства семенного картофеля:</w:t>
            </w:r>
          </w:p>
          <w:p w:rsidR="003D5C61" w:rsidRDefault="003D5C61">
            <w:pPr>
              <w:pStyle w:val="ConsPlusNormal"/>
            </w:pPr>
            <w:r>
              <w:t>в Российской Федерации - 88897 тонн;</w:t>
            </w:r>
          </w:p>
          <w:p w:rsidR="003D5C61" w:rsidRDefault="003D5C61">
            <w:pPr>
              <w:pStyle w:val="ConsPlusNormal"/>
            </w:pPr>
            <w:r>
              <w:t>в СКФО - 7761 тонна;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32. объем произведенных семян подсолнечника:</w:t>
            </w:r>
          </w:p>
          <w:p w:rsidR="003D5C61" w:rsidRDefault="003D5C61">
            <w:pPr>
              <w:pStyle w:val="ConsPlusNormal"/>
            </w:pPr>
            <w:r>
              <w:t>в Российской Федерации - 5750 тонн;</w:t>
            </w:r>
          </w:p>
          <w:p w:rsidR="003D5C61" w:rsidRDefault="003D5C61">
            <w:pPr>
              <w:pStyle w:val="ConsPlusNormal"/>
            </w:pPr>
            <w:r>
              <w:t>в СКФО - 1530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33. объем произведенных семян овощных культур:</w:t>
            </w:r>
          </w:p>
          <w:p w:rsidR="003D5C61" w:rsidRDefault="003D5C61">
            <w:pPr>
              <w:pStyle w:val="ConsPlusNormal"/>
            </w:pPr>
            <w:r>
              <w:t>в Российской Федерации - 2050 тонн;</w:t>
            </w:r>
          </w:p>
          <w:p w:rsidR="003D5C61" w:rsidRDefault="003D5C61">
            <w:pPr>
              <w:pStyle w:val="ConsPlusNormal"/>
            </w:pPr>
            <w:r>
              <w:t>в СКФО - 90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34. объем произведенных семян кукурузы:</w:t>
            </w:r>
          </w:p>
          <w:p w:rsidR="003D5C61" w:rsidRDefault="003D5C61">
            <w:pPr>
              <w:pStyle w:val="ConsPlusNormal"/>
            </w:pPr>
            <w:r>
              <w:t>в Российской Федерации - 21725 тонн;</w:t>
            </w:r>
          </w:p>
          <w:p w:rsidR="003D5C61" w:rsidRDefault="003D5C61">
            <w:pPr>
              <w:pStyle w:val="ConsPlusNormal"/>
            </w:pPr>
            <w:r>
              <w:t>в СКФО - 1015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35. объем реализованного семенного картофеля:</w:t>
            </w:r>
          </w:p>
          <w:p w:rsidR="003D5C61" w:rsidRDefault="003D5C61">
            <w:pPr>
              <w:pStyle w:val="ConsPlusNormal"/>
            </w:pPr>
            <w:r>
              <w:t>в Российской Федерации - 39011 тонн;</w:t>
            </w:r>
          </w:p>
          <w:p w:rsidR="003D5C61" w:rsidRDefault="003D5C61">
            <w:pPr>
              <w:pStyle w:val="ConsPlusNormal"/>
            </w:pPr>
            <w:r>
              <w:t>в СКФО - 5616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36. объем реализованных семян овощных </w:t>
            </w:r>
            <w:r>
              <w:lastRenderedPageBreak/>
              <w:t>культур:</w:t>
            </w:r>
          </w:p>
          <w:p w:rsidR="003D5C61" w:rsidRDefault="003D5C61">
            <w:pPr>
              <w:pStyle w:val="ConsPlusNormal"/>
            </w:pPr>
            <w:r>
              <w:t>в Российской Федерации - 2044 тонны;</w:t>
            </w:r>
          </w:p>
          <w:p w:rsidR="003D5C61" w:rsidRDefault="003D5C61">
            <w:pPr>
              <w:pStyle w:val="ConsPlusNormal"/>
            </w:pPr>
            <w:r>
              <w:t>в СКФО - 86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37. объем реализованных семян кукурузы:</w:t>
            </w:r>
          </w:p>
          <w:p w:rsidR="003D5C61" w:rsidRDefault="003D5C61">
            <w:pPr>
              <w:pStyle w:val="ConsPlusNormal"/>
            </w:pPr>
            <w:r>
              <w:t>в Российской Федерации - 20950 тонн;</w:t>
            </w:r>
          </w:p>
          <w:p w:rsidR="003D5C61" w:rsidRDefault="003D5C61">
            <w:pPr>
              <w:pStyle w:val="ConsPlusNormal"/>
            </w:pPr>
            <w:r>
              <w:t>в СКФО - 920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38. объем реализованных семян подсолнечника:</w:t>
            </w:r>
          </w:p>
          <w:p w:rsidR="003D5C61" w:rsidRDefault="003D5C61">
            <w:pPr>
              <w:pStyle w:val="ConsPlusNormal"/>
            </w:pPr>
            <w:r>
              <w:t>в Российской Федерации - 5610 тонн;</w:t>
            </w:r>
          </w:p>
          <w:p w:rsidR="003D5C61" w:rsidRDefault="003D5C61">
            <w:pPr>
              <w:pStyle w:val="ConsPlusNormal"/>
            </w:pPr>
            <w:r>
              <w:t>в СКФО - 1530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39. объем семенного картофеля, направленного на посадку (посев) в целях размножения:</w:t>
            </w:r>
          </w:p>
          <w:p w:rsidR="003D5C61" w:rsidRDefault="003D5C61">
            <w:pPr>
              <w:pStyle w:val="ConsPlusNormal"/>
            </w:pPr>
            <w:r>
              <w:t>в Российской Федерации - 48757 тонн;</w:t>
            </w:r>
          </w:p>
          <w:p w:rsidR="003D5C61" w:rsidRDefault="003D5C61">
            <w:pPr>
              <w:pStyle w:val="ConsPlusNormal"/>
            </w:pPr>
            <w:r>
              <w:t>в СКФО - 2145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40. объем семян овощных культур, направленных на посадку (посев) в целях размножения:</w:t>
            </w:r>
          </w:p>
          <w:p w:rsidR="003D5C61" w:rsidRDefault="003D5C61">
            <w:pPr>
              <w:pStyle w:val="ConsPlusNormal"/>
            </w:pPr>
            <w:r>
              <w:t>в Российской Федерации - 5,4 тонны;</w:t>
            </w:r>
          </w:p>
          <w:p w:rsidR="003D5C61" w:rsidRDefault="003D5C61">
            <w:pPr>
              <w:pStyle w:val="ConsPlusNormal"/>
            </w:pPr>
            <w:r>
              <w:t>в СКФО - 4 тонны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Арктическая зона Российской Федерации &lt;***&gt;</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 xml:space="preserve">Ведомственный проект "Развитие отраслей агропромышленного комплекса, обеспечивающих ускоренное импортозамещение </w:t>
            </w:r>
            <w:r>
              <w:lastRenderedPageBreak/>
              <w:t>основных видов сельскохозяйственной продукции, сырья и продовольствия"</w:t>
            </w:r>
          </w:p>
        </w:tc>
        <w:tc>
          <w:tcPr>
            <w:tcW w:w="1077" w:type="dxa"/>
            <w:tcBorders>
              <w:top w:val="nil"/>
              <w:left w:val="nil"/>
              <w:bottom w:val="nil"/>
              <w:right w:val="nil"/>
            </w:tcBorders>
          </w:tcPr>
          <w:p w:rsidR="003D5C61" w:rsidRDefault="003D5C61">
            <w:pPr>
              <w:pStyle w:val="ConsPlusNormal"/>
              <w:jc w:val="center"/>
            </w:pPr>
            <w:r>
              <w:lastRenderedPageBreak/>
              <w:t>2018 - 2020 годы - всего</w:t>
            </w:r>
          </w:p>
        </w:tc>
        <w:tc>
          <w:tcPr>
            <w:tcW w:w="4252" w:type="dxa"/>
            <w:tcBorders>
              <w:top w:val="nil"/>
              <w:left w:val="nil"/>
              <w:bottom w:val="nil"/>
              <w:right w:val="nil"/>
            </w:tcBorders>
          </w:tcPr>
          <w:p w:rsidR="003D5C61" w:rsidRDefault="003D5C61">
            <w:pPr>
              <w:pStyle w:val="ConsPlusNormal"/>
            </w:pPr>
            <w:r>
              <w:t xml:space="preserve">увеличение объемов производства продукции растениеводства в субъектах Российской Федерации, отдельные территории которых входят в состав Арктической зоны Российской Федерации, в 2020 году на 1,4 процента к уровню 2015 </w:t>
            </w:r>
            <w:r>
              <w:lastRenderedPageBreak/>
              <w:t>года, животноводства - на 7 процентов</w:t>
            </w:r>
          </w:p>
        </w:tc>
        <w:tc>
          <w:tcPr>
            <w:tcW w:w="1303" w:type="dxa"/>
            <w:tcBorders>
              <w:top w:val="nil"/>
              <w:left w:val="nil"/>
              <w:bottom w:val="nil"/>
              <w:right w:val="nil"/>
            </w:tcBorders>
          </w:tcPr>
          <w:p w:rsidR="003D5C61" w:rsidRDefault="003D5C61">
            <w:pPr>
              <w:pStyle w:val="ConsPlusNormal"/>
              <w:jc w:val="center"/>
            </w:pPr>
            <w:r>
              <w:lastRenderedPageBreak/>
              <w:t>7662332,1</w:t>
            </w:r>
          </w:p>
        </w:tc>
        <w:tc>
          <w:tcPr>
            <w:tcW w:w="1303" w:type="dxa"/>
            <w:tcBorders>
              <w:top w:val="nil"/>
              <w:left w:val="nil"/>
              <w:bottom w:val="nil"/>
              <w:right w:val="nil"/>
            </w:tcBorders>
          </w:tcPr>
          <w:p w:rsidR="003D5C61" w:rsidRDefault="003D5C61">
            <w:pPr>
              <w:pStyle w:val="ConsPlusNormal"/>
              <w:jc w:val="center"/>
            </w:pPr>
            <w:r>
              <w:t>5805415,7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1856916,4</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2015 году - 101,3 процента, животноводства - 105,6 процента</w:t>
            </w:r>
          </w:p>
        </w:tc>
        <w:tc>
          <w:tcPr>
            <w:tcW w:w="1303" w:type="dxa"/>
            <w:tcBorders>
              <w:top w:val="nil"/>
              <w:left w:val="nil"/>
              <w:bottom w:val="nil"/>
              <w:right w:val="nil"/>
            </w:tcBorders>
          </w:tcPr>
          <w:p w:rsidR="003D5C61" w:rsidRDefault="003D5C61">
            <w:pPr>
              <w:pStyle w:val="ConsPlusNormal"/>
              <w:jc w:val="center"/>
            </w:pPr>
            <w:r>
              <w:t>2565033,5</w:t>
            </w:r>
          </w:p>
        </w:tc>
        <w:tc>
          <w:tcPr>
            <w:tcW w:w="1303" w:type="dxa"/>
            <w:tcBorders>
              <w:top w:val="nil"/>
              <w:left w:val="nil"/>
              <w:bottom w:val="nil"/>
              <w:right w:val="nil"/>
            </w:tcBorders>
          </w:tcPr>
          <w:p w:rsidR="003D5C61" w:rsidRDefault="003D5C61">
            <w:pPr>
              <w:pStyle w:val="ConsPlusNormal"/>
              <w:jc w:val="center"/>
            </w:pPr>
            <w:r>
              <w:t>1945073,9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619959,6</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- 106 000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- 2332,4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- 6494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- 153,9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3. валовой сбор овощей открытого грунта в сельскохозяйственных организациях, крестьянских (фермерских) хозяйствах, включая индивидуальных </w:t>
            </w:r>
            <w:r>
              <w:lastRenderedPageBreak/>
              <w:t>предпринимателей:</w:t>
            </w:r>
          </w:p>
          <w:p w:rsidR="003D5C61" w:rsidRDefault="003D5C61">
            <w:pPr>
              <w:pStyle w:val="ConsPlusNormal"/>
            </w:pPr>
            <w:r>
              <w:t>в Российской Федерации - 4483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- 48,4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- 1070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- 950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- 0,152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производство скота и птицы на убой в хозяйствах всех категорий (в живом весе):</w:t>
            </w:r>
          </w:p>
          <w:p w:rsidR="003D5C61" w:rsidRDefault="003D5C61">
            <w:pPr>
              <w:pStyle w:val="ConsPlusNormal"/>
            </w:pPr>
            <w:r>
              <w:t>в Российской Федерации - 13847,4 тыс. тонн;</w:t>
            </w:r>
          </w:p>
          <w:p w:rsidR="003D5C61" w:rsidRDefault="003D5C61">
            <w:pPr>
              <w:pStyle w:val="ConsPlusNormal"/>
            </w:pPr>
            <w:r>
              <w:t xml:space="preserve">в субъектах Российской Федерации, </w:t>
            </w:r>
            <w:r>
              <w:lastRenderedPageBreak/>
              <w:t>отдельные территории которых входят в состав Арктической зоны Российской Федерации, - 300,5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производство молока в хозяйствах всех категорий:</w:t>
            </w:r>
          </w:p>
          <w:p w:rsidR="003D5C61" w:rsidRDefault="003D5C61">
            <w:pPr>
              <w:pStyle w:val="ConsPlusNormal"/>
            </w:pPr>
            <w:r>
              <w:t>в Российской Федерации - 31310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- 1107,4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- 17160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- 623,9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- 61787,7 тыс. гектаров;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- 1556,5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10. посевная площадь кормовых культур по </w:t>
            </w:r>
            <w:r>
              <w:lastRenderedPageBreak/>
              <w:t>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3D5C61" w:rsidRDefault="003D5C61">
            <w:pPr>
              <w:pStyle w:val="ConsPlusNormal"/>
            </w:pPr>
            <w:r>
              <w:t>в Российской Федерации - 101,1 тыс. гектаров;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- 44,7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площадь подготовки низкопродуктивной пашни:</w:t>
            </w:r>
          </w:p>
          <w:p w:rsidR="003D5C61" w:rsidRDefault="003D5C61">
            <w:pPr>
              <w:pStyle w:val="ConsPlusNormal"/>
            </w:pPr>
            <w:r>
              <w:t>в Российской Федерации - 726 тыс. гектаров;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- 410,2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площадь закладки многолетних насаждений:</w:t>
            </w:r>
          </w:p>
          <w:p w:rsidR="003D5C61" w:rsidRDefault="003D5C61">
            <w:pPr>
              <w:pStyle w:val="ConsPlusNormal"/>
            </w:pPr>
            <w:r>
              <w:t>в Российской Федерации - 11,108 тыс. гектаров;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- 0,013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13. ввод новых и модернизированных площадей зимних теплиц в сельскохозяйственных организациях, крестьянских (фермерских) хозяйствах, </w:t>
            </w:r>
            <w:r>
              <w:lastRenderedPageBreak/>
              <w:t>включая индивидуальных предпринимателей:</w:t>
            </w:r>
          </w:p>
          <w:p w:rsidR="003D5C61" w:rsidRDefault="003D5C61">
            <w:pPr>
              <w:pStyle w:val="ConsPlusNormal"/>
            </w:pPr>
            <w:r>
              <w:t>в Российской Федерации - 3150 гектаров;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- 16,5 гектара;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- 2700 тыс. голов;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- 19,3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15.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- 800 тыс. голов;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- 2,7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16.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- 9625 тыс. голов;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- 0,6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- 1172 тыс. голов;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- 999,6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- 423 тыс. голов;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- 120,9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19. количество новых постоянных рабочих </w:t>
            </w:r>
            <w:r>
              <w:lastRenderedPageBreak/>
              <w:t>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- 162 единицы;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20.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21.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- 2 единицы;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22.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объем производства семенного картофеля:</w:t>
            </w:r>
          </w:p>
          <w:p w:rsidR="003D5C61" w:rsidRDefault="003D5C61">
            <w:pPr>
              <w:pStyle w:val="ConsPlusNormal"/>
            </w:pPr>
            <w:r>
              <w:t>в Российской Федерации - 84355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- 1350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24. объем реализованного семенного картофеля:</w:t>
            </w:r>
          </w:p>
          <w:p w:rsidR="003D5C61" w:rsidRDefault="003D5C61">
            <w:pPr>
              <w:pStyle w:val="ConsPlusNormal"/>
            </w:pPr>
            <w:r>
              <w:t>в Российской Федерации - 36752 тонны;</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- 700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объем семенного картофеля, направленного на посадку (посев) в целях размножения:</w:t>
            </w:r>
          </w:p>
          <w:p w:rsidR="003D5C61" w:rsidRDefault="003D5C61">
            <w:pPr>
              <w:pStyle w:val="ConsPlusNormal"/>
            </w:pPr>
            <w:r>
              <w:t>в Российской Федерации - 46302 тонны;</w:t>
            </w:r>
          </w:p>
          <w:p w:rsidR="003D5C61" w:rsidRDefault="003D5C61">
            <w:pPr>
              <w:pStyle w:val="ConsPlusNormal"/>
            </w:pPr>
            <w:r>
              <w:t xml:space="preserve">в субъектах Российской Федерации, </w:t>
            </w:r>
            <w:r>
              <w:lastRenderedPageBreak/>
              <w:t>отдельные территории которых входят в состав Арктической зоны Российской Федерации, - 650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производство масла подсолнечного нерафинированного и его фракций:</w:t>
            </w:r>
          </w:p>
          <w:p w:rsidR="003D5C61" w:rsidRDefault="003D5C61">
            <w:pPr>
              <w:pStyle w:val="ConsPlusNormal"/>
            </w:pPr>
            <w:r>
              <w:t>в Российской Федерации - 4240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- 0,2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- 9910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- 254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производство крупы:</w:t>
            </w:r>
          </w:p>
          <w:p w:rsidR="003D5C61" w:rsidRDefault="003D5C61">
            <w:pPr>
              <w:pStyle w:val="ConsPlusNormal"/>
            </w:pPr>
            <w:r>
              <w:t>в Российской Федерации - 1570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29.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- 130 тыс. тонн;</w:t>
            </w:r>
          </w:p>
          <w:p w:rsidR="003D5C61" w:rsidRDefault="003D5C61">
            <w:pPr>
              <w:pStyle w:val="ConsPlusNormal"/>
            </w:pPr>
            <w:r>
              <w:t xml:space="preserve">в субъектах Российской Федерации, отдельные территории которых входят в состав Арктической зоны Российской </w:t>
            </w:r>
            <w:r>
              <w:lastRenderedPageBreak/>
              <w:t>Федерации, - 10,1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30. производство плодоовощных консервов:</w:t>
            </w:r>
          </w:p>
          <w:p w:rsidR="003D5C61" w:rsidRDefault="003D5C61">
            <w:pPr>
              <w:pStyle w:val="ConsPlusNormal"/>
            </w:pPr>
            <w:r>
              <w:t>в Российской Федерации - 9800 млн. условных банок;</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- 7,9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31. производство масла сливочного:</w:t>
            </w:r>
          </w:p>
          <w:p w:rsidR="003D5C61" w:rsidRDefault="003D5C61">
            <w:pPr>
              <w:pStyle w:val="ConsPlusNormal"/>
            </w:pPr>
            <w:r>
              <w:t>в Российской Федерации - 253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- 8,6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32. производство сыров и сырных продуктов:</w:t>
            </w:r>
          </w:p>
          <w:p w:rsidR="003D5C61" w:rsidRDefault="003D5C61">
            <w:pPr>
              <w:pStyle w:val="ConsPlusNormal"/>
            </w:pPr>
            <w:r>
              <w:t>в Российской Федерации - 615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- 0,8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2015 году - 101,3 процента, животноводства - 106,4 процента</w:t>
            </w:r>
          </w:p>
        </w:tc>
        <w:tc>
          <w:tcPr>
            <w:tcW w:w="1303" w:type="dxa"/>
            <w:tcBorders>
              <w:top w:val="nil"/>
              <w:left w:val="nil"/>
              <w:bottom w:val="nil"/>
              <w:right w:val="nil"/>
            </w:tcBorders>
          </w:tcPr>
          <w:p w:rsidR="003D5C61" w:rsidRDefault="003D5C61">
            <w:pPr>
              <w:pStyle w:val="ConsPlusNormal"/>
              <w:jc w:val="center"/>
            </w:pPr>
            <w:r>
              <w:t>2548649,3</w:t>
            </w:r>
          </w:p>
        </w:tc>
        <w:tc>
          <w:tcPr>
            <w:tcW w:w="1303" w:type="dxa"/>
            <w:tcBorders>
              <w:top w:val="nil"/>
              <w:left w:val="nil"/>
              <w:bottom w:val="nil"/>
              <w:right w:val="nil"/>
            </w:tcBorders>
          </w:tcPr>
          <w:p w:rsidR="003D5C61" w:rsidRDefault="003D5C61">
            <w:pPr>
              <w:pStyle w:val="ConsPlusNormal"/>
              <w:jc w:val="center"/>
            </w:pPr>
            <w:r>
              <w:t>1930170,9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618478,4</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 xml:space="preserve">в Российской Федерации - 108 000 тыс. </w:t>
            </w:r>
            <w:r>
              <w:lastRenderedPageBreak/>
              <w:t>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- 2355,3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- 6598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- 157,2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- 4585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- 49,1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- 1410 тыс. тонн;</w:t>
            </w:r>
          </w:p>
          <w:p w:rsidR="003D5C61" w:rsidRDefault="003D5C61">
            <w:pPr>
              <w:pStyle w:val="ConsPlusNormal"/>
            </w:pPr>
            <w:r>
              <w:lastRenderedPageBreak/>
              <w:t>в субъектах Российской Федерации, отдельные территории которых входят в состав Арктической зоны Российской Федерации, - 8,7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- 1100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- 0,285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производство скота и птицы на убой в хозяйствах всех категорий (в живом весе):</w:t>
            </w:r>
          </w:p>
          <w:p w:rsidR="003D5C61" w:rsidRDefault="003D5C61">
            <w:pPr>
              <w:pStyle w:val="ConsPlusNormal"/>
            </w:pPr>
            <w:r>
              <w:t>в Российской Федерации - 14170,4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- 302,4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производство молока в хозяйствах всех категорий:</w:t>
            </w:r>
          </w:p>
          <w:p w:rsidR="003D5C61" w:rsidRDefault="003D5C61">
            <w:pPr>
              <w:pStyle w:val="ConsPlusNormal"/>
            </w:pPr>
            <w:r>
              <w:t>в Российской Федерации - 31561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- 1110,3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8. производство молока в сельскохозяйственных организациях, </w:t>
            </w:r>
            <w:r>
              <w:lastRenderedPageBreak/>
              <w:t>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- 17470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- 626,4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- 61891 тыс. гектаров;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- 1560,9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10.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3D5C61" w:rsidRDefault="003D5C61">
            <w:pPr>
              <w:pStyle w:val="ConsPlusNormal"/>
            </w:pPr>
            <w:r>
              <w:t>в Российской Федерации - 101,2 тыс. гектаров;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- 45,4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11. площадь подготовки </w:t>
            </w:r>
            <w:r>
              <w:lastRenderedPageBreak/>
              <w:t>низкопродуктивной пашни:</w:t>
            </w:r>
          </w:p>
          <w:p w:rsidR="003D5C61" w:rsidRDefault="003D5C61">
            <w:pPr>
              <w:pStyle w:val="ConsPlusNormal"/>
            </w:pPr>
            <w:r>
              <w:t>в Российской Федерации - 727 тыс. гектаров;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- 410,3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площадь закладки многолетних насаждений:</w:t>
            </w:r>
          </w:p>
          <w:p w:rsidR="003D5C61" w:rsidRDefault="003D5C61">
            <w:pPr>
              <w:pStyle w:val="ConsPlusNormal"/>
            </w:pPr>
            <w:r>
              <w:t>в Российской Федерации - 11,172 тыс. гектаров;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- 0,013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- 3500 гектаров;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- 35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14.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w:t>
            </w:r>
            <w:r>
              <w:lastRenderedPageBreak/>
              <w:t>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- 2800 тыс. голов;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- 19,9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15.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- 850 тыс. голов;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- 2,8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16.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- 9670 тыс. голов;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- 0,6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17. поголовье северных оленей и маралов </w:t>
            </w:r>
            <w:r>
              <w:lastRenderedPageBreak/>
              <w:t>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- 1182,5 тыс. голов;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- 1006,7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18.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- 426 тыс. голов;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- 123,3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19.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- 162 единицы;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20.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21.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- 2 единицы;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22.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 xml:space="preserve">в субъектах Российской Федерации, отдельные территории которых входят в состав Арктической зоны Российской </w:t>
            </w:r>
            <w:r>
              <w:lastRenderedPageBreak/>
              <w:t>Федерации,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объем производства семенного картофеля:</w:t>
            </w:r>
          </w:p>
          <w:p w:rsidR="003D5C61" w:rsidRDefault="003D5C61">
            <w:pPr>
              <w:pStyle w:val="ConsPlusNormal"/>
            </w:pPr>
            <w:r>
              <w:t>в Российской Федерации - 86785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- 1370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24. объем реализованного семенного картофеля:</w:t>
            </w:r>
          </w:p>
          <w:p w:rsidR="003D5C61" w:rsidRDefault="003D5C61">
            <w:pPr>
              <w:pStyle w:val="ConsPlusNormal"/>
            </w:pPr>
            <w:r>
              <w:t>в Российской Федерации - 37950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- 710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объем семенного картофеля, направленного на посадку (посев) в целях размножения:</w:t>
            </w:r>
          </w:p>
          <w:p w:rsidR="003D5C61" w:rsidRDefault="003D5C61">
            <w:pPr>
              <w:pStyle w:val="ConsPlusNormal"/>
            </w:pPr>
            <w:r>
              <w:t>в Российской Федерации - 47533 тонны;</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- 660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производство масла подсолнечного нерафинированного и его фракций:</w:t>
            </w:r>
          </w:p>
          <w:p w:rsidR="003D5C61" w:rsidRDefault="003D5C61">
            <w:pPr>
              <w:pStyle w:val="ConsPlusNormal"/>
            </w:pPr>
            <w:r>
              <w:t>в Российской Федерации - 4250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- 0,2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- 9920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- 255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производство крупы:</w:t>
            </w:r>
          </w:p>
          <w:p w:rsidR="003D5C61" w:rsidRDefault="003D5C61">
            <w:pPr>
              <w:pStyle w:val="ConsPlusNormal"/>
            </w:pPr>
            <w:r>
              <w:t>в Российской Федерации - 1590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29.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- 135 тыс. тонн; в субъектах Российской Федерации, отдельные территории которых входят в состав Арктической зоны Российской Федерации, - 10,3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30. производство плодоовощных консервов:</w:t>
            </w:r>
          </w:p>
          <w:p w:rsidR="003D5C61" w:rsidRDefault="003D5C61">
            <w:pPr>
              <w:pStyle w:val="ConsPlusNormal"/>
            </w:pPr>
            <w:r>
              <w:t>в Российской Федерации - 9840 млн. условных банок;</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- 8,4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31. производство масла сливочного:</w:t>
            </w:r>
          </w:p>
          <w:p w:rsidR="003D5C61" w:rsidRDefault="003D5C61">
            <w:pPr>
              <w:pStyle w:val="ConsPlusNormal"/>
            </w:pPr>
            <w:r>
              <w:lastRenderedPageBreak/>
              <w:t>в Российской Федерации - 254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- 8,7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32. производство сыров и сырных продуктов:</w:t>
            </w:r>
          </w:p>
          <w:p w:rsidR="003D5C61" w:rsidRDefault="003D5C61">
            <w:pPr>
              <w:pStyle w:val="ConsPlusNormal"/>
            </w:pPr>
            <w:r>
              <w:t>в Российской Федерации - 620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- 0,8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2015 году - 101,4 процента, животноводства - 107 процентов</w:t>
            </w:r>
          </w:p>
        </w:tc>
        <w:tc>
          <w:tcPr>
            <w:tcW w:w="1303" w:type="dxa"/>
            <w:tcBorders>
              <w:top w:val="nil"/>
              <w:left w:val="nil"/>
              <w:bottom w:val="nil"/>
              <w:right w:val="nil"/>
            </w:tcBorders>
          </w:tcPr>
          <w:p w:rsidR="003D5C61" w:rsidRDefault="003D5C61">
            <w:pPr>
              <w:pStyle w:val="ConsPlusNormal"/>
              <w:jc w:val="center"/>
            </w:pPr>
            <w:r>
              <w:t>2548649,3</w:t>
            </w:r>
          </w:p>
        </w:tc>
        <w:tc>
          <w:tcPr>
            <w:tcW w:w="1303" w:type="dxa"/>
            <w:tcBorders>
              <w:top w:val="nil"/>
              <w:left w:val="nil"/>
              <w:bottom w:val="nil"/>
              <w:right w:val="nil"/>
            </w:tcBorders>
          </w:tcPr>
          <w:p w:rsidR="003D5C61" w:rsidRDefault="003D5C61">
            <w:pPr>
              <w:pStyle w:val="ConsPlusNormal"/>
              <w:jc w:val="center"/>
            </w:pPr>
            <w:r>
              <w:t>1930170,9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618478,4</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- 110000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- 2438,5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- 6705 тыс. тонн;</w:t>
            </w:r>
          </w:p>
          <w:p w:rsidR="003D5C61" w:rsidRDefault="003D5C61">
            <w:pPr>
              <w:pStyle w:val="ConsPlusNormal"/>
            </w:pPr>
            <w:r>
              <w:lastRenderedPageBreak/>
              <w:t>в субъектах Российской Федерации, отдельные территории которых входят в состав Арктической зоны Российской Федерации, - 158,8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- 4710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- 50,9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- 1680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- 11,2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- 1300 тыс. тонн;</w:t>
            </w:r>
          </w:p>
          <w:p w:rsidR="003D5C61" w:rsidRDefault="003D5C61">
            <w:pPr>
              <w:pStyle w:val="ConsPlusNormal"/>
            </w:pPr>
            <w:r>
              <w:t xml:space="preserve">в субъектах Российской Федерации, </w:t>
            </w:r>
            <w:r>
              <w:lastRenderedPageBreak/>
              <w:t>отдельные территории которых входят в состав Арктической зоны Российской Федерации, - 0,215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производство скота и птицы на убой в хозяйствах всех категорий (в живом весе):</w:t>
            </w:r>
          </w:p>
          <w:p w:rsidR="003D5C61" w:rsidRDefault="003D5C61">
            <w:pPr>
              <w:pStyle w:val="ConsPlusNormal"/>
            </w:pPr>
            <w:r>
              <w:t>в Российской Федерации - 14448,4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- 304,1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производство молока в хозяйствах всех категорий:</w:t>
            </w:r>
          </w:p>
          <w:p w:rsidR="003D5C61" w:rsidRDefault="003D5C61">
            <w:pPr>
              <w:pStyle w:val="ConsPlusNormal"/>
            </w:pPr>
            <w:r>
              <w:t>в Российской Федерации - 31900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- 1113,6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- 17680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- 629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9. размер посевных площадей, занятых под зерновыми, зернобобовыми и кормовыми сельскохозяйственными культурами, в </w:t>
            </w:r>
            <w:r>
              <w:lastRenderedPageBreak/>
              <w:t>субъектах Российской Федерации:</w:t>
            </w:r>
          </w:p>
          <w:p w:rsidR="003D5C61" w:rsidRDefault="003D5C61">
            <w:pPr>
              <w:pStyle w:val="ConsPlusNormal"/>
            </w:pPr>
            <w:r>
              <w:t>в Российской Федерации - 62080,2 тыс. гектаров;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- 1564,1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10.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3D5C61" w:rsidRDefault="003D5C61">
            <w:pPr>
              <w:pStyle w:val="ConsPlusNormal"/>
            </w:pPr>
            <w:r>
              <w:t>в Российской Федерации - 101,3 тыс. гектаров;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- 46,1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площадь подготовки низкопродуктивной пашни:</w:t>
            </w:r>
          </w:p>
          <w:p w:rsidR="003D5C61" w:rsidRDefault="003D5C61">
            <w:pPr>
              <w:pStyle w:val="ConsPlusNormal"/>
            </w:pPr>
            <w:r>
              <w:t>в Российской Федерации - 728 тыс. гектаров;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- 410,5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площадь закладки многолетних насаждений:</w:t>
            </w:r>
          </w:p>
          <w:p w:rsidR="003D5C61" w:rsidRDefault="003D5C61">
            <w:pPr>
              <w:pStyle w:val="ConsPlusNormal"/>
            </w:pPr>
            <w:r>
              <w:t>в Российской Федерации - 11,516 тыс. гектаров;</w:t>
            </w:r>
          </w:p>
          <w:p w:rsidR="003D5C61" w:rsidRDefault="003D5C61">
            <w:pPr>
              <w:pStyle w:val="ConsPlusNormal"/>
            </w:pPr>
            <w:r>
              <w:lastRenderedPageBreak/>
              <w:t>в субъектах Российской Федерации, отдельные территории которых входят в состав Арктической зоны Российской Федерации, - 0,013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- 2950 тыс. голов;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- 20,5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- 900 тыс. голов;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- 2,9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15. маточное поголовье овец и коз в сельскохозяйственных организациях, </w:t>
            </w:r>
            <w:r>
              <w:lastRenderedPageBreak/>
              <w:t>крестьянских (фермерских) хозяйствах, включая индивидуальных предпринимателей:</w:t>
            </w:r>
          </w:p>
          <w:p w:rsidR="003D5C61" w:rsidRDefault="003D5C61">
            <w:pPr>
              <w:pStyle w:val="ConsPlusNormal"/>
            </w:pPr>
            <w:r>
              <w:t>в Российской Федерации - 9715 тыс. голов;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- 0,6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16.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- 1193 тыс. голов;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- 1013,5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поголовье мясных табунных лошадей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- 430 тыс. голов;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- 125,7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18. количество новых постоянных рабочих мест, созданных в крестьянских (фермерских) хозяйствах, осуществивших </w:t>
            </w:r>
            <w:r>
              <w:lastRenderedPageBreak/>
              <w:t>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- 162 единицы;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19.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20.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- 2 единицы;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21. прирост объема сельскохозяйственной продукции, реализованной </w:t>
            </w:r>
            <w:r>
              <w:lastRenderedPageBreak/>
              <w:t>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22. объем производства семенного картофеля:</w:t>
            </w:r>
          </w:p>
          <w:p w:rsidR="003D5C61" w:rsidRDefault="003D5C61">
            <w:pPr>
              <w:pStyle w:val="ConsPlusNormal"/>
            </w:pPr>
            <w:r>
              <w:t>в Российской Федерации - 88897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- 1400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объем реализованного семенного картофеля:</w:t>
            </w:r>
          </w:p>
          <w:p w:rsidR="003D5C61" w:rsidRDefault="003D5C61">
            <w:pPr>
              <w:pStyle w:val="ConsPlusNormal"/>
            </w:pPr>
            <w:r>
              <w:t>в Российской Федерации - 39011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- 720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24. объем семенного картофеля, направленного на посадку (посев) в целях размножения:</w:t>
            </w:r>
          </w:p>
          <w:p w:rsidR="003D5C61" w:rsidRDefault="003D5C61">
            <w:pPr>
              <w:pStyle w:val="ConsPlusNormal"/>
            </w:pPr>
            <w:r>
              <w:t>в Российской Федерации - 48575 тонн;</w:t>
            </w:r>
          </w:p>
          <w:p w:rsidR="003D5C61" w:rsidRDefault="003D5C61">
            <w:pPr>
              <w:pStyle w:val="ConsPlusNormal"/>
            </w:pPr>
            <w:r>
              <w:t xml:space="preserve">в субъектах Российской Федерации, отдельные территории которых входят в состав Арктической зоны Российской </w:t>
            </w:r>
            <w:r>
              <w:lastRenderedPageBreak/>
              <w:t>Федерации, - 670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производство масла подсолнечного нерафинированного и его фракций:</w:t>
            </w:r>
          </w:p>
          <w:p w:rsidR="003D5C61" w:rsidRDefault="003D5C61">
            <w:pPr>
              <w:pStyle w:val="ConsPlusNormal"/>
            </w:pPr>
            <w:r>
              <w:t>в Российской Федерации - 4270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- 0,2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- 9930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- 255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производство крупы:</w:t>
            </w:r>
          </w:p>
          <w:p w:rsidR="003D5C61" w:rsidRDefault="003D5C61">
            <w:pPr>
              <w:pStyle w:val="ConsPlusNormal"/>
            </w:pPr>
            <w:r>
              <w:t>в Российской Федерации - 1600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- 138 тыс. тонн; в субъектах Российской Федерации, отдельные территории которых входят в состав Арктической зоны Российской Федерации, - 10,3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29. производство плодоовощных консервов:</w:t>
            </w:r>
          </w:p>
          <w:p w:rsidR="003D5C61" w:rsidRDefault="003D5C61">
            <w:pPr>
              <w:pStyle w:val="ConsPlusNormal"/>
            </w:pPr>
            <w:r>
              <w:t>в Российской Федерации - 9880 млн. условных банок;</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- 8,9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30. производство масла сливочного:</w:t>
            </w:r>
          </w:p>
          <w:p w:rsidR="003D5C61" w:rsidRDefault="003D5C61">
            <w:pPr>
              <w:pStyle w:val="ConsPlusNormal"/>
            </w:pPr>
            <w:r>
              <w:t>в Российской Федерации - 255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- 8,7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31. производство сыров и сырных продуктов:</w:t>
            </w:r>
          </w:p>
          <w:p w:rsidR="003D5C61" w:rsidRDefault="003D5C61">
            <w:pPr>
              <w:pStyle w:val="ConsPlusNormal"/>
            </w:pPr>
            <w:r>
              <w:t>в Российской Федерации - 625 тыс. тонн;</w:t>
            </w:r>
          </w:p>
          <w:p w:rsidR="003D5C61" w:rsidRDefault="003D5C61">
            <w:pPr>
              <w:pStyle w:val="ConsPlusNormal"/>
            </w:pPr>
            <w:r>
              <w:t>в субъектах Российской Федерации, отдельные территории которых входят в состав Арктической зоны Российской Федерации, - 0,8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Калининградская область</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 xml:space="preserve">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w:t>
            </w:r>
            <w:r>
              <w:lastRenderedPageBreak/>
              <w:t>продовольствия"</w:t>
            </w:r>
          </w:p>
        </w:tc>
        <w:tc>
          <w:tcPr>
            <w:tcW w:w="1077" w:type="dxa"/>
            <w:tcBorders>
              <w:top w:val="nil"/>
              <w:left w:val="nil"/>
              <w:bottom w:val="nil"/>
              <w:right w:val="nil"/>
            </w:tcBorders>
          </w:tcPr>
          <w:p w:rsidR="003D5C61" w:rsidRDefault="003D5C61">
            <w:pPr>
              <w:pStyle w:val="ConsPlusNormal"/>
              <w:jc w:val="center"/>
            </w:pPr>
            <w:r>
              <w:lastRenderedPageBreak/>
              <w:t>2018 - 2020 годы, в том числе:</w:t>
            </w:r>
          </w:p>
        </w:tc>
        <w:tc>
          <w:tcPr>
            <w:tcW w:w="4252" w:type="dxa"/>
            <w:tcBorders>
              <w:top w:val="nil"/>
              <w:left w:val="nil"/>
              <w:bottom w:val="nil"/>
              <w:right w:val="nil"/>
            </w:tcBorders>
          </w:tcPr>
          <w:p w:rsidR="003D5C61" w:rsidRDefault="003D5C61">
            <w:pPr>
              <w:pStyle w:val="ConsPlusNormal"/>
            </w:pPr>
            <w:r>
              <w:t>увеличение объемов производства продукции растениеводства в Калининградской области в 2020 году на 8,4 процента к уровню 2016 года, животноводства - на 9,4 процента</w:t>
            </w:r>
          </w:p>
        </w:tc>
        <w:tc>
          <w:tcPr>
            <w:tcW w:w="1303" w:type="dxa"/>
            <w:tcBorders>
              <w:top w:val="nil"/>
              <w:left w:val="nil"/>
              <w:bottom w:val="nil"/>
              <w:right w:val="nil"/>
            </w:tcBorders>
          </w:tcPr>
          <w:p w:rsidR="003D5C61" w:rsidRDefault="003D5C61">
            <w:pPr>
              <w:pStyle w:val="ConsPlusNormal"/>
              <w:jc w:val="center"/>
            </w:pPr>
            <w:r>
              <w:t>2253229</w:t>
            </w:r>
          </w:p>
        </w:tc>
        <w:tc>
          <w:tcPr>
            <w:tcW w:w="1303" w:type="dxa"/>
            <w:tcBorders>
              <w:top w:val="nil"/>
              <w:left w:val="nil"/>
              <w:bottom w:val="nil"/>
              <w:right w:val="nil"/>
            </w:tcBorders>
          </w:tcPr>
          <w:p w:rsidR="003D5C61" w:rsidRDefault="003D5C61">
            <w:pPr>
              <w:pStyle w:val="ConsPlusNormal"/>
              <w:jc w:val="center"/>
            </w:pPr>
            <w:r>
              <w:t>1734986,5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518242,5</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pPr>
            <w:r>
              <w:t xml:space="preserve">индекс производства продукции растениеводства в хозяйствах всех категорий (в сопоставимых ценах) к 2016 </w:t>
            </w:r>
            <w:r>
              <w:lastRenderedPageBreak/>
              <w:t>году - 105,3 процента, животноводства - 104,6 процента</w:t>
            </w:r>
          </w:p>
        </w:tc>
        <w:tc>
          <w:tcPr>
            <w:tcW w:w="1303" w:type="dxa"/>
            <w:tcBorders>
              <w:top w:val="nil"/>
              <w:left w:val="nil"/>
              <w:bottom w:val="nil"/>
              <w:right w:val="nil"/>
            </w:tcBorders>
          </w:tcPr>
          <w:p w:rsidR="003D5C61" w:rsidRDefault="003D5C61">
            <w:pPr>
              <w:pStyle w:val="ConsPlusNormal"/>
              <w:jc w:val="center"/>
            </w:pPr>
            <w:r>
              <w:lastRenderedPageBreak/>
              <w:t>751121,6</w:t>
            </w:r>
          </w:p>
        </w:tc>
        <w:tc>
          <w:tcPr>
            <w:tcW w:w="1303" w:type="dxa"/>
            <w:tcBorders>
              <w:top w:val="nil"/>
              <w:left w:val="nil"/>
              <w:bottom w:val="nil"/>
              <w:right w:val="nil"/>
            </w:tcBorders>
          </w:tcPr>
          <w:p w:rsidR="003D5C61" w:rsidRDefault="003D5C61">
            <w:pPr>
              <w:pStyle w:val="ConsPlusNormal"/>
              <w:jc w:val="center"/>
            </w:pPr>
            <w:r>
              <w:t>578363,7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172757,9</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- 106000 тыс. тонн;</w:t>
            </w:r>
          </w:p>
          <w:p w:rsidR="003D5C61" w:rsidRDefault="003D5C61">
            <w:pPr>
              <w:pStyle w:val="ConsPlusNormal"/>
            </w:pPr>
            <w:r>
              <w:t>в Калининградской области - 374,6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- 6494 тыс. тонн;</w:t>
            </w:r>
          </w:p>
          <w:p w:rsidR="003D5C61" w:rsidRDefault="003D5C61">
            <w:pPr>
              <w:pStyle w:val="ConsPlusNormal"/>
            </w:pPr>
            <w:r>
              <w:t>в Калининградской области - 55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- 4483 тыс. тонн;</w:t>
            </w:r>
          </w:p>
          <w:p w:rsidR="003D5C61" w:rsidRDefault="003D5C61">
            <w:pPr>
              <w:pStyle w:val="ConsPlusNormal"/>
            </w:pPr>
            <w:r>
              <w:t>в Калининградской области - 18,7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- 1070 тыс. тонн;</w:t>
            </w:r>
          </w:p>
          <w:p w:rsidR="003D5C61" w:rsidRDefault="003D5C61">
            <w:pPr>
              <w:pStyle w:val="ConsPlusNormal"/>
            </w:pPr>
            <w:r>
              <w:t>в Калининградской области - 2,415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- 950 тыс. тонн;</w:t>
            </w:r>
          </w:p>
          <w:p w:rsidR="003D5C61" w:rsidRDefault="003D5C61">
            <w:pPr>
              <w:pStyle w:val="ConsPlusNormal"/>
            </w:pPr>
            <w:r>
              <w:t>в Калининградской области - 1,1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объем производства семенного картофеля:</w:t>
            </w:r>
          </w:p>
          <w:p w:rsidR="003D5C61" w:rsidRDefault="003D5C61">
            <w:pPr>
              <w:pStyle w:val="ConsPlusNormal"/>
            </w:pPr>
            <w:r>
              <w:t>в Российской Федерации - 84355 тонн;</w:t>
            </w:r>
          </w:p>
          <w:p w:rsidR="003D5C61" w:rsidRDefault="003D5C61">
            <w:pPr>
              <w:pStyle w:val="ConsPlusNormal"/>
            </w:pPr>
            <w:r>
              <w:t>в Калининградской области - 1800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производство скота и птицы на убой в хозяйствах всех категорий (в живом весе):</w:t>
            </w:r>
          </w:p>
          <w:p w:rsidR="003D5C61" w:rsidRDefault="003D5C61">
            <w:pPr>
              <w:pStyle w:val="ConsPlusNormal"/>
            </w:pPr>
            <w:r>
              <w:t>в Российской Федерации - 13847,4 тыс. тонн;</w:t>
            </w:r>
          </w:p>
          <w:p w:rsidR="003D5C61" w:rsidRDefault="003D5C61">
            <w:pPr>
              <w:pStyle w:val="ConsPlusNormal"/>
            </w:pPr>
            <w:r>
              <w:t>в Калининградской области - 74,7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производство молока в хозяйствах всех категорий:</w:t>
            </w:r>
          </w:p>
          <w:p w:rsidR="003D5C61" w:rsidRDefault="003D5C61">
            <w:pPr>
              <w:pStyle w:val="ConsPlusNormal"/>
            </w:pPr>
            <w:r>
              <w:t>в Российской Федерации - 31310 тыс. тонн;</w:t>
            </w:r>
          </w:p>
          <w:p w:rsidR="003D5C61" w:rsidRDefault="003D5C61">
            <w:pPr>
              <w:pStyle w:val="ConsPlusNormal"/>
            </w:pPr>
            <w:r>
              <w:t>в Калининградской области - 172,4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- 17160 тыс. тонн;</w:t>
            </w:r>
          </w:p>
          <w:p w:rsidR="003D5C61" w:rsidRDefault="003D5C61">
            <w:pPr>
              <w:pStyle w:val="ConsPlusNormal"/>
            </w:pPr>
            <w:r>
              <w:t>в Калининградской области - 106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10. размер посевных площадей, занятых </w:t>
            </w:r>
            <w:r>
              <w:lastRenderedPageBreak/>
              <w:t>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- 61787,7 тыс. гектаров;</w:t>
            </w:r>
          </w:p>
          <w:p w:rsidR="003D5C61" w:rsidRDefault="003D5C61">
            <w:pPr>
              <w:pStyle w:val="ConsPlusNormal"/>
            </w:pPr>
            <w:r>
              <w:t>в Калининградской области - 200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площадь закладки многолетних насаждений:</w:t>
            </w:r>
          </w:p>
          <w:p w:rsidR="003D5C61" w:rsidRDefault="003D5C61">
            <w:pPr>
              <w:pStyle w:val="ConsPlusNormal"/>
            </w:pPr>
            <w:r>
              <w:t>в Российской Федерации - 11,108 тыс. гектаров;</w:t>
            </w:r>
          </w:p>
          <w:p w:rsidR="003D5C61" w:rsidRDefault="003D5C61">
            <w:pPr>
              <w:pStyle w:val="ConsPlusNormal"/>
            </w:pPr>
            <w:r>
              <w:t>в Калининградской области - 0,2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- 3150 гектаров;</w:t>
            </w:r>
          </w:p>
          <w:p w:rsidR="003D5C61" w:rsidRDefault="003D5C61">
            <w:pPr>
              <w:pStyle w:val="ConsPlusNormal"/>
            </w:pPr>
            <w:r>
              <w:t>в Калининградской области - 3 гектара;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доля площади, засеваемой элитными семенами, в общей площади посевов, занятой семенами сортов растений:</w:t>
            </w:r>
          </w:p>
          <w:p w:rsidR="003D5C61" w:rsidRDefault="003D5C61">
            <w:pPr>
              <w:pStyle w:val="ConsPlusNormal"/>
            </w:pPr>
            <w:r>
              <w:t>в Российской Федерации - 7,8 процента;</w:t>
            </w:r>
          </w:p>
          <w:p w:rsidR="003D5C61" w:rsidRDefault="003D5C61">
            <w:pPr>
              <w:pStyle w:val="ConsPlusNormal"/>
            </w:pPr>
            <w:r>
              <w:t>в Калининградской области - 4,2 процента;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14. поголовье крупного рогатого скота специализированных мясных пород и помесного скота, полученного от скрещивания со специализированными </w:t>
            </w:r>
            <w:r>
              <w:lastRenderedPageBreak/>
              <w:t>мясными породами,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- 2700 тыс. голов;</w:t>
            </w:r>
          </w:p>
          <w:p w:rsidR="003D5C61" w:rsidRDefault="003D5C61">
            <w:pPr>
              <w:pStyle w:val="ConsPlusNormal"/>
            </w:pPr>
            <w:r>
              <w:t>в Калининградской области - 52,5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15.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- 800 тыс. голов;</w:t>
            </w:r>
          </w:p>
          <w:p w:rsidR="003D5C61" w:rsidRDefault="003D5C61">
            <w:pPr>
              <w:pStyle w:val="ConsPlusNormal"/>
            </w:pPr>
            <w:r>
              <w:t>в Калининградской области - 11,8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16.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- 9625 тыс. голов;</w:t>
            </w:r>
          </w:p>
          <w:p w:rsidR="003D5C61" w:rsidRDefault="003D5C61">
            <w:pPr>
              <w:pStyle w:val="ConsPlusNormal"/>
            </w:pPr>
            <w:r>
              <w:t>в Калининградской области - 5,42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сохранность племенного условного маточного поголовья сельскохозяйственных животных к уровню предыдущего года:</w:t>
            </w:r>
          </w:p>
          <w:p w:rsidR="003D5C61" w:rsidRDefault="003D5C61">
            <w:pPr>
              <w:pStyle w:val="ConsPlusNormal"/>
            </w:pPr>
            <w:r>
              <w:t>в Российской Федерации - 101 процент;</w:t>
            </w:r>
          </w:p>
          <w:p w:rsidR="003D5C61" w:rsidRDefault="003D5C61">
            <w:pPr>
              <w:pStyle w:val="ConsPlusNormal"/>
            </w:pPr>
            <w:r>
              <w:t xml:space="preserve">в Калининградской области - 100 </w:t>
            </w:r>
            <w:r>
              <w:lastRenderedPageBreak/>
              <w:t>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18. реализация племенного молодняка крупного рогатого скота молочных и мясных пород на 100 голов маток:</w:t>
            </w:r>
          </w:p>
          <w:p w:rsidR="003D5C61" w:rsidRDefault="003D5C61">
            <w:pPr>
              <w:pStyle w:val="ConsPlusNormal"/>
            </w:pPr>
            <w:r>
              <w:t>в Российской Федерации - 9,2 голов;</w:t>
            </w:r>
          </w:p>
          <w:p w:rsidR="003D5C61" w:rsidRDefault="003D5C61">
            <w:pPr>
              <w:pStyle w:val="ConsPlusNormal"/>
            </w:pPr>
            <w:r>
              <w:t>в Калининградской области - 8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19.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w:t>
            </w:r>
          </w:p>
          <w:p w:rsidR="003D5C61" w:rsidRDefault="003D5C61">
            <w:pPr>
              <w:pStyle w:val="ConsPlusNormal"/>
            </w:pPr>
            <w:r>
              <w:t>в Российской Федерации - 9,7 процента;</w:t>
            </w:r>
          </w:p>
          <w:p w:rsidR="003D5C61" w:rsidRDefault="003D5C61">
            <w:pPr>
              <w:pStyle w:val="ConsPlusNormal"/>
            </w:pPr>
            <w:r>
              <w:t>в Калининградской области - 7,3 процента;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20.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w:t>
            </w:r>
          </w:p>
          <w:p w:rsidR="003D5C61" w:rsidRDefault="003D5C61">
            <w:pPr>
              <w:pStyle w:val="ConsPlusNormal"/>
            </w:pPr>
            <w:r>
              <w:t>в Российской Федерации - 5,4 процента;</w:t>
            </w:r>
          </w:p>
          <w:p w:rsidR="003D5C61" w:rsidRDefault="003D5C61">
            <w:pPr>
              <w:pStyle w:val="ConsPlusNormal"/>
            </w:pPr>
            <w:r>
              <w:t>в Калининградской области - 24 процента;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21.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Калининградской области - 22 единицы;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22.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Калининградской области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Калининградской области - 16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24.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Калининградской области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объем реализованного семенного картофеля:</w:t>
            </w:r>
          </w:p>
          <w:p w:rsidR="003D5C61" w:rsidRDefault="003D5C61">
            <w:pPr>
              <w:pStyle w:val="ConsPlusNormal"/>
            </w:pPr>
            <w:r>
              <w:t>в Российской Федерации - 36752 тонны;</w:t>
            </w:r>
          </w:p>
          <w:p w:rsidR="003D5C61" w:rsidRDefault="003D5C61">
            <w:pPr>
              <w:pStyle w:val="ConsPlusNormal"/>
            </w:pPr>
            <w:r>
              <w:t>в Калининградской области - 500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объем семенного картофеля, направленного на посадку (посев) в целях размножения:</w:t>
            </w:r>
          </w:p>
          <w:p w:rsidR="003D5C61" w:rsidRDefault="003D5C61">
            <w:pPr>
              <w:pStyle w:val="ConsPlusNormal"/>
            </w:pPr>
            <w:r>
              <w:lastRenderedPageBreak/>
              <w:t>в Российской Федерации - 46302 тонны;</w:t>
            </w:r>
          </w:p>
          <w:p w:rsidR="003D5C61" w:rsidRDefault="003D5C61">
            <w:pPr>
              <w:pStyle w:val="ConsPlusNormal"/>
            </w:pPr>
            <w:r>
              <w:t>в Калининградской области - 1300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- 9910 тыс. тонн;</w:t>
            </w:r>
          </w:p>
          <w:p w:rsidR="003D5C61" w:rsidRDefault="003D5C61">
            <w:pPr>
              <w:pStyle w:val="ConsPlusNormal"/>
            </w:pPr>
            <w:r>
              <w:t>в Калининградской области - 14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производство крупы:</w:t>
            </w:r>
          </w:p>
          <w:p w:rsidR="003D5C61" w:rsidRDefault="003D5C61">
            <w:pPr>
              <w:pStyle w:val="ConsPlusNormal"/>
            </w:pPr>
            <w:r>
              <w:t>в Российской Федерации - 1570 тыс. тонн;</w:t>
            </w:r>
          </w:p>
          <w:p w:rsidR="003D5C61" w:rsidRDefault="003D5C61">
            <w:pPr>
              <w:pStyle w:val="ConsPlusNormal"/>
            </w:pPr>
            <w:r>
              <w:t>в Калининградской области - 0,3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29.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- 130 тыс. тонн; в Калининградской области - 0,78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30. производство плодоовощных консервов:</w:t>
            </w:r>
          </w:p>
          <w:p w:rsidR="003D5C61" w:rsidRDefault="003D5C61">
            <w:pPr>
              <w:pStyle w:val="ConsPlusNormal"/>
            </w:pPr>
            <w:r>
              <w:t>в Российской Федерации - 9800 млн. условных банок;</w:t>
            </w:r>
          </w:p>
          <w:p w:rsidR="003D5C61" w:rsidRDefault="003D5C61">
            <w:pPr>
              <w:pStyle w:val="ConsPlusNormal"/>
            </w:pPr>
            <w:r>
              <w:t>в Калининградской области - 20,1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31. производство масла сливочного:</w:t>
            </w:r>
          </w:p>
          <w:p w:rsidR="003D5C61" w:rsidRDefault="003D5C61">
            <w:pPr>
              <w:pStyle w:val="ConsPlusNormal"/>
            </w:pPr>
            <w:r>
              <w:t>в Российской Федерации - 253 тыс. тонн;</w:t>
            </w:r>
          </w:p>
          <w:p w:rsidR="003D5C61" w:rsidRDefault="003D5C61">
            <w:pPr>
              <w:pStyle w:val="ConsPlusNormal"/>
            </w:pPr>
            <w:r>
              <w:t>в Калининградской области - 2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32. производство сыров и сырных продуктов:</w:t>
            </w:r>
          </w:p>
          <w:p w:rsidR="003D5C61" w:rsidRDefault="003D5C61">
            <w:pPr>
              <w:pStyle w:val="ConsPlusNormal"/>
            </w:pPr>
            <w:r>
              <w:t>в Российской Федерации - 615 тыс. тонн;</w:t>
            </w:r>
          </w:p>
          <w:p w:rsidR="003D5C61" w:rsidRDefault="003D5C61">
            <w:pPr>
              <w:pStyle w:val="ConsPlusNormal"/>
            </w:pPr>
            <w:r>
              <w:t>в Калининградской области - 6,9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2016 году - 107 процентов, животноводства - 106,9 процента</w:t>
            </w:r>
          </w:p>
        </w:tc>
        <w:tc>
          <w:tcPr>
            <w:tcW w:w="1303" w:type="dxa"/>
            <w:tcBorders>
              <w:top w:val="nil"/>
              <w:left w:val="nil"/>
              <w:bottom w:val="nil"/>
              <w:right w:val="nil"/>
            </w:tcBorders>
          </w:tcPr>
          <w:p w:rsidR="003D5C61" w:rsidRDefault="003D5C61">
            <w:pPr>
              <w:pStyle w:val="ConsPlusNormal"/>
              <w:jc w:val="center"/>
            </w:pPr>
            <w:r>
              <w:t>751053,7</w:t>
            </w:r>
          </w:p>
        </w:tc>
        <w:tc>
          <w:tcPr>
            <w:tcW w:w="1303" w:type="dxa"/>
            <w:tcBorders>
              <w:top w:val="nil"/>
              <w:left w:val="nil"/>
              <w:bottom w:val="nil"/>
              <w:right w:val="nil"/>
            </w:tcBorders>
          </w:tcPr>
          <w:p w:rsidR="003D5C61" w:rsidRDefault="003D5C61">
            <w:pPr>
              <w:pStyle w:val="ConsPlusNormal"/>
              <w:jc w:val="center"/>
            </w:pPr>
            <w:r>
              <w:t>578311,4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172742,3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- 108000 тыс. тонн;</w:t>
            </w:r>
          </w:p>
          <w:p w:rsidR="003D5C61" w:rsidRDefault="003D5C61">
            <w:pPr>
              <w:pStyle w:val="ConsPlusNormal"/>
            </w:pPr>
            <w:r>
              <w:t>в Калининградской области - 384,8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- 6598 тыс. тонн;</w:t>
            </w:r>
          </w:p>
          <w:p w:rsidR="003D5C61" w:rsidRDefault="003D5C61">
            <w:pPr>
              <w:pStyle w:val="ConsPlusNormal"/>
            </w:pPr>
            <w:r>
              <w:t>в Калининградской области - 55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- 4585 тыс. тонн;</w:t>
            </w:r>
          </w:p>
          <w:p w:rsidR="003D5C61" w:rsidRDefault="003D5C61">
            <w:pPr>
              <w:pStyle w:val="ConsPlusNormal"/>
            </w:pPr>
            <w:r>
              <w:t>в Калининградской области - 18,8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lastRenderedPageBreak/>
              <w:t>в Российской Федерации - 1410 тыс. тонн;</w:t>
            </w:r>
          </w:p>
          <w:p w:rsidR="003D5C61" w:rsidRDefault="003D5C61">
            <w:pPr>
              <w:pStyle w:val="ConsPlusNormal"/>
            </w:pPr>
            <w:r>
              <w:t>в Калининградской области - 2,415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- 1100 тыс. тонн;</w:t>
            </w:r>
          </w:p>
          <w:p w:rsidR="003D5C61" w:rsidRDefault="003D5C61">
            <w:pPr>
              <w:pStyle w:val="ConsPlusNormal"/>
            </w:pPr>
            <w:r>
              <w:t>в Калининградской области - 2,8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объем производства семенного картофеля:</w:t>
            </w:r>
          </w:p>
          <w:p w:rsidR="003D5C61" w:rsidRDefault="003D5C61">
            <w:pPr>
              <w:pStyle w:val="ConsPlusNormal"/>
            </w:pPr>
            <w:r>
              <w:t>в Российской Федерации - 86785 тонн;</w:t>
            </w:r>
          </w:p>
          <w:p w:rsidR="003D5C61" w:rsidRDefault="003D5C61">
            <w:pPr>
              <w:pStyle w:val="ConsPlusNormal"/>
            </w:pPr>
            <w:r>
              <w:t>в Калининградской области - 1800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производство скота и птицы на убой в хозяйствах всех категорий (в живом весе):</w:t>
            </w:r>
          </w:p>
          <w:p w:rsidR="003D5C61" w:rsidRDefault="003D5C61">
            <w:pPr>
              <w:pStyle w:val="ConsPlusNormal"/>
            </w:pPr>
            <w:r>
              <w:t>в Российской Федерации - 14170,4 тыс. тонн;</w:t>
            </w:r>
          </w:p>
          <w:p w:rsidR="003D5C61" w:rsidRDefault="003D5C61">
            <w:pPr>
              <w:pStyle w:val="ConsPlusNormal"/>
            </w:pPr>
            <w:r>
              <w:t>в Калининградской области - 77,1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производство молока в хозяйствах всех категорий:</w:t>
            </w:r>
          </w:p>
          <w:p w:rsidR="003D5C61" w:rsidRDefault="003D5C61">
            <w:pPr>
              <w:pStyle w:val="ConsPlusNormal"/>
            </w:pPr>
            <w:r>
              <w:t>в Российской Федерации - 31561 тыс. тонн;</w:t>
            </w:r>
          </w:p>
          <w:p w:rsidR="003D5C61" w:rsidRDefault="003D5C61">
            <w:pPr>
              <w:pStyle w:val="ConsPlusNormal"/>
            </w:pPr>
            <w:r>
              <w:t>в Калининградской области - 172,2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lastRenderedPageBreak/>
              <w:t>в Российской Федерации - 17470 тыс. тонн;</w:t>
            </w:r>
          </w:p>
          <w:p w:rsidR="003D5C61" w:rsidRDefault="003D5C61">
            <w:pPr>
              <w:pStyle w:val="ConsPlusNormal"/>
            </w:pPr>
            <w:r>
              <w:t>в Калининградской области - 107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10.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- 61891 тыс. гектаров;</w:t>
            </w:r>
          </w:p>
          <w:p w:rsidR="003D5C61" w:rsidRDefault="003D5C61">
            <w:pPr>
              <w:pStyle w:val="ConsPlusNormal"/>
            </w:pPr>
            <w:r>
              <w:t>в Калининградской области - 201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площадь закладки многолетних насаждений:</w:t>
            </w:r>
          </w:p>
          <w:p w:rsidR="003D5C61" w:rsidRDefault="003D5C61">
            <w:pPr>
              <w:pStyle w:val="ConsPlusNormal"/>
            </w:pPr>
            <w:r>
              <w:t>в Российской Федерации - 11,172 тыс. гектаров;</w:t>
            </w:r>
          </w:p>
          <w:p w:rsidR="003D5C61" w:rsidRDefault="003D5C61">
            <w:pPr>
              <w:pStyle w:val="ConsPlusNormal"/>
            </w:pPr>
            <w:r>
              <w:t>в Калининградской области - 0,2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доля площади, засеваемой элитными семенами, в общей площади посевов, занятой семенами сортов растений:</w:t>
            </w:r>
          </w:p>
          <w:p w:rsidR="003D5C61" w:rsidRDefault="003D5C61">
            <w:pPr>
              <w:pStyle w:val="ConsPlusNormal"/>
            </w:pPr>
            <w:r>
              <w:t>в Российской Федерации - 7,8 процента;</w:t>
            </w:r>
          </w:p>
          <w:p w:rsidR="003D5C61" w:rsidRDefault="003D5C61">
            <w:pPr>
              <w:pStyle w:val="ConsPlusNormal"/>
            </w:pPr>
            <w:r>
              <w:t>в Калининградской области - 4,2 процента;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lastRenderedPageBreak/>
              <w:t>в Российской Федерации - 2800 тыс. голов;</w:t>
            </w:r>
          </w:p>
          <w:p w:rsidR="003D5C61" w:rsidRDefault="003D5C61">
            <w:pPr>
              <w:pStyle w:val="ConsPlusNormal"/>
            </w:pPr>
            <w:r>
              <w:t>в Калининградской области - 52,7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- 850 тыс. голов;</w:t>
            </w:r>
          </w:p>
          <w:p w:rsidR="003D5C61" w:rsidRDefault="003D5C61">
            <w:pPr>
              <w:pStyle w:val="ConsPlusNormal"/>
            </w:pPr>
            <w:r>
              <w:t>в Калининградской области - 11,8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15.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- 9670 тыс. голов;</w:t>
            </w:r>
          </w:p>
          <w:p w:rsidR="003D5C61" w:rsidRDefault="003D5C61">
            <w:pPr>
              <w:pStyle w:val="ConsPlusNormal"/>
            </w:pPr>
            <w:r>
              <w:t>в Калининградской области - 5,5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16. сохранность племенного условного маточного поголовья сельскохозяйственных животных к уровню предыдущего года:</w:t>
            </w:r>
          </w:p>
          <w:p w:rsidR="003D5C61" w:rsidRDefault="003D5C61">
            <w:pPr>
              <w:pStyle w:val="ConsPlusNormal"/>
            </w:pPr>
            <w:r>
              <w:t>в Российской Федерации - 101,9 процента;</w:t>
            </w:r>
          </w:p>
          <w:p w:rsidR="003D5C61" w:rsidRDefault="003D5C61">
            <w:pPr>
              <w:pStyle w:val="ConsPlusNormal"/>
            </w:pPr>
            <w:r>
              <w:t>в Калининградской области - 100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реализация племенного молодняка крупного рогатого скота молочных и мясных пород на 100 голов маток:</w:t>
            </w:r>
          </w:p>
          <w:p w:rsidR="003D5C61" w:rsidRDefault="003D5C61">
            <w:pPr>
              <w:pStyle w:val="ConsPlusNormal"/>
            </w:pPr>
            <w:r>
              <w:t>в Российской Федерации - 9,3 головы;</w:t>
            </w:r>
          </w:p>
          <w:p w:rsidR="003D5C61" w:rsidRDefault="003D5C61">
            <w:pPr>
              <w:pStyle w:val="ConsPlusNormal"/>
            </w:pPr>
            <w:r>
              <w:t>в Калининградской области - 8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18.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w:t>
            </w:r>
          </w:p>
          <w:p w:rsidR="003D5C61" w:rsidRDefault="003D5C61">
            <w:pPr>
              <w:pStyle w:val="ConsPlusNormal"/>
            </w:pPr>
            <w:r>
              <w:t>в Российской Федерации - 10,2 процента;</w:t>
            </w:r>
          </w:p>
          <w:p w:rsidR="003D5C61" w:rsidRDefault="003D5C61">
            <w:pPr>
              <w:pStyle w:val="ConsPlusNormal"/>
            </w:pPr>
            <w:r>
              <w:t>в Калининградской области - 7,7 процента;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w:t>
            </w:r>
          </w:p>
          <w:p w:rsidR="003D5C61" w:rsidRDefault="003D5C61">
            <w:pPr>
              <w:pStyle w:val="ConsPlusNormal"/>
            </w:pPr>
            <w:r>
              <w:t>в Российской Федерации - 5,7 процента;</w:t>
            </w:r>
          </w:p>
          <w:p w:rsidR="003D5C61" w:rsidRDefault="003D5C61">
            <w:pPr>
              <w:pStyle w:val="ConsPlusNormal"/>
            </w:pPr>
            <w:r>
              <w:t>в Калининградской области - 25,2 процента;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20.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Калининградской области - 22 единицы;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21.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lastRenderedPageBreak/>
              <w:t>в Российской Федерации - 10 процентов;</w:t>
            </w:r>
          </w:p>
          <w:p w:rsidR="003D5C61" w:rsidRDefault="003D5C61">
            <w:pPr>
              <w:pStyle w:val="ConsPlusNormal"/>
            </w:pPr>
            <w:r>
              <w:t>в Калининградской области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22.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Калининградской области - 16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Калининградской области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24. объем реализованного семенного картофеля:</w:t>
            </w:r>
          </w:p>
          <w:p w:rsidR="003D5C61" w:rsidRDefault="003D5C61">
            <w:pPr>
              <w:pStyle w:val="ConsPlusNormal"/>
            </w:pPr>
            <w:r>
              <w:t>в Российской Федерации - 37950 тонн;</w:t>
            </w:r>
          </w:p>
          <w:p w:rsidR="003D5C61" w:rsidRDefault="003D5C61">
            <w:pPr>
              <w:pStyle w:val="ConsPlusNormal"/>
            </w:pPr>
            <w:r>
              <w:t>в Калининградской области - 500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объем семенного картофеля, направленного на посадку (посев) в целях размножения:</w:t>
            </w:r>
          </w:p>
          <w:p w:rsidR="003D5C61" w:rsidRDefault="003D5C61">
            <w:pPr>
              <w:pStyle w:val="ConsPlusNormal"/>
            </w:pPr>
            <w:r>
              <w:t>в Российской Федерации - 47533 тонны;</w:t>
            </w:r>
          </w:p>
          <w:p w:rsidR="003D5C61" w:rsidRDefault="003D5C61">
            <w:pPr>
              <w:pStyle w:val="ConsPlusNormal"/>
            </w:pPr>
            <w:r>
              <w:t>в Калининградской области - 1300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производство муки из зерновых культур, овощных и других растительных культур, смеси из них:</w:t>
            </w:r>
          </w:p>
          <w:p w:rsidR="003D5C61" w:rsidRDefault="003D5C61">
            <w:pPr>
              <w:pStyle w:val="ConsPlusNormal"/>
            </w:pPr>
            <w:r>
              <w:lastRenderedPageBreak/>
              <w:t>в Российской Федерации - 9920 тыс. тонн;</w:t>
            </w:r>
          </w:p>
          <w:p w:rsidR="003D5C61" w:rsidRDefault="003D5C61">
            <w:pPr>
              <w:pStyle w:val="ConsPlusNormal"/>
            </w:pPr>
            <w:r>
              <w:t>в Калининградской области - 14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производство крупы:</w:t>
            </w:r>
          </w:p>
          <w:p w:rsidR="003D5C61" w:rsidRDefault="003D5C61">
            <w:pPr>
              <w:pStyle w:val="ConsPlusNormal"/>
            </w:pPr>
            <w:r>
              <w:t>в Российской Федерации - 1590 тыс. тонн;</w:t>
            </w:r>
          </w:p>
          <w:p w:rsidR="003D5C61" w:rsidRDefault="003D5C61">
            <w:pPr>
              <w:pStyle w:val="ConsPlusNormal"/>
            </w:pPr>
            <w:r>
              <w:t>в Калининградской области - 0,3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- 135 тыс. тонн;</w:t>
            </w:r>
          </w:p>
          <w:p w:rsidR="003D5C61" w:rsidRDefault="003D5C61">
            <w:pPr>
              <w:pStyle w:val="ConsPlusNormal"/>
            </w:pPr>
            <w:r>
              <w:t>в Калининградской области - 0,78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29. производство плодоовощных консервов:</w:t>
            </w:r>
          </w:p>
          <w:p w:rsidR="003D5C61" w:rsidRDefault="003D5C61">
            <w:pPr>
              <w:pStyle w:val="ConsPlusNormal"/>
            </w:pPr>
            <w:r>
              <w:t>в Российской Федерации - 9840 млн. условных банок;</w:t>
            </w:r>
          </w:p>
          <w:p w:rsidR="003D5C61" w:rsidRDefault="003D5C61">
            <w:pPr>
              <w:pStyle w:val="ConsPlusNormal"/>
            </w:pPr>
            <w:r>
              <w:t>в Калининградской области - 20,1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30. производство масла сливочного:</w:t>
            </w:r>
          </w:p>
          <w:p w:rsidR="003D5C61" w:rsidRDefault="003D5C61">
            <w:pPr>
              <w:pStyle w:val="ConsPlusNormal"/>
            </w:pPr>
            <w:r>
              <w:t>в Российской Федерации - 254 тыс. тонн;</w:t>
            </w:r>
          </w:p>
          <w:p w:rsidR="003D5C61" w:rsidRDefault="003D5C61">
            <w:pPr>
              <w:pStyle w:val="ConsPlusNormal"/>
            </w:pPr>
            <w:r>
              <w:t>в Калининградской области - 2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31. производство сыров и сырных продуктов:</w:t>
            </w:r>
          </w:p>
          <w:p w:rsidR="003D5C61" w:rsidRDefault="003D5C61">
            <w:pPr>
              <w:pStyle w:val="ConsPlusNormal"/>
            </w:pPr>
            <w:r>
              <w:t>в Российской Федерации - 620 тыс. тонн;</w:t>
            </w:r>
          </w:p>
          <w:p w:rsidR="003D5C61" w:rsidRDefault="003D5C61">
            <w:pPr>
              <w:pStyle w:val="ConsPlusNormal"/>
            </w:pPr>
            <w:r>
              <w:t>в Калининградской области - 6,9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2016 году - 108,4 процента, животноводства - 109,4 процента</w:t>
            </w:r>
          </w:p>
        </w:tc>
        <w:tc>
          <w:tcPr>
            <w:tcW w:w="1303" w:type="dxa"/>
            <w:tcBorders>
              <w:top w:val="nil"/>
              <w:left w:val="nil"/>
              <w:bottom w:val="nil"/>
              <w:right w:val="nil"/>
            </w:tcBorders>
          </w:tcPr>
          <w:p w:rsidR="003D5C61" w:rsidRDefault="003D5C61">
            <w:pPr>
              <w:pStyle w:val="ConsPlusNormal"/>
              <w:jc w:val="center"/>
            </w:pPr>
            <w:r>
              <w:t>751053,7</w:t>
            </w:r>
          </w:p>
        </w:tc>
        <w:tc>
          <w:tcPr>
            <w:tcW w:w="1303" w:type="dxa"/>
            <w:tcBorders>
              <w:top w:val="nil"/>
              <w:left w:val="nil"/>
              <w:bottom w:val="nil"/>
              <w:right w:val="nil"/>
            </w:tcBorders>
          </w:tcPr>
          <w:p w:rsidR="003D5C61" w:rsidRDefault="003D5C61">
            <w:pPr>
              <w:pStyle w:val="ConsPlusNormal"/>
              <w:jc w:val="center"/>
            </w:pPr>
            <w:r>
              <w:t>578311,4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172742,3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- 110000 тыс. тонн;</w:t>
            </w:r>
          </w:p>
          <w:p w:rsidR="003D5C61" w:rsidRDefault="003D5C61">
            <w:pPr>
              <w:pStyle w:val="ConsPlusNormal"/>
            </w:pPr>
            <w:r>
              <w:t>в Калининградской области - 391,6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- 6705 тыс. тонн;</w:t>
            </w:r>
          </w:p>
          <w:p w:rsidR="003D5C61" w:rsidRDefault="003D5C61">
            <w:pPr>
              <w:pStyle w:val="ConsPlusNormal"/>
            </w:pPr>
            <w:r>
              <w:t>в Калининградской области - 55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- 4710 тыс. тонн;</w:t>
            </w:r>
          </w:p>
          <w:p w:rsidR="003D5C61" w:rsidRDefault="003D5C61">
            <w:pPr>
              <w:pStyle w:val="ConsPlusNormal"/>
            </w:pPr>
            <w:r>
              <w:t>в Калининградской области - 18,9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- 16980 тыс. тонн;</w:t>
            </w:r>
          </w:p>
          <w:p w:rsidR="003D5C61" w:rsidRDefault="003D5C61">
            <w:pPr>
              <w:pStyle w:val="ConsPlusNormal"/>
            </w:pPr>
            <w:r>
              <w:t>в Калининградской области - 2,415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5. валовой сбор плодов и ягод в сельскохозяйственных организациях, </w:t>
            </w:r>
            <w:r>
              <w:lastRenderedPageBreak/>
              <w:t>крестьянских (фермерских) хозяйствах, включая индивидуальных предпринимателей:</w:t>
            </w:r>
          </w:p>
          <w:p w:rsidR="003D5C61" w:rsidRDefault="003D5C61">
            <w:pPr>
              <w:pStyle w:val="ConsPlusNormal"/>
            </w:pPr>
            <w:r>
              <w:t>в Российской Федерации - 1300 тыс. тонн;</w:t>
            </w:r>
          </w:p>
          <w:p w:rsidR="003D5C61" w:rsidRDefault="003D5C61">
            <w:pPr>
              <w:pStyle w:val="ConsPlusNormal"/>
            </w:pPr>
            <w:r>
              <w:t>в Калининградской области - 4,3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объем производства семенного картофеля:</w:t>
            </w:r>
          </w:p>
          <w:p w:rsidR="003D5C61" w:rsidRDefault="003D5C61">
            <w:pPr>
              <w:pStyle w:val="ConsPlusNormal"/>
            </w:pPr>
            <w:r>
              <w:t>в Российской Федерации - 88897 тонн;</w:t>
            </w:r>
          </w:p>
          <w:p w:rsidR="003D5C61" w:rsidRDefault="003D5C61">
            <w:pPr>
              <w:pStyle w:val="ConsPlusNormal"/>
            </w:pPr>
            <w:r>
              <w:t>в Калининградской области - 1800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производство скота и птицы на убой в хозяйствах всех категорий (в живом весе):</w:t>
            </w:r>
          </w:p>
          <w:p w:rsidR="003D5C61" w:rsidRDefault="003D5C61">
            <w:pPr>
              <w:pStyle w:val="ConsPlusNormal"/>
            </w:pPr>
            <w:r>
              <w:t>в Российской Федерации - 14448,4 тыс. тонн;</w:t>
            </w:r>
          </w:p>
          <w:p w:rsidR="003D5C61" w:rsidRDefault="003D5C61">
            <w:pPr>
              <w:pStyle w:val="ConsPlusNormal"/>
            </w:pPr>
            <w:r>
              <w:t>в Калининградской области - 77,1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производство молока в хозяйствах всех категорий:</w:t>
            </w:r>
          </w:p>
          <w:p w:rsidR="003D5C61" w:rsidRDefault="003D5C61">
            <w:pPr>
              <w:pStyle w:val="ConsPlusNormal"/>
            </w:pPr>
            <w:r>
              <w:t>в Российской Федерации - 31900 тыс. тонн;</w:t>
            </w:r>
          </w:p>
          <w:p w:rsidR="003D5C61" w:rsidRDefault="003D5C61">
            <w:pPr>
              <w:pStyle w:val="ConsPlusNormal"/>
            </w:pPr>
            <w:r>
              <w:t>в Калининградской области - 172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- 17780 тыс. тонн;</w:t>
            </w:r>
          </w:p>
          <w:p w:rsidR="003D5C61" w:rsidRDefault="003D5C61">
            <w:pPr>
              <w:pStyle w:val="ConsPlusNormal"/>
            </w:pPr>
            <w:r>
              <w:t>в Калининградской области - 108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10. размер посевных площадей, занятых под зерновыми, зернобобовыми и кормовыми сельскохозяйственными культурами, в субъектах Российской </w:t>
            </w:r>
            <w:r>
              <w:lastRenderedPageBreak/>
              <w:t>Федерации:</w:t>
            </w:r>
          </w:p>
          <w:p w:rsidR="003D5C61" w:rsidRDefault="003D5C61">
            <w:pPr>
              <w:pStyle w:val="ConsPlusNormal"/>
            </w:pPr>
            <w:r>
              <w:t>в Российской Федерации - 62080,2 тыс. гектаров;</w:t>
            </w:r>
          </w:p>
          <w:p w:rsidR="003D5C61" w:rsidRDefault="003D5C61">
            <w:pPr>
              <w:pStyle w:val="ConsPlusNormal"/>
            </w:pPr>
            <w:r>
              <w:t>в Калининградской области - 202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площадь закладки многолетних насаждений:</w:t>
            </w:r>
          </w:p>
          <w:p w:rsidR="003D5C61" w:rsidRDefault="003D5C61">
            <w:pPr>
              <w:pStyle w:val="ConsPlusNormal"/>
            </w:pPr>
            <w:r>
              <w:t>в Российской Федерации - 11,516 тыс. гектаров;</w:t>
            </w:r>
          </w:p>
          <w:p w:rsidR="003D5C61" w:rsidRDefault="003D5C61">
            <w:pPr>
              <w:pStyle w:val="ConsPlusNormal"/>
            </w:pPr>
            <w:r>
              <w:t>в Калининградской области - 0,2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доля площади, засеваемой элитными семенами, в общей площади посевов, занятой семенами сортов растений:</w:t>
            </w:r>
          </w:p>
          <w:p w:rsidR="003D5C61" w:rsidRDefault="003D5C61">
            <w:pPr>
              <w:pStyle w:val="ConsPlusNormal"/>
            </w:pPr>
            <w:r>
              <w:t>в Российской Федерации - 7,8 процента;</w:t>
            </w:r>
          </w:p>
          <w:p w:rsidR="003D5C61" w:rsidRDefault="003D5C61">
            <w:pPr>
              <w:pStyle w:val="ConsPlusNormal"/>
            </w:pPr>
            <w:r>
              <w:t>в Калининградской области - 4,2 процента;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- 2950 тыс. голов;</w:t>
            </w:r>
          </w:p>
          <w:p w:rsidR="003D5C61" w:rsidRDefault="003D5C61">
            <w:pPr>
              <w:pStyle w:val="ConsPlusNormal"/>
            </w:pPr>
            <w:r>
              <w:t>в Калининградской области - 53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14. численность товарного поголовья коров специализированных мясных пород в сельскохозяйственных организациях, крестьянских (фермерских) хозяйствах, </w:t>
            </w:r>
            <w:r>
              <w:lastRenderedPageBreak/>
              <w:t>включая индивидуальных предпринимателей:</w:t>
            </w:r>
          </w:p>
          <w:p w:rsidR="003D5C61" w:rsidRDefault="003D5C61">
            <w:pPr>
              <w:pStyle w:val="ConsPlusNormal"/>
            </w:pPr>
            <w:r>
              <w:t>в Российской Федерации - 900 тыс. голов;</w:t>
            </w:r>
          </w:p>
          <w:p w:rsidR="003D5C61" w:rsidRDefault="003D5C61">
            <w:pPr>
              <w:pStyle w:val="ConsPlusNormal"/>
            </w:pPr>
            <w:r>
              <w:t>в Калининградской области - 11,8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15.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- 9715 тыс. голов; в Калининградской области - 5,58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16. сохранность племенного условного маточного поголовья сельскохозяйственных животных к уровню предыдущего года:</w:t>
            </w:r>
          </w:p>
          <w:p w:rsidR="003D5C61" w:rsidRDefault="003D5C61">
            <w:pPr>
              <w:pStyle w:val="ConsPlusNormal"/>
            </w:pPr>
            <w:r>
              <w:t>в Российской Федерации - 101,6 процента; в Калининградской области - 100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реализация племенного молодняка крупного рогатого скота молочных и мясных пород на 100 голов маток:</w:t>
            </w:r>
          </w:p>
          <w:p w:rsidR="003D5C61" w:rsidRDefault="003D5C61">
            <w:pPr>
              <w:pStyle w:val="ConsPlusNormal"/>
            </w:pPr>
            <w:r>
              <w:t>в Российской Федерации - 9,5 головы;</w:t>
            </w:r>
          </w:p>
          <w:p w:rsidR="003D5C61" w:rsidRDefault="003D5C61">
            <w:pPr>
              <w:pStyle w:val="ConsPlusNormal"/>
            </w:pPr>
            <w:r>
              <w:t>в Калининградской области - 8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18.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w:t>
            </w:r>
          </w:p>
          <w:p w:rsidR="003D5C61" w:rsidRDefault="003D5C61">
            <w:pPr>
              <w:pStyle w:val="ConsPlusNormal"/>
            </w:pPr>
            <w:r>
              <w:lastRenderedPageBreak/>
              <w:t>в Российской Федерации - 10,7 процента;</w:t>
            </w:r>
          </w:p>
          <w:p w:rsidR="003D5C61" w:rsidRDefault="003D5C61">
            <w:pPr>
              <w:pStyle w:val="ConsPlusNormal"/>
            </w:pPr>
            <w:r>
              <w:t>в Калининградской области - 8,1 процента;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w:t>
            </w:r>
          </w:p>
          <w:p w:rsidR="003D5C61" w:rsidRDefault="003D5C61">
            <w:pPr>
              <w:pStyle w:val="ConsPlusNormal"/>
            </w:pPr>
            <w:r>
              <w:t>в Российской Федерации - 6 процентов;</w:t>
            </w:r>
          </w:p>
          <w:p w:rsidR="003D5C61" w:rsidRDefault="003D5C61">
            <w:pPr>
              <w:pStyle w:val="ConsPlusNormal"/>
            </w:pPr>
            <w:r>
              <w:t>в Калининградской области - 26,5 процента;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20.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Калининградской области - 22 единицы;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21.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Калининградской области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22. количество новых постоянных рабочих мест, созданных в сельскохозяйственных потребительских кооперативах, получивших грантовую поддержку для </w:t>
            </w:r>
            <w:r>
              <w:lastRenderedPageBreak/>
              <w:t>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Калининградской области - 16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Калининградской области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24. объем реализованного семенного картофеля:</w:t>
            </w:r>
          </w:p>
          <w:p w:rsidR="003D5C61" w:rsidRDefault="003D5C61">
            <w:pPr>
              <w:pStyle w:val="ConsPlusNormal"/>
            </w:pPr>
            <w:r>
              <w:t>в Российской Федерации - 39011 тонн;</w:t>
            </w:r>
          </w:p>
          <w:p w:rsidR="003D5C61" w:rsidRDefault="003D5C61">
            <w:pPr>
              <w:pStyle w:val="ConsPlusNormal"/>
            </w:pPr>
            <w:r>
              <w:t>в Калининградской области - 500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объем семенного картофеля, направленного на посадку (посев) в целях размножения:</w:t>
            </w:r>
          </w:p>
          <w:p w:rsidR="003D5C61" w:rsidRDefault="003D5C61">
            <w:pPr>
              <w:pStyle w:val="ConsPlusNormal"/>
            </w:pPr>
            <w:r>
              <w:t>в Российской Федерации - 48575 тонн;</w:t>
            </w:r>
          </w:p>
          <w:p w:rsidR="003D5C61" w:rsidRDefault="003D5C61">
            <w:pPr>
              <w:pStyle w:val="ConsPlusNormal"/>
            </w:pPr>
            <w:r>
              <w:t>в Калининградской области - 1300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- 9930 тыс. тонн;</w:t>
            </w:r>
          </w:p>
          <w:p w:rsidR="003D5C61" w:rsidRDefault="003D5C61">
            <w:pPr>
              <w:pStyle w:val="ConsPlusNormal"/>
            </w:pPr>
            <w:r>
              <w:t>в Калининградской области - 14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производство крупы:</w:t>
            </w:r>
          </w:p>
          <w:p w:rsidR="003D5C61" w:rsidRDefault="003D5C61">
            <w:pPr>
              <w:pStyle w:val="ConsPlusNormal"/>
            </w:pPr>
            <w:r>
              <w:t>в Российской Федерации - 1600 тыс. тонн;</w:t>
            </w:r>
          </w:p>
          <w:p w:rsidR="003D5C61" w:rsidRDefault="003D5C61">
            <w:pPr>
              <w:pStyle w:val="ConsPlusNormal"/>
            </w:pPr>
            <w:r>
              <w:t>в Калининградской области - 0,3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- 138 тыс. тонн;</w:t>
            </w:r>
          </w:p>
          <w:p w:rsidR="003D5C61" w:rsidRDefault="003D5C61">
            <w:pPr>
              <w:pStyle w:val="ConsPlusNormal"/>
            </w:pPr>
            <w:r>
              <w:t>в Калининградской области - 0,78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29. производство плодоовощных консервов:</w:t>
            </w:r>
          </w:p>
          <w:p w:rsidR="003D5C61" w:rsidRDefault="003D5C61">
            <w:pPr>
              <w:pStyle w:val="ConsPlusNormal"/>
            </w:pPr>
            <w:r>
              <w:t>в Российской Федерации - 9880 млн. условных банок;</w:t>
            </w:r>
          </w:p>
          <w:p w:rsidR="003D5C61" w:rsidRDefault="003D5C61">
            <w:pPr>
              <w:pStyle w:val="ConsPlusNormal"/>
            </w:pPr>
            <w:r>
              <w:t>в Калининградской области - 20,1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30. производство масла сливочного:</w:t>
            </w:r>
          </w:p>
          <w:p w:rsidR="003D5C61" w:rsidRDefault="003D5C61">
            <w:pPr>
              <w:pStyle w:val="ConsPlusNormal"/>
            </w:pPr>
            <w:r>
              <w:t>в Российской Федерации - 255 тыс. тонн;</w:t>
            </w:r>
          </w:p>
          <w:p w:rsidR="003D5C61" w:rsidRDefault="003D5C61">
            <w:pPr>
              <w:pStyle w:val="ConsPlusNormal"/>
            </w:pPr>
            <w:r>
              <w:t>в Калининградской области - 2,1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31. производство сыров и сырных продуктов:</w:t>
            </w:r>
          </w:p>
          <w:p w:rsidR="003D5C61" w:rsidRDefault="003D5C61">
            <w:pPr>
              <w:pStyle w:val="ConsPlusNormal"/>
            </w:pPr>
            <w:r>
              <w:t>в Российской Федерации - 625 тыс. тонн;</w:t>
            </w:r>
          </w:p>
          <w:p w:rsidR="003D5C61" w:rsidRDefault="003D5C61">
            <w:pPr>
              <w:pStyle w:val="ConsPlusNormal"/>
            </w:pPr>
            <w:r>
              <w:t>в Калининградской области - 7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Республика Крым</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 xml:space="preserve">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w:t>
            </w:r>
            <w:r>
              <w:lastRenderedPageBreak/>
              <w:t>продовольствия"</w:t>
            </w:r>
          </w:p>
        </w:tc>
        <w:tc>
          <w:tcPr>
            <w:tcW w:w="1077" w:type="dxa"/>
            <w:tcBorders>
              <w:top w:val="nil"/>
              <w:left w:val="nil"/>
              <w:bottom w:val="nil"/>
              <w:right w:val="nil"/>
            </w:tcBorders>
          </w:tcPr>
          <w:p w:rsidR="003D5C61" w:rsidRDefault="003D5C61">
            <w:pPr>
              <w:pStyle w:val="ConsPlusNormal"/>
              <w:jc w:val="center"/>
            </w:pPr>
            <w:r>
              <w:lastRenderedPageBreak/>
              <w:t>2018 - 2020 годы - всего</w:t>
            </w:r>
          </w:p>
        </w:tc>
        <w:tc>
          <w:tcPr>
            <w:tcW w:w="4252" w:type="dxa"/>
            <w:tcBorders>
              <w:top w:val="nil"/>
              <w:left w:val="nil"/>
              <w:bottom w:val="nil"/>
              <w:right w:val="nil"/>
            </w:tcBorders>
          </w:tcPr>
          <w:p w:rsidR="003D5C61" w:rsidRDefault="003D5C61">
            <w:pPr>
              <w:pStyle w:val="ConsPlusNormal"/>
            </w:pPr>
            <w:r>
              <w:t>увеличение объемов производства продукции растениеводства в Республике Крым в 2020 году на 5,4 процента к уровню 2016 года, животноводства - на 2,6 процента</w:t>
            </w:r>
          </w:p>
        </w:tc>
        <w:tc>
          <w:tcPr>
            <w:tcW w:w="1303" w:type="dxa"/>
            <w:tcBorders>
              <w:top w:val="nil"/>
              <w:left w:val="nil"/>
              <w:bottom w:val="nil"/>
              <w:right w:val="nil"/>
            </w:tcBorders>
          </w:tcPr>
          <w:p w:rsidR="003D5C61" w:rsidRDefault="003D5C61">
            <w:pPr>
              <w:pStyle w:val="ConsPlusNormal"/>
              <w:jc w:val="center"/>
            </w:pPr>
            <w:r>
              <w:t>4710274</w:t>
            </w:r>
          </w:p>
        </w:tc>
        <w:tc>
          <w:tcPr>
            <w:tcW w:w="1303" w:type="dxa"/>
            <w:tcBorders>
              <w:top w:val="nil"/>
              <w:left w:val="nil"/>
              <w:bottom w:val="nil"/>
              <w:right w:val="nil"/>
            </w:tcBorders>
          </w:tcPr>
          <w:p w:rsidR="003D5C61" w:rsidRDefault="003D5C61">
            <w:pPr>
              <w:pStyle w:val="ConsPlusNormal"/>
              <w:jc w:val="center"/>
            </w:pPr>
            <w:r>
              <w:t>4474760,3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235513,7</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pPr>
            <w:r>
              <w:t xml:space="preserve">индекс производства продукции </w:t>
            </w:r>
            <w:r>
              <w:lastRenderedPageBreak/>
              <w:t>растениеводства в хозяйствах всех категорий (в сопоставимых ценах) к 2016 году - 102,5 процента, животноводства - 100,9 процента</w:t>
            </w:r>
          </w:p>
        </w:tc>
        <w:tc>
          <w:tcPr>
            <w:tcW w:w="1303" w:type="dxa"/>
            <w:tcBorders>
              <w:top w:val="nil"/>
              <w:left w:val="nil"/>
              <w:bottom w:val="nil"/>
              <w:right w:val="nil"/>
            </w:tcBorders>
          </w:tcPr>
          <w:p w:rsidR="003D5C61" w:rsidRDefault="003D5C61">
            <w:pPr>
              <w:pStyle w:val="ConsPlusNormal"/>
              <w:jc w:val="center"/>
            </w:pPr>
            <w:r>
              <w:lastRenderedPageBreak/>
              <w:t>1570026,4</w:t>
            </w:r>
          </w:p>
        </w:tc>
        <w:tc>
          <w:tcPr>
            <w:tcW w:w="1303" w:type="dxa"/>
            <w:tcBorders>
              <w:top w:val="nil"/>
              <w:left w:val="nil"/>
              <w:bottom w:val="nil"/>
              <w:right w:val="nil"/>
            </w:tcBorders>
          </w:tcPr>
          <w:p w:rsidR="003D5C61" w:rsidRDefault="003D5C61">
            <w:pPr>
              <w:pStyle w:val="ConsPlusNormal"/>
              <w:jc w:val="center"/>
            </w:pPr>
            <w:r>
              <w:t>1491525,1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78501,3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- 106000 тыс. тонн;</w:t>
            </w:r>
          </w:p>
          <w:p w:rsidR="003D5C61" w:rsidRDefault="003D5C61">
            <w:pPr>
              <w:pStyle w:val="ConsPlusNormal"/>
            </w:pPr>
            <w:r>
              <w:t>в Республике Крым - 1334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- 6494 тыс. тонн;</w:t>
            </w:r>
          </w:p>
          <w:p w:rsidR="003D5C61" w:rsidRDefault="003D5C61">
            <w:pPr>
              <w:pStyle w:val="ConsPlusNormal"/>
            </w:pPr>
            <w:r>
              <w:t>в Республике Крым - 7,1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- 4483 тыс. тонн;</w:t>
            </w:r>
          </w:p>
          <w:p w:rsidR="003D5C61" w:rsidRDefault="003D5C61">
            <w:pPr>
              <w:pStyle w:val="ConsPlusNormal"/>
            </w:pPr>
            <w:r>
              <w:t>в Республике Крым - 35,5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- 1070 тыс. тонн;</w:t>
            </w:r>
          </w:p>
          <w:p w:rsidR="003D5C61" w:rsidRDefault="003D5C61">
            <w:pPr>
              <w:pStyle w:val="ConsPlusNormal"/>
            </w:pPr>
            <w:r>
              <w:t>в Республике Крым - 0,074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- 950 тыс. тонн;</w:t>
            </w:r>
          </w:p>
          <w:p w:rsidR="003D5C61" w:rsidRDefault="003D5C61">
            <w:pPr>
              <w:pStyle w:val="ConsPlusNormal"/>
            </w:pPr>
            <w:r>
              <w:t>в Республике Крым - 110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производство скота и птицы на убой в хозяйствах всех категорий (в живом весе):</w:t>
            </w:r>
          </w:p>
          <w:p w:rsidR="003D5C61" w:rsidRDefault="003D5C61">
            <w:pPr>
              <w:pStyle w:val="ConsPlusNormal"/>
            </w:pPr>
            <w:r>
              <w:t>в Российской Федерации - 13847,4 тыс. тонн;</w:t>
            </w:r>
          </w:p>
          <w:p w:rsidR="003D5C61" w:rsidRDefault="003D5C61">
            <w:pPr>
              <w:pStyle w:val="ConsPlusNormal"/>
            </w:pPr>
            <w:r>
              <w:t>в Республике Крым - 144,1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производство молока в хозяйствах всех категорий:</w:t>
            </w:r>
          </w:p>
          <w:p w:rsidR="003D5C61" w:rsidRDefault="003D5C61">
            <w:pPr>
              <w:pStyle w:val="ConsPlusNormal"/>
            </w:pPr>
            <w:r>
              <w:t>в Российской Федерации - 31310 тыс. тонн;</w:t>
            </w:r>
          </w:p>
          <w:p w:rsidR="003D5C61" w:rsidRDefault="003D5C61">
            <w:pPr>
              <w:pStyle w:val="ConsPlusNormal"/>
            </w:pPr>
            <w:r>
              <w:t>в Республике Крым - 248,3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- 17160 тыс. тонн;</w:t>
            </w:r>
          </w:p>
          <w:p w:rsidR="003D5C61" w:rsidRDefault="003D5C61">
            <w:pPr>
              <w:pStyle w:val="ConsPlusNormal"/>
            </w:pPr>
            <w:r>
              <w:t>в Республике Крым - 42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9.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w:t>
            </w:r>
            <w:r>
              <w:lastRenderedPageBreak/>
              <w:t>предприятия:</w:t>
            </w:r>
          </w:p>
          <w:p w:rsidR="003D5C61" w:rsidRDefault="003D5C61">
            <w:pPr>
              <w:pStyle w:val="ConsPlusNormal"/>
            </w:pPr>
            <w:r>
              <w:t>в Российской Федерации - 17,35 тыс. тонн;</w:t>
            </w:r>
          </w:p>
          <w:p w:rsidR="003D5C61" w:rsidRDefault="003D5C61">
            <w:pPr>
              <w:pStyle w:val="ConsPlusNormal"/>
            </w:pPr>
            <w:r>
              <w:t>в Республике Крым - 0,018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10.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- 61787,7 тыс. гектаров;</w:t>
            </w:r>
          </w:p>
          <w:p w:rsidR="003D5C61" w:rsidRDefault="003D5C61">
            <w:pPr>
              <w:pStyle w:val="ConsPlusNormal"/>
            </w:pPr>
            <w:r>
              <w:t>в Республике Крым - 398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площадь закладки многолетних насаждений:</w:t>
            </w:r>
          </w:p>
          <w:p w:rsidR="003D5C61" w:rsidRDefault="003D5C61">
            <w:pPr>
              <w:pStyle w:val="ConsPlusNormal"/>
            </w:pPr>
            <w:r>
              <w:t>в Российской Федерации - 11,108 тыс. гектаров;</w:t>
            </w:r>
          </w:p>
          <w:p w:rsidR="003D5C61" w:rsidRDefault="003D5C61">
            <w:pPr>
              <w:pStyle w:val="ConsPlusNormal"/>
            </w:pPr>
            <w:r>
              <w:t>в Республике Крым - 0,517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- 68,1 тыс. гектаров;</w:t>
            </w:r>
          </w:p>
          <w:p w:rsidR="003D5C61" w:rsidRDefault="003D5C61">
            <w:pPr>
              <w:pStyle w:val="ConsPlusNormal"/>
            </w:pPr>
            <w:r>
              <w:t>в Республике Крым - 14,4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доля площади, засеваемой элитными семенами, в общей площади посевов, занятой семенами сортов растений:</w:t>
            </w:r>
          </w:p>
          <w:p w:rsidR="003D5C61" w:rsidRDefault="003D5C61">
            <w:pPr>
              <w:pStyle w:val="ConsPlusNormal"/>
            </w:pPr>
            <w:r>
              <w:t>в Российской Федерации - 7,8 процента;</w:t>
            </w:r>
          </w:p>
          <w:p w:rsidR="003D5C61" w:rsidRDefault="003D5C61">
            <w:pPr>
              <w:pStyle w:val="ConsPlusNormal"/>
            </w:pPr>
            <w:r>
              <w:t>в Республике Крым - 1,3 процента;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14.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- 9625 тыс. голов;</w:t>
            </w:r>
          </w:p>
          <w:p w:rsidR="003D5C61" w:rsidRDefault="003D5C61">
            <w:pPr>
              <w:pStyle w:val="ConsPlusNormal"/>
            </w:pPr>
            <w:r>
              <w:t>в Республике Крым - 17,2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15. сохранность племенного условного маточного поголовья сельскохозяйственных животных к уровню предыдущего года:</w:t>
            </w:r>
          </w:p>
          <w:p w:rsidR="003D5C61" w:rsidRDefault="003D5C61">
            <w:pPr>
              <w:pStyle w:val="ConsPlusNormal"/>
            </w:pPr>
            <w:r>
              <w:t>в Российской Федерации - 101 процент;</w:t>
            </w:r>
          </w:p>
          <w:p w:rsidR="003D5C61" w:rsidRDefault="003D5C61">
            <w:pPr>
              <w:pStyle w:val="ConsPlusNormal"/>
            </w:pPr>
            <w:r>
              <w:t>в Республике Крым - 100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16. реализация племенного молодняка крупного рогатого скота молочных и мясных пород на 100 голов маток:</w:t>
            </w:r>
          </w:p>
          <w:p w:rsidR="003D5C61" w:rsidRDefault="003D5C61">
            <w:pPr>
              <w:pStyle w:val="ConsPlusNormal"/>
            </w:pPr>
            <w:r>
              <w:t>в Российской Федерации - 9,2 головы;</w:t>
            </w:r>
          </w:p>
          <w:p w:rsidR="003D5C61" w:rsidRDefault="003D5C61">
            <w:pPr>
              <w:pStyle w:val="ConsPlusNormal"/>
            </w:pPr>
            <w:r>
              <w:t>в Республике Крым - 6,5 головы;</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Республике Крым - 221 единица;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w:t>
            </w:r>
            <w:r>
              <w:lastRenderedPageBreak/>
              <w:t>субсидии:</w:t>
            </w:r>
          </w:p>
          <w:p w:rsidR="003D5C61" w:rsidRDefault="003D5C61">
            <w:pPr>
              <w:pStyle w:val="ConsPlusNormal"/>
            </w:pPr>
            <w:r>
              <w:t>в Российской Федерации - 10 процентов;</w:t>
            </w:r>
          </w:p>
          <w:p w:rsidR="003D5C61" w:rsidRDefault="003D5C61">
            <w:pPr>
              <w:pStyle w:val="ConsPlusNormal"/>
            </w:pPr>
            <w:r>
              <w:t>в Республике Крым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19.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Республике Крым - 13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Республике Крым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21. производство масла подсолнечного нерафинированного и его фракций:</w:t>
            </w:r>
          </w:p>
          <w:p w:rsidR="003D5C61" w:rsidRDefault="003D5C61">
            <w:pPr>
              <w:pStyle w:val="ConsPlusNormal"/>
            </w:pPr>
            <w:r>
              <w:t>в Российской Федерации - 4240 тыс. тонн;</w:t>
            </w:r>
          </w:p>
          <w:p w:rsidR="003D5C61" w:rsidRDefault="003D5C61">
            <w:pPr>
              <w:pStyle w:val="ConsPlusNormal"/>
            </w:pPr>
            <w:r>
              <w:t>в Республике Крым - 0,6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22.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- 9910 тыс. тонн;</w:t>
            </w:r>
          </w:p>
          <w:p w:rsidR="003D5C61" w:rsidRDefault="003D5C61">
            <w:pPr>
              <w:pStyle w:val="ConsPlusNormal"/>
            </w:pPr>
            <w:r>
              <w:t>в Республике Крым - 113,2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производство крупы:</w:t>
            </w:r>
          </w:p>
          <w:p w:rsidR="003D5C61" w:rsidRDefault="003D5C61">
            <w:pPr>
              <w:pStyle w:val="ConsPlusNormal"/>
            </w:pPr>
            <w:r>
              <w:t>в Российской Федерации - 1570 тыс. тонн;</w:t>
            </w:r>
          </w:p>
          <w:p w:rsidR="003D5C61" w:rsidRDefault="003D5C61">
            <w:pPr>
              <w:pStyle w:val="ConsPlusNormal"/>
            </w:pPr>
            <w:r>
              <w:lastRenderedPageBreak/>
              <w:t>в Республике Крым - 2,9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24.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- 130 тыс. тонн;</w:t>
            </w:r>
          </w:p>
          <w:p w:rsidR="003D5C61" w:rsidRDefault="003D5C61">
            <w:pPr>
              <w:pStyle w:val="ConsPlusNormal"/>
            </w:pPr>
            <w:r>
              <w:t>в Республике Крым - 0,03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производство плодоовощных консервов:</w:t>
            </w:r>
          </w:p>
          <w:p w:rsidR="003D5C61" w:rsidRDefault="003D5C61">
            <w:pPr>
              <w:pStyle w:val="ConsPlusNormal"/>
            </w:pPr>
            <w:r>
              <w:t>в Российской Федерации - 9800 млн. условных банок;</w:t>
            </w:r>
          </w:p>
          <w:p w:rsidR="003D5C61" w:rsidRDefault="003D5C61">
            <w:pPr>
              <w:pStyle w:val="ConsPlusNormal"/>
            </w:pPr>
            <w:r>
              <w:t>в Республике Крым - 7,7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производство масла сливочного:</w:t>
            </w:r>
          </w:p>
          <w:p w:rsidR="003D5C61" w:rsidRDefault="003D5C61">
            <w:pPr>
              <w:pStyle w:val="ConsPlusNormal"/>
            </w:pPr>
            <w:r>
              <w:t>в Российской Федерации - 253 тыс. тонн;</w:t>
            </w:r>
          </w:p>
          <w:p w:rsidR="003D5C61" w:rsidRDefault="003D5C61">
            <w:pPr>
              <w:pStyle w:val="ConsPlusNormal"/>
            </w:pPr>
            <w:r>
              <w:t>в Республике Крым - 1,6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производство сыров и сырных продуктов:</w:t>
            </w:r>
          </w:p>
          <w:p w:rsidR="003D5C61" w:rsidRDefault="003D5C61">
            <w:pPr>
              <w:pStyle w:val="ConsPlusNormal"/>
            </w:pPr>
            <w:r>
              <w:t>в Российской Федерации - 615 тыс. тонн;</w:t>
            </w:r>
          </w:p>
          <w:p w:rsidR="003D5C61" w:rsidRDefault="003D5C61">
            <w:pPr>
              <w:pStyle w:val="ConsPlusNormal"/>
            </w:pPr>
            <w:r>
              <w:t>в Республике Крым - 1,4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2016 году - 103,6 процента, животноводства - 102 процента</w:t>
            </w:r>
          </w:p>
        </w:tc>
        <w:tc>
          <w:tcPr>
            <w:tcW w:w="1303" w:type="dxa"/>
            <w:tcBorders>
              <w:top w:val="nil"/>
              <w:left w:val="nil"/>
              <w:bottom w:val="nil"/>
              <w:right w:val="nil"/>
            </w:tcBorders>
          </w:tcPr>
          <w:p w:rsidR="003D5C61" w:rsidRDefault="003D5C61">
            <w:pPr>
              <w:pStyle w:val="ConsPlusNormal"/>
              <w:jc w:val="center"/>
            </w:pPr>
            <w:r>
              <w:t>1570123,8</w:t>
            </w:r>
          </w:p>
        </w:tc>
        <w:tc>
          <w:tcPr>
            <w:tcW w:w="1303" w:type="dxa"/>
            <w:tcBorders>
              <w:top w:val="nil"/>
              <w:left w:val="nil"/>
              <w:bottom w:val="nil"/>
              <w:right w:val="nil"/>
            </w:tcBorders>
          </w:tcPr>
          <w:p w:rsidR="003D5C61" w:rsidRDefault="003D5C61">
            <w:pPr>
              <w:pStyle w:val="ConsPlusNormal"/>
              <w:jc w:val="center"/>
            </w:pPr>
            <w:r>
              <w:t>1491617,6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78506,2</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- 108000 тыс. тонн;</w:t>
            </w:r>
          </w:p>
          <w:p w:rsidR="003D5C61" w:rsidRDefault="003D5C61">
            <w:pPr>
              <w:pStyle w:val="ConsPlusNormal"/>
            </w:pPr>
            <w:r>
              <w:t>в Республике Крым - 1370,4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- 6598 тыс. тонн;</w:t>
            </w:r>
          </w:p>
          <w:p w:rsidR="003D5C61" w:rsidRDefault="003D5C61">
            <w:pPr>
              <w:pStyle w:val="ConsPlusNormal"/>
            </w:pPr>
            <w:r>
              <w:t>в Республике Крым - 7,1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- 4585 тыс. тонн;</w:t>
            </w:r>
          </w:p>
          <w:p w:rsidR="003D5C61" w:rsidRDefault="003D5C61">
            <w:pPr>
              <w:pStyle w:val="ConsPlusNormal"/>
            </w:pPr>
            <w:r>
              <w:t>в Республике Крым - 35,9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- 1410 тыс. тонн;</w:t>
            </w:r>
          </w:p>
          <w:p w:rsidR="003D5C61" w:rsidRDefault="003D5C61">
            <w:pPr>
              <w:pStyle w:val="ConsPlusNormal"/>
            </w:pPr>
            <w:r>
              <w:t>в Республике Крым - 0,074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- 1100 тыс. тонн;</w:t>
            </w:r>
          </w:p>
          <w:p w:rsidR="003D5C61" w:rsidRDefault="003D5C61">
            <w:pPr>
              <w:pStyle w:val="ConsPlusNormal"/>
            </w:pPr>
            <w:r>
              <w:t>в Республике Крым - 130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производство скота и птицы на убой в хозяйствах всех категорий (в живом весе):</w:t>
            </w:r>
          </w:p>
          <w:p w:rsidR="003D5C61" w:rsidRDefault="003D5C61">
            <w:pPr>
              <w:pStyle w:val="ConsPlusNormal"/>
            </w:pPr>
            <w:r>
              <w:t xml:space="preserve">в Российской Федерации - 14170,4 тыс. </w:t>
            </w:r>
            <w:r>
              <w:lastRenderedPageBreak/>
              <w:t>тонн;</w:t>
            </w:r>
          </w:p>
          <w:p w:rsidR="003D5C61" w:rsidRDefault="003D5C61">
            <w:pPr>
              <w:pStyle w:val="ConsPlusNormal"/>
            </w:pPr>
            <w:r>
              <w:t>в Республике Крым - 146,6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производство молока в хозяйствах всех категорий:</w:t>
            </w:r>
          </w:p>
          <w:p w:rsidR="003D5C61" w:rsidRDefault="003D5C61">
            <w:pPr>
              <w:pStyle w:val="ConsPlusNormal"/>
            </w:pPr>
            <w:r>
              <w:t>в Российской Федерации - 31561 тыс. тонн;</w:t>
            </w:r>
          </w:p>
          <w:p w:rsidR="003D5C61" w:rsidRDefault="003D5C61">
            <w:pPr>
              <w:pStyle w:val="ConsPlusNormal"/>
            </w:pPr>
            <w:r>
              <w:t>в Республике Крым - 250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- 17470 тыс. тонн;</w:t>
            </w:r>
          </w:p>
          <w:p w:rsidR="003D5C61" w:rsidRDefault="003D5C61">
            <w:pPr>
              <w:pStyle w:val="ConsPlusNormal"/>
            </w:pPr>
            <w:r>
              <w:t>в Республике Крым - 50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p w:rsidR="003D5C61" w:rsidRDefault="003D5C61">
            <w:pPr>
              <w:pStyle w:val="ConsPlusNormal"/>
            </w:pPr>
            <w:r>
              <w:t>в Российской Федерации - 17,5 тыс. тонн;</w:t>
            </w:r>
          </w:p>
          <w:p w:rsidR="003D5C61" w:rsidRDefault="003D5C61">
            <w:pPr>
              <w:pStyle w:val="ConsPlusNormal"/>
            </w:pPr>
            <w:r>
              <w:t>в Республике Крым - 0,018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10.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- 61891 тыс. гектаров;</w:t>
            </w:r>
          </w:p>
          <w:p w:rsidR="003D5C61" w:rsidRDefault="003D5C61">
            <w:pPr>
              <w:pStyle w:val="ConsPlusNormal"/>
            </w:pPr>
            <w:r>
              <w:lastRenderedPageBreak/>
              <w:t>в Республике Крым - 399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площадь закладки многолетних насаждений:</w:t>
            </w:r>
          </w:p>
          <w:p w:rsidR="003D5C61" w:rsidRDefault="003D5C61">
            <w:pPr>
              <w:pStyle w:val="ConsPlusNormal"/>
            </w:pPr>
            <w:r>
              <w:t>в Российской Федерации - 11,172 тыс. гектаров;</w:t>
            </w:r>
          </w:p>
          <w:p w:rsidR="003D5C61" w:rsidRDefault="003D5C61">
            <w:pPr>
              <w:pStyle w:val="ConsPlusNormal"/>
            </w:pPr>
            <w:r>
              <w:t>в Республике Крым - 0,6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- 69,8 тыс. гектаров;</w:t>
            </w:r>
          </w:p>
          <w:p w:rsidR="003D5C61" w:rsidRDefault="003D5C61">
            <w:pPr>
              <w:pStyle w:val="ConsPlusNormal"/>
            </w:pPr>
            <w:r>
              <w:t>в Республике Крым - 14,6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- 3500 гектаров;</w:t>
            </w:r>
          </w:p>
          <w:p w:rsidR="003D5C61" w:rsidRDefault="003D5C61">
            <w:pPr>
              <w:pStyle w:val="ConsPlusNormal"/>
            </w:pPr>
            <w:r>
              <w:t>в Республике Крым - 10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14. доля площади, засеваемой элитными семенами, в общей площади посевов, занятой семенами сортов растений:</w:t>
            </w:r>
          </w:p>
          <w:p w:rsidR="003D5C61" w:rsidRDefault="003D5C61">
            <w:pPr>
              <w:pStyle w:val="ConsPlusNormal"/>
            </w:pPr>
            <w:r>
              <w:t>в Российской Федерации - 7,8 процента;</w:t>
            </w:r>
          </w:p>
          <w:p w:rsidR="003D5C61" w:rsidRDefault="003D5C61">
            <w:pPr>
              <w:pStyle w:val="ConsPlusNormal"/>
            </w:pPr>
            <w:r>
              <w:t>в Республике Крым - 1,4 процента;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15. маточное поголовье овец и коз в сельскохозяйственных организациях, </w:t>
            </w:r>
            <w:r>
              <w:lastRenderedPageBreak/>
              <w:t>крестьянских (фермерских) хозяйствах, включая индивидуальных предпринимателей:</w:t>
            </w:r>
          </w:p>
          <w:p w:rsidR="003D5C61" w:rsidRDefault="003D5C61">
            <w:pPr>
              <w:pStyle w:val="ConsPlusNormal"/>
            </w:pPr>
            <w:r>
              <w:t>в Российской Федерации - 9670 тыс. голов;</w:t>
            </w:r>
          </w:p>
          <w:p w:rsidR="003D5C61" w:rsidRDefault="003D5C61">
            <w:pPr>
              <w:pStyle w:val="ConsPlusNormal"/>
            </w:pPr>
            <w:r>
              <w:t>в Республике Крым - 17,7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16. сохранность племенного условного маточного поголовья сельскохозяйственных животных к уровню предыдущего года:</w:t>
            </w:r>
          </w:p>
          <w:p w:rsidR="003D5C61" w:rsidRDefault="003D5C61">
            <w:pPr>
              <w:pStyle w:val="ConsPlusNormal"/>
            </w:pPr>
            <w:r>
              <w:t>в Российской Федерации - 101,9 процента;</w:t>
            </w:r>
          </w:p>
          <w:p w:rsidR="003D5C61" w:rsidRDefault="003D5C61">
            <w:pPr>
              <w:pStyle w:val="ConsPlusNormal"/>
            </w:pPr>
            <w:r>
              <w:t>в Республике Крым - 100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реализация племенного молодняка крупного рогатого скота молочных и мясных пород на 100 голов маток:</w:t>
            </w:r>
          </w:p>
          <w:p w:rsidR="003D5C61" w:rsidRDefault="003D5C61">
            <w:pPr>
              <w:pStyle w:val="ConsPlusNormal"/>
            </w:pPr>
            <w:r>
              <w:t>в Российской Федерации - 9,3 головы;</w:t>
            </w:r>
          </w:p>
          <w:p w:rsidR="003D5C61" w:rsidRDefault="003D5C61">
            <w:pPr>
              <w:pStyle w:val="ConsPlusNormal"/>
            </w:pPr>
            <w:r>
              <w:t>в Республике Крым - 8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18.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Республике Крым - 221 единица;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19.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lastRenderedPageBreak/>
              <w:t>в Республике Крым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20.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Республике Крым - 13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21.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Республике Крым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22. производство масла подсолнечного нерафинированного и его фракций:</w:t>
            </w:r>
          </w:p>
          <w:p w:rsidR="003D5C61" w:rsidRDefault="003D5C61">
            <w:pPr>
              <w:pStyle w:val="ConsPlusNormal"/>
            </w:pPr>
            <w:r>
              <w:t>в Российской Федерации - 4250 тыс. тонн;</w:t>
            </w:r>
          </w:p>
          <w:p w:rsidR="003D5C61" w:rsidRDefault="003D5C61">
            <w:pPr>
              <w:pStyle w:val="ConsPlusNormal"/>
            </w:pPr>
            <w:r>
              <w:t>в Республике Крым - 0,6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- 9920 тыс. тонн;</w:t>
            </w:r>
          </w:p>
          <w:p w:rsidR="003D5C61" w:rsidRDefault="003D5C61">
            <w:pPr>
              <w:pStyle w:val="ConsPlusNormal"/>
            </w:pPr>
            <w:r>
              <w:t>в Республике Крым - 113,2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24. производство крупы:</w:t>
            </w:r>
          </w:p>
          <w:p w:rsidR="003D5C61" w:rsidRDefault="003D5C61">
            <w:pPr>
              <w:pStyle w:val="ConsPlusNormal"/>
            </w:pPr>
            <w:r>
              <w:t>в Российской Федерации - 1590 тыс. тонн;</w:t>
            </w:r>
          </w:p>
          <w:p w:rsidR="003D5C61" w:rsidRDefault="003D5C61">
            <w:pPr>
              <w:pStyle w:val="ConsPlusNormal"/>
            </w:pPr>
            <w:r>
              <w:t>в Республике Крым - 3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- 135 тыс. тонн;</w:t>
            </w:r>
          </w:p>
          <w:p w:rsidR="003D5C61" w:rsidRDefault="003D5C61">
            <w:pPr>
              <w:pStyle w:val="ConsPlusNormal"/>
            </w:pPr>
            <w:r>
              <w:t>в Республике Крым - 0,03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производство плодоовощных консервов:</w:t>
            </w:r>
          </w:p>
          <w:p w:rsidR="003D5C61" w:rsidRDefault="003D5C61">
            <w:pPr>
              <w:pStyle w:val="ConsPlusNormal"/>
            </w:pPr>
            <w:r>
              <w:t>в Российской Федерации - 9840 млн. условных банок;</w:t>
            </w:r>
          </w:p>
          <w:p w:rsidR="003D5C61" w:rsidRDefault="003D5C61">
            <w:pPr>
              <w:pStyle w:val="ConsPlusNormal"/>
            </w:pPr>
            <w:r>
              <w:t>в Республике Крым - 8,2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производство масла сливочного:</w:t>
            </w:r>
          </w:p>
          <w:p w:rsidR="003D5C61" w:rsidRDefault="003D5C61">
            <w:pPr>
              <w:pStyle w:val="ConsPlusNormal"/>
            </w:pPr>
            <w:r>
              <w:t>в Российской Федерации - 254 тыс. тонн;</w:t>
            </w:r>
          </w:p>
          <w:p w:rsidR="003D5C61" w:rsidRDefault="003D5C61">
            <w:pPr>
              <w:pStyle w:val="ConsPlusNormal"/>
            </w:pPr>
            <w:r>
              <w:t>в Республике Крым - 1,6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производство сыров и сырных продуктов:</w:t>
            </w:r>
          </w:p>
          <w:p w:rsidR="003D5C61" w:rsidRDefault="003D5C61">
            <w:pPr>
              <w:pStyle w:val="ConsPlusNormal"/>
            </w:pPr>
            <w:r>
              <w:t>в Российской Федерации - 620 тыс. тонн;</w:t>
            </w:r>
          </w:p>
          <w:p w:rsidR="003D5C61" w:rsidRDefault="003D5C61">
            <w:pPr>
              <w:pStyle w:val="ConsPlusNormal"/>
            </w:pPr>
            <w:r>
              <w:t>в Республике Крым - 1,4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2016 году - 105,4 процента, животноводства - 102,6 процента</w:t>
            </w:r>
          </w:p>
        </w:tc>
        <w:tc>
          <w:tcPr>
            <w:tcW w:w="1303" w:type="dxa"/>
            <w:tcBorders>
              <w:top w:val="nil"/>
              <w:left w:val="nil"/>
              <w:bottom w:val="nil"/>
              <w:right w:val="nil"/>
            </w:tcBorders>
          </w:tcPr>
          <w:p w:rsidR="003D5C61" w:rsidRDefault="003D5C61">
            <w:pPr>
              <w:pStyle w:val="ConsPlusNormal"/>
              <w:jc w:val="center"/>
            </w:pPr>
            <w:r>
              <w:t>1570123,8</w:t>
            </w:r>
          </w:p>
        </w:tc>
        <w:tc>
          <w:tcPr>
            <w:tcW w:w="1303" w:type="dxa"/>
            <w:tcBorders>
              <w:top w:val="nil"/>
              <w:left w:val="nil"/>
              <w:bottom w:val="nil"/>
              <w:right w:val="nil"/>
            </w:tcBorders>
          </w:tcPr>
          <w:p w:rsidR="003D5C61" w:rsidRDefault="003D5C61">
            <w:pPr>
              <w:pStyle w:val="ConsPlusNormal"/>
              <w:jc w:val="center"/>
            </w:pPr>
            <w:r>
              <w:t>1491617,6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78506,2</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- 110000 тыс. тонн;</w:t>
            </w:r>
          </w:p>
          <w:p w:rsidR="003D5C61" w:rsidRDefault="003D5C61">
            <w:pPr>
              <w:pStyle w:val="ConsPlusNormal"/>
            </w:pPr>
            <w:r>
              <w:t>в Республике Крым - 1394,7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2. валовой сбор картофеля в </w:t>
            </w:r>
            <w:r>
              <w:lastRenderedPageBreak/>
              <w:t>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- 6705 тыс. тонн;</w:t>
            </w:r>
          </w:p>
          <w:p w:rsidR="003D5C61" w:rsidRDefault="003D5C61">
            <w:pPr>
              <w:pStyle w:val="ConsPlusNormal"/>
            </w:pPr>
            <w:r>
              <w:t>в Республике Крым - 7,1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- 4710 тыс. тонн;</w:t>
            </w:r>
          </w:p>
          <w:p w:rsidR="003D5C61" w:rsidRDefault="003D5C61">
            <w:pPr>
              <w:pStyle w:val="ConsPlusNormal"/>
            </w:pPr>
            <w:r>
              <w:t>в Республике Крым - 36,4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- 1680 тыс. тонн;</w:t>
            </w:r>
          </w:p>
          <w:p w:rsidR="003D5C61" w:rsidRDefault="003D5C61">
            <w:pPr>
              <w:pStyle w:val="ConsPlusNormal"/>
            </w:pPr>
            <w:r>
              <w:t>в Республике Крым - 0,075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- 1300 тыс. тонн;</w:t>
            </w:r>
          </w:p>
          <w:p w:rsidR="003D5C61" w:rsidRDefault="003D5C61">
            <w:pPr>
              <w:pStyle w:val="ConsPlusNormal"/>
            </w:pPr>
            <w:r>
              <w:t>в Республике Крым - 180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производство скота и птицы на убой в хозяйствах всех категорий (в живом весе):</w:t>
            </w:r>
          </w:p>
          <w:p w:rsidR="003D5C61" w:rsidRDefault="003D5C61">
            <w:pPr>
              <w:pStyle w:val="ConsPlusNormal"/>
            </w:pPr>
            <w:r>
              <w:t>в Российской Федерации - 14448,4 тыс. тонн;</w:t>
            </w:r>
          </w:p>
          <w:p w:rsidR="003D5C61" w:rsidRDefault="003D5C61">
            <w:pPr>
              <w:pStyle w:val="ConsPlusNormal"/>
            </w:pPr>
            <w:r>
              <w:lastRenderedPageBreak/>
              <w:t>в Республике Крым - 147,2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производство молока в хозяйствах всех категорий:</w:t>
            </w:r>
          </w:p>
          <w:p w:rsidR="003D5C61" w:rsidRDefault="003D5C61">
            <w:pPr>
              <w:pStyle w:val="ConsPlusNormal"/>
            </w:pPr>
            <w:r>
              <w:t>в Российской Федерации - 31900 тыс. тонн;</w:t>
            </w:r>
          </w:p>
          <w:p w:rsidR="003D5C61" w:rsidRDefault="003D5C61">
            <w:pPr>
              <w:pStyle w:val="ConsPlusNormal"/>
            </w:pPr>
            <w:r>
              <w:t>в Республике Крым - 253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- 17780 тыс. тонн;</w:t>
            </w:r>
          </w:p>
          <w:p w:rsidR="003D5C61" w:rsidRDefault="003D5C61">
            <w:pPr>
              <w:pStyle w:val="ConsPlusNormal"/>
            </w:pPr>
            <w:r>
              <w:t>в Республике Крым - 59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объем произведенной шерсти, полученной от тонкорунных и полутонкорунных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p w:rsidR="003D5C61" w:rsidRDefault="003D5C61">
            <w:pPr>
              <w:pStyle w:val="ConsPlusNormal"/>
            </w:pPr>
            <w:r>
              <w:t>в Российской Федерации - 18 тыс. тонн;</w:t>
            </w:r>
          </w:p>
          <w:p w:rsidR="003D5C61" w:rsidRDefault="003D5C61">
            <w:pPr>
              <w:pStyle w:val="ConsPlusNormal"/>
            </w:pPr>
            <w:r>
              <w:t>в Республике Крым - 0,019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10.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- 62080,2 тыс. гектаров;</w:t>
            </w:r>
          </w:p>
          <w:p w:rsidR="003D5C61" w:rsidRDefault="003D5C61">
            <w:pPr>
              <w:pStyle w:val="ConsPlusNormal"/>
            </w:pPr>
            <w:r>
              <w:t>в Республике Крым - 400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площадь закладки многолетних насаждений:</w:t>
            </w:r>
          </w:p>
          <w:p w:rsidR="003D5C61" w:rsidRDefault="003D5C61">
            <w:pPr>
              <w:pStyle w:val="ConsPlusNormal"/>
            </w:pPr>
            <w:r>
              <w:t>в Российской Федерации - 11,516 тыс. гектаров;</w:t>
            </w:r>
          </w:p>
          <w:p w:rsidR="003D5C61" w:rsidRDefault="003D5C61">
            <w:pPr>
              <w:pStyle w:val="ConsPlusNormal"/>
            </w:pPr>
            <w:r>
              <w:t>в Республике Крым - 0,7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12.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- 72 тыс. гектаров;</w:t>
            </w:r>
          </w:p>
          <w:p w:rsidR="003D5C61" w:rsidRDefault="003D5C61">
            <w:pPr>
              <w:pStyle w:val="ConsPlusNormal"/>
            </w:pPr>
            <w:r>
              <w:t>в Республике Крым - 14,8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13.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- 3900 гектаров;</w:t>
            </w:r>
          </w:p>
          <w:p w:rsidR="003D5C61" w:rsidRDefault="003D5C61">
            <w:pPr>
              <w:pStyle w:val="ConsPlusNormal"/>
            </w:pPr>
            <w:r>
              <w:t>в Республике Крым - 10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14. доля площади, засеваемой элитными семенами, в общей площади посевов, занятой семенами сортов растений:</w:t>
            </w:r>
          </w:p>
          <w:p w:rsidR="003D5C61" w:rsidRDefault="003D5C61">
            <w:pPr>
              <w:pStyle w:val="ConsPlusNormal"/>
            </w:pPr>
            <w:r>
              <w:t>в Российской Федерации - 7,8 процента;</w:t>
            </w:r>
          </w:p>
          <w:p w:rsidR="003D5C61" w:rsidRDefault="003D5C61">
            <w:pPr>
              <w:pStyle w:val="ConsPlusNormal"/>
            </w:pPr>
            <w:r>
              <w:t>в Республике Крым - 1,6 процента;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15.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lastRenderedPageBreak/>
              <w:t>в Российской Федерации - 9715 тыс. голов;</w:t>
            </w:r>
          </w:p>
          <w:p w:rsidR="003D5C61" w:rsidRDefault="003D5C61">
            <w:pPr>
              <w:pStyle w:val="ConsPlusNormal"/>
            </w:pPr>
            <w:r>
              <w:t>в Республике Крым - 18,2 тыс.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16. сохранность племенного условного маточного поголовья сельскохозяйственных животных к уровню предыдущего года:</w:t>
            </w:r>
          </w:p>
          <w:p w:rsidR="003D5C61" w:rsidRDefault="003D5C61">
            <w:pPr>
              <w:pStyle w:val="ConsPlusNormal"/>
            </w:pPr>
            <w:r>
              <w:t>в Российской Федерации - 101,6 процента;</w:t>
            </w:r>
          </w:p>
          <w:p w:rsidR="003D5C61" w:rsidRDefault="003D5C61">
            <w:pPr>
              <w:pStyle w:val="ConsPlusNormal"/>
            </w:pPr>
            <w:r>
              <w:t>в Республике Крым - 100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17. реализация племенного молодняка крупного рогатого скота молочных и мясных пород на 100 голов маток:</w:t>
            </w:r>
          </w:p>
          <w:p w:rsidR="003D5C61" w:rsidRDefault="003D5C61">
            <w:pPr>
              <w:pStyle w:val="ConsPlusNormal"/>
            </w:pPr>
            <w:r>
              <w:t>в Российской Федерации - 9,5 головы;</w:t>
            </w:r>
          </w:p>
          <w:p w:rsidR="003D5C61" w:rsidRDefault="003D5C61">
            <w:pPr>
              <w:pStyle w:val="ConsPlusNormal"/>
            </w:pPr>
            <w:r>
              <w:t>в Республике Крым - 8 голов;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18.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Республике Крым - 221 единица;</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19.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Республике Крым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20. количество новых постоянных рабочих </w:t>
            </w:r>
            <w:r>
              <w:lastRenderedPageBreak/>
              <w:t>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Республике Крым - 13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21.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Республике Крым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22. производство масла подсолнечного нерафинированного и его фракций:</w:t>
            </w:r>
          </w:p>
          <w:p w:rsidR="003D5C61" w:rsidRDefault="003D5C61">
            <w:pPr>
              <w:pStyle w:val="ConsPlusNormal"/>
            </w:pPr>
            <w:r>
              <w:t>в Российской Федерации - 4270 тыс. тонн;</w:t>
            </w:r>
          </w:p>
          <w:p w:rsidR="003D5C61" w:rsidRDefault="003D5C61">
            <w:pPr>
              <w:pStyle w:val="ConsPlusNormal"/>
            </w:pPr>
            <w:r>
              <w:t>в Республике Крым - 0,6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23.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- 9930 тыс. тонн;</w:t>
            </w:r>
          </w:p>
          <w:p w:rsidR="003D5C61" w:rsidRDefault="003D5C61">
            <w:pPr>
              <w:pStyle w:val="ConsPlusNormal"/>
            </w:pPr>
            <w:r>
              <w:t>в Республике Крым - 113,2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24. производство крупы:</w:t>
            </w:r>
          </w:p>
          <w:p w:rsidR="003D5C61" w:rsidRDefault="003D5C61">
            <w:pPr>
              <w:pStyle w:val="ConsPlusNormal"/>
            </w:pPr>
            <w:r>
              <w:t>в Российской Федерации - 1600 тыс. тонн;</w:t>
            </w:r>
          </w:p>
          <w:p w:rsidR="003D5C61" w:rsidRDefault="003D5C61">
            <w:pPr>
              <w:pStyle w:val="ConsPlusNormal"/>
            </w:pPr>
            <w:r>
              <w:t>в Республике Крым - 3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25.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lastRenderedPageBreak/>
              <w:t>в Российской Федерации - 138 тыс. тонн;</w:t>
            </w:r>
          </w:p>
          <w:p w:rsidR="003D5C61" w:rsidRDefault="003D5C61">
            <w:pPr>
              <w:pStyle w:val="ConsPlusNormal"/>
            </w:pPr>
            <w:r>
              <w:t>в Республике Крым - 0,03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26. производство плодоовощных консервов:</w:t>
            </w:r>
          </w:p>
          <w:p w:rsidR="003D5C61" w:rsidRDefault="003D5C61">
            <w:pPr>
              <w:pStyle w:val="ConsPlusNormal"/>
            </w:pPr>
            <w:r>
              <w:t>в Российской Федерации - 9880 млн. условных банок;</w:t>
            </w:r>
          </w:p>
          <w:p w:rsidR="003D5C61" w:rsidRDefault="003D5C61">
            <w:pPr>
              <w:pStyle w:val="ConsPlusNormal"/>
            </w:pPr>
            <w:r>
              <w:t>в Республике Крым - 8,2 млн. условных банок;</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27. производство масла сливочного:</w:t>
            </w:r>
          </w:p>
          <w:p w:rsidR="003D5C61" w:rsidRDefault="003D5C61">
            <w:pPr>
              <w:pStyle w:val="ConsPlusNormal"/>
            </w:pPr>
            <w:r>
              <w:t>в Российской Федерации - 255 тыс. тонн;</w:t>
            </w:r>
          </w:p>
          <w:p w:rsidR="003D5C61" w:rsidRDefault="003D5C61">
            <w:pPr>
              <w:pStyle w:val="ConsPlusNormal"/>
            </w:pPr>
            <w:r>
              <w:t>в Республике Крым - 1,6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28. производство сыров и сырных продуктов:</w:t>
            </w:r>
          </w:p>
          <w:p w:rsidR="003D5C61" w:rsidRDefault="003D5C61">
            <w:pPr>
              <w:pStyle w:val="ConsPlusNormal"/>
            </w:pPr>
            <w:r>
              <w:t>в Российской Федерации - 625 тыс. тонн;</w:t>
            </w:r>
          </w:p>
          <w:p w:rsidR="003D5C61" w:rsidRDefault="003D5C61">
            <w:pPr>
              <w:pStyle w:val="ConsPlusNormal"/>
            </w:pPr>
            <w:r>
              <w:t>в Республике Крым - 1,4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Город Севастополь</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pPr>
            <w:r>
              <w:t>увеличение объемов производства продукции растениеводства в городе Севастополе в 2020 году на 17 процентов к уровню 2016 года, животноводства - на 17 процентов</w:t>
            </w:r>
          </w:p>
        </w:tc>
        <w:tc>
          <w:tcPr>
            <w:tcW w:w="1303" w:type="dxa"/>
            <w:tcBorders>
              <w:top w:val="nil"/>
              <w:left w:val="nil"/>
              <w:bottom w:val="nil"/>
              <w:right w:val="nil"/>
            </w:tcBorders>
          </w:tcPr>
          <w:p w:rsidR="003D5C61" w:rsidRDefault="003D5C61">
            <w:pPr>
              <w:pStyle w:val="ConsPlusNormal"/>
              <w:jc w:val="center"/>
            </w:pPr>
            <w:r>
              <w:t>576479,7</w:t>
            </w:r>
          </w:p>
        </w:tc>
        <w:tc>
          <w:tcPr>
            <w:tcW w:w="1303" w:type="dxa"/>
            <w:tcBorders>
              <w:top w:val="nil"/>
              <w:left w:val="nil"/>
              <w:bottom w:val="nil"/>
              <w:right w:val="nil"/>
            </w:tcBorders>
          </w:tcPr>
          <w:p w:rsidR="003D5C61" w:rsidRDefault="003D5C61">
            <w:pPr>
              <w:pStyle w:val="ConsPlusNormal"/>
              <w:jc w:val="center"/>
            </w:pPr>
            <w:r>
              <w:t>547655,9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28823,8</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2016 году - 107,6 процента, животноводства - 108,5 процента</w:t>
            </w:r>
          </w:p>
        </w:tc>
        <w:tc>
          <w:tcPr>
            <w:tcW w:w="1303" w:type="dxa"/>
            <w:tcBorders>
              <w:top w:val="nil"/>
              <w:left w:val="nil"/>
              <w:bottom w:val="nil"/>
              <w:right w:val="nil"/>
            </w:tcBorders>
          </w:tcPr>
          <w:p w:rsidR="003D5C61" w:rsidRDefault="003D5C61">
            <w:pPr>
              <w:pStyle w:val="ConsPlusNormal"/>
              <w:jc w:val="center"/>
            </w:pPr>
            <w:r>
              <w:t>192159,9</w:t>
            </w:r>
          </w:p>
        </w:tc>
        <w:tc>
          <w:tcPr>
            <w:tcW w:w="1303" w:type="dxa"/>
            <w:tcBorders>
              <w:top w:val="nil"/>
              <w:left w:val="nil"/>
              <w:bottom w:val="nil"/>
              <w:right w:val="nil"/>
            </w:tcBorders>
          </w:tcPr>
          <w:p w:rsidR="003D5C61" w:rsidRDefault="003D5C61">
            <w:pPr>
              <w:pStyle w:val="ConsPlusNormal"/>
              <w:jc w:val="center"/>
            </w:pPr>
            <w:r>
              <w:t>182551,9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9608</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- 950 тыс. тонн;</w:t>
            </w:r>
          </w:p>
          <w:p w:rsidR="003D5C61" w:rsidRDefault="003D5C61">
            <w:pPr>
              <w:pStyle w:val="ConsPlusNormal"/>
            </w:pPr>
            <w:r>
              <w:t>в городе Севастополе - 0,88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производство скота и птицы на убой в хозяйствах всех категорий (в живом весе):</w:t>
            </w:r>
          </w:p>
          <w:p w:rsidR="003D5C61" w:rsidRDefault="003D5C61">
            <w:pPr>
              <w:pStyle w:val="ConsPlusNormal"/>
            </w:pPr>
            <w:r>
              <w:t>в Российской Федерации - 13847,4 тыс. тонн;</w:t>
            </w:r>
          </w:p>
          <w:p w:rsidR="003D5C61" w:rsidRDefault="003D5C61">
            <w:pPr>
              <w:pStyle w:val="ConsPlusNormal"/>
            </w:pPr>
            <w:r>
              <w:t>в городе Севастополе - 1,77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производство молока в хозяйствах всех категорий:</w:t>
            </w:r>
          </w:p>
          <w:p w:rsidR="003D5C61" w:rsidRDefault="003D5C61">
            <w:pPr>
              <w:pStyle w:val="ConsPlusNormal"/>
            </w:pPr>
            <w:r>
              <w:t>в Российской Федерации - 31310 тыс. тонн;</w:t>
            </w:r>
          </w:p>
          <w:p w:rsidR="003D5C61" w:rsidRDefault="003D5C61">
            <w:pPr>
              <w:pStyle w:val="ConsPlusNormal"/>
            </w:pPr>
            <w:r>
              <w:t>в городе Севастополе - 5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- 61787,7 тыс. гектаров;</w:t>
            </w:r>
          </w:p>
          <w:p w:rsidR="003D5C61" w:rsidRDefault="003D5C61">
            <w:pPr>
              <w:pStyle w:val="ConsPlusNormal"/>
            </w:pPr>
            <w:r>
              <w:t>в городе Севастополе - 0,8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площадь закладки многолетних насаждений:</w:t>
            </w:r>
          </w:p>
          <w:p w:rsidR="003D5C61" w:rsidRDefault="003D5C61">
            <w:pPr>
              <w:pStyle w:val="ConsPlusNormal"/>
            </w:pPr>
            <w:r>
              <w:t>в Российской Федерации - 11,108 тыс. гектаров;</w:t>
            </w:r>
          </w:p>
          <w:p w:rsidR="003D5C61" w:rsidRDefault="003D5C61">
            <w:pPr>
              <w:pStyle w:val="ConsPlusNormal"/>
            </w:pPr>
            <w:r>
              <w:t>в городе Севастополе - 0,04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6. площадь виноградных насаждений в плодоносящем возрасте в </w:t>
            </w:r>
            <w:r>
              <w:lastRenderedPageBreak/>
              <w:t>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- 68,1 тыс. гектаров;</w:t>
            </w:r>
          </w:p>
          <w:p w:rsidR="003D5C61" w:rsidRDefault="003D5C61">
            <w:pPr>
              <w:pStyle w:val="ConsPlusNormal"/>
            </w:pPr>
            <w:r>
              <w:t>в городе Севастополе - 4,166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городе Севастополе - 18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городе Севастополе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городе Севастополе - 10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10. прирост объема сельскохозяйственной </w:t>
            </w:r>
            <w:r>
              <w:lastRenderedPageBreak/>
              <w:t>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городе Севастополе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- 9910 тыс. тонн;</w:t>
            </w:r>
          </w:p>
          <w:p w:rsidR="003D5C61" w:rsidRDefault="003D5C61">
            <w:pPr>
              <w:pStyle w:val="ConsPlusNormal"/>
            </w:pPr>
            <w:r>
              <w:t>в городе Севастополе - 0,2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2016 году - 111,9 процента, животноводства - 112,7 процента</w:t>
            </w:r>
          </w:p>
        </w:tc>
        <w:tc>
          <w:tcPr>
            <w:tcW w:w="1303" w:type="dxa"/>
            <w:tcBorders>
              <w:top w:val="nil"/>
              <w:left w:val="nil"/>
              <w:bottom w:val="nil"/>
              <w:right w:val="nil"/>
            </w:tcBorders>
          </w:tcPr>
          <w:p w:rsidR="003D5C61" w:rsidRDefault="003D5C61">
            <w:pPr>
              <w:pStyle w:val="ConsPlusNormal"/>
              <w:jc w:val="center"/>
            </w:pPr>
            <w:r>
              <w:t>192159,9</w:t>
            </w:r>
          </w:p>
        </w:tc>
        <w:tc>
          <w:tcPr>
            <w:tcW w:w="1303" w:type="dxa"/>
            <w:tcBorders>
              <w:top w:val="nil"/>
              <w:left w:val="nil"/>
              <w:bottom w:val="nil"/>
              <w:right w:val="nil"/>
            </w:tcBorders>
          </w:tcPr>
          <w:p w:rsidR="003D5C61" w:rsidRDefault="003D5C61">
            <w:pPr>
              <w:pStyle w:val="ConsPlusNormal"/>
              <w:jc w:val="center"/>
            </w:pPr>
            <w:r>
              <w:t>182552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9607,9</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- 1100 тыс. тонн;</w:t>
            </w:r>
          </w:p>
          <w:p w:rsidR="003D5C61" w:rsidRDefault="003D5C61">
            <w:pPr>
              <w:pStyle w:val="ConsPlusNormal"/>
            </w:pPr>
            <w:r>
              <w:t>в городе Севастополе - 0,88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производство скота и птицы на убой в хозяйствах всех категорий (в живом весе):</w:t>
            </w:r>
          </w:p>
          <w:p w:rsidR="003D5C61" w:rsidRDefault="003D5C61">
            <w:pPr>
              <w:pStyle w:val="ConsPlusNormal"/>
            </w:pPr>
            <w:r>
              <w:t>в Российской Федерации - 14170,4 тыс. тонн;</w:t>
            </w:r>
          </w:p>
          <w:p w:rsidR="003D5C61" w:rsidRDefault="003D5C61">
            <w:pPr>
              <w:pStyle w:val="ConsPlusNormal"/>
            </w:pPr>
            <w:r>
              <w:t>в городе Севастополе - 1,77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производство молока в хозяйствах всех категорий:</w:t>
            </w:r>
          </w:p>
          <w:p w:rsidR="003D5C61" w:rsidRDefault="003D5C61">
            <w:pPr>
              <w:pStyle w:val="ConsPlusNormal"/>
            </w:pPr>
            <w:r>
              <w:t>в Российской Федерации - 31561 тыс. тонн;</w:t>
            </w:r>
          </w:p>
          <w:p w:rsidR="003D5C61" w:rsidRDefault="003D5C61">
            <w:pPr>
              <w:pStyle w:val="ConsPlusNormal"/>
            </w:pPr>
            <w:r>
              <w:t>в городе Севастополе - 5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- 61891 тыс. гектаров;</w:t>
            </w:r>
          </w:p>
          <w:p w:rsidR="003D5C61" w:rsidRDefault="003D5C61">
            <w:pPr>
              <w:pStyle w:val="ConsPlusNormal"/>
            </w:pPr>
            <w:r>
              <w:t>в городе Севастополе - 0,8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площадь закладки многолетних насаждений:</w:t>
            </w:r>
          </w:p>
          <w:p w:rsidR="003D5C61" w:rsidRDefault="003D5C61">
            <w:pPr>
              <w:pStyle w:val="ConsPlusNormal"/>
            </w:pPr>
            <w:r>
              <w:t>в Российской Федерации - 11,172 тыс. гектаров;</w:t>
            </w:r>
          </w:p>
          <w:p w:rsidR="003D5C61" w:rsidRDefault="003D5C61">
            <w:pPr>
              <w:pStyle w:val="ConsPlusNormal"/>
            </w:pPr>
            <w:r>
              <w:t>в городе Севастополе - 0,04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- 69,8 тыс. гектаров;</w:t>
            </w:r>
          </w:p>
          <w:p w:rsidR="003D5C61" w:rsidRDefault="003D5C61">
            <w:pPr>
              <w:pStyle w:val="ConsPlusNormal"/>
            </w:pPr>
            <w:r>
              <w:t>в городе Севастополе - 4,204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lastRenderedPageBreak/>
              <w:t>в Российской Федерации - 3731 единица;</w:t>
            </w:r>
          </w:p>
          <w:p w:rsidR="003D5C61" w:rsidRDefault="003D5C61">
            <w:pPr>
              <w:pStyle w:val="ConsPlusNormal"/>
            </w:pPr>
            <w:r>
              <w:t>в городе Севастополе - 18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городе Севастополе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9.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городе Севастополе - 10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городе Севастополе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- 9920 тыс. тонн;</w:t>
            </w:r>
          </w:p>
          <w:p w:rsidR="003D5C61" w:rsidRDefault="003D5C61">
            <w:pPr>
              <w:pStyle w:val="ConsPlusNormal"/>
            </w:pPr>
            <w:r>
              <w:t>в городе Севастополе - 0,2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2016 году - 117 процентов, животноводства - 117 процентов</w:t>
            </w:r>
          </w:p>
        </w:tc>
        <w:tc>
          <w:tcPr>
            <w:tcW w:w="1303" w:type="dxa"/>
            <w:tcBorders>
              <w:top w:val="nil"/>
              <w:left w:val="nil"/>
              <w:bottom w:val="nil"/>
              <w:right w:val="nil"/>
            </w:tcBorders>
          </w:tcPr>
          <w:p w:rsidR="003D5C61" w:rsidRDefault="003D5C61">
            <w:pPr>
              <w:pStyle w:val="ConsPlusNormal"/>
              <w:jc w:val="center"/>
            </w:pPr>
            <w:r>
              <w:t>192159,9</w:t>
            </w:r>
          </w:p>
        </w:tc>
        <w:tc>
          <w:tcPr>
            <w:tcW w:w="1303" w:type="dxa"/>
            <w:tcBorders>
              <w:top w:val="nil"/>
              <w:left w:val="nil"/>
              <w:bottom w:val="nil"/>
              <w:right w:val="nil"/>
            </w:tcBorders>
          </w:tcPr>
          <w:p w:rsidR="003D5C61" w:rsidRDefault="003D5C61">
            <w:pPr>
              <w:pStyle w:val="ConsPlusNormal"/>
              <w:jc w:val="center"/>
            </w:pPr>
            <w:r>
              <w:t>182552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9607,9</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- 1300 тыс. тонн;</w:t>
            </w:r>
          </w:p>
          <w:p w:rsidR="003D5C61" w:rsidRDefault="003D5C61">
            <w:pPr>
              <w:pStyle w:val="ConsPlusNormal"/>
            </w:pPr>
            <w:r>
              <w:t>в городе Севастополе - 1,42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2. производство скота и птицы на убой в хозяйствах всех категорий (в живом весе):</w:t>
            </w:r>
          </w:p>
          <w:p w:rsidR="003D5C61" w:rsidRDefault="003D5C61">
            <w:pPr>
              <w:pStyle w:val="ConsPlusNormal"/>
            </w:pPr>
            <w:r>
              <w:t>в Российской Федерации - 14448,4 тыс. тонн;</w:t>
            </w:r>
          </w:p>
          <w:p w:rsidR="003D5C61" w:rsidRDefault="003D5C61">
            <w:pPr>
              <w:pStyle w:val="ConsPlusNormal"/>
            </w:pPr>
            <w:r>
              <w:t>в городе Севастополе - 1,79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3. производство молока в хозяйствах всех категорий:</w:t>
            </w:r>
          </w:p>
          <w:p w:rsidR="003D5C61" w:rsidRDefault="003D5C61">
            <w:pPr>
              <w:pStyle w:val="ConsPlusNormal"/>
            </w:pPr>
            <w:r>
              <w:t>в Российской Федерации - 31900 тыс. тонн;</w:t>
            </w:r>
          </w:p>
          <w:p w:rsidR="003D5C61" w:rsidRDefault="003D5C61">
            <w:pPr>
              <w:pStyle w:val="ConsPlusNormal"/>
            </w:pPr>
            <w:r>
              <w:t>в городе Севастополе - 5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4.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- 62080,2 тыс. гектаров;</w:t>
            </w:r>
          </w:p>
          <w:p w:rsidR="003D5C61" w:rsidRDefault="003D5C61">
            <w:pPr>
              <w:pStyle w:val="ConsPlusNormal"/>
            </w:pPr>
            <w:r>
              <w:t>в городе Севастополе - 0,8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5. площадь закладки многолетних насаждений:</w:t>
            </w:r>
          </w:p>
          <w:p w:rsidR="003D5C61" w:rsidRDefault="003D5C61">
            <w:pPr>
              <w:pStyle w:val="ConsPlusNormal"/>
            </w:pPr>
            <w:r>
              <w:lastRenderedPageBreak/>
              <w:t>в Российской Федерации - 11,516 тыс. гектаров;</w:t>
            </w:r>
          </w:p>
          <w:p w:rsidR="003D5C61" w:rsidRDefault="003D5C61">
            <w:pPr>
              <w:pStyle w:val="ConsPlusNormal"/>
            </w:pPr>
            <w:r>
              <w:t>в городе Севастополе - 0,04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6. площадь виноградных насаждений в плодоносящем возрасте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- 72 тыс. гектаров;</w:t>
            </w:r>
          </w:p>
          <w:p w:rsidR="003D5C61" w:rsidRDefault="003D5C61">
            <w:pPr>
              <w:pStyle w:val="ConsPlusNormal"/>
            </w:pPr>
            <w:r>
              <w:t>в городе Севастополе - 4,587 тыс. гектаров;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7.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в городе Севастополе - 18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8.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городе Севастополе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 xml:space="preserve">9. количество новых постоянных рабочих мест, созданных в сельскохозяйственных потребительских кооперативах, получивших грантовую поддержку для </w:t>
            </w:r>
            <w:r>
              <w:lastRenderedPageBreak/>
              <w:t>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в городе Севастополе - 10 единиц;</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10.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в городе Севастополе - 10 процентов;</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r>
              <w:t>11.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- 9930 тыс. тонн;</w:t>
            </w:r>
          </w:p>
          <w:p w:rsidR="003D5C61" w:rsidRDefault="003D5C61">
            <w:pPr>
              <w:pStyle w:val="ConsPlusNormal"/>
            </w:pPr>
            <w:r>
              <w:t>в городе Севастополе - 0,2 тыс. тонн</w:t>
            </w: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14740" w:type="dxa"/>
            <w:gridSpan w:val="8"/>
            <w:tcBorders>
              <w:top w:val="nil"/>
              <w:left w:val="nil"/>
              <w:bottom w:val="nil"/>
              <w:right w:val="nil"/>
            </w:tcBorders>
          </w:tcPr>
          <w:p w:rsidR="003D5C61" w:rsidRDefault="003D5C61">
            <w:pPr>
              <w:pStyle w:val="ConsPlusNormal"/>
              <w:jc w:val="center"/>
              <w:outlineLvl w:val="3"/>
            </w:pPr>
            <w:r>
              <w:t>II. Направление (подпрограмма) "Стимулирование инвестиционной деятельности в агропромышленном комплексе"</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Дальневосточный федеральный округ</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pPr>
            <w:r>
              <w:t>повышение инвестиционной привлекательности агропромышленного комплекса Дальневосточного федерального округа и повышение доступности кредитных ресурсов для предприятий АПК регионов Дальнего Востока</w:t>
            </w:r>
          </w:p>
        </w:tc>
        <w:tc>
          <w:tcPr>
            <w:tcW w:w="1303" w:type="dxa"/>
            <w:tcBorders>
              <w:top w:val="nil"/>
              <w:left w:val="nil"/>
              <w:bottom w:val="nil"/>
              <w:right w:val="nil"/>
            </w:tcBorders>
          </w:tcPr>
          <w:p w:rsidR="003D5C61" w:rsidRDefault="003D5C61">
            <w:pPr>
              <w:pStyle w:val="ConsPlusNormal"/>
              <w:jc w:val="center"/>
            </w:pPr>
            <w:r>
              <w:t>9377073,2</w:t>
            </w:r>
          </w:p>
        </w:tc>
        <w:tc>
          <w:tcPr>
            <w:tcW w:w="1303" w:type="dxa"/>
            <w:tcBorders>
              <w:top w:val="nil"/>
              <w:left w:val="nil"/>
              <w:bottom w:val="nil"/>
              <w:right w:val="nil"/>
            </w:tcBorders>
          </w:tcPr>
          <w:p w:rsidR="003D5C61" w:rsidRDefault="003D5C61">
            <w:pPr>
              <w:pStyle w:val="ConsPlusNormal"/>
              <w:jc w:val="center"/>
            </w:pPr>
            <w:r>
              <w:t>8264375,8</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1112697,4</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- 17 процентов</w:t>
            </w:r>
          </w:p>
        </w:tc>
        <w:tc>
          <w:tcPr>
            <w:tcW w:w="1303" w:type="dxa"/>
            <w:tcBorders>
              <w:top w:val="nil"/>
              <w:left w:val="nil"/>
              <w:bottom w:val="nil"/>
              <w:right w:val="nil"/>
            </w:tcBorders>
          </w:tcPr>
          <w:p w:rsidR="003D5C61" w:rsidRDefault="003D5C61">
            <w:pPr>
              <w:pStyle w:val="ConsPlusNormal"/>
              <w:jc w:val="center"/>
            </w:pPr>
            <w:r>
              <w:t>1957052,7</w:t>
            </w:r>
          </w:p>
        </w:tc>
        <w:tc>
          <w:tcPr>
            <w:tcW w:w="1303" w:type="dxa"/>
            <w:tcBorders>
              <w:top w:val="nil"/>
              <w:left w:val="nil"/>
              <w:bottom w:val="nil"/>
              <w:right w:val="nil"/>
            </w:tcBorders>
          </w:tcPr>
          <w:p w:rsidR="003D5C61" w:rsidRDefault="003D5C61">
            <w:pPr>
              <w:pStyle w:val="ConsPlusNormal"/>
              <w:jc w:val="center"/>
            </w:pPr>
            <w:r>
              <w:t>1747412,7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209640</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- 17,3 процента</w:t>
            </w:r>
          </w:p>
        </w:tc>
        <w:tc>
          <w:tcPr>
            <w:tcW w:w="1303" w:type="dxa"/>
            <w:tcBorders>
              <w:top w:val="nil"/>
              <w:left w:val="nil"/>
              <w:bottom w:val="nil"/>
              <w:right w:val="nil"/>
            </w:tcBorders>
          </w:tcPr>
          <w:p w:rsidR="003D5C61" w:rsidRDefault="003D5C61">
            <w:pPr>
              <w:pStyle w:val="ConsPlusNormal"/>
              <w:jc w:val="center"/>
            </w:pPr>
            <w:r>
              <w:t>2157720,8</w:t>
            </w:r>
          </w:p>
        </w:tc>
        <w:tc>
          <w:tcPr>
            <w:tcW w:w="1303" w:type="dxa"/>
            <w:tcBorders>
              <w:top w:val="nil"/>
              <w:left w:val="nil"/>
              <w:bottom w:val="nil"/>
              <w:right w:val="nil"/>
            </w:tcBorders>
          </w:tcPr>
          <w:p w:rsidR="003D5C61" w:rsidRDefault="003D5C61">
            <w:pPr>
              <w:pStyle w:val="ConsPlusNormal"/>
              <w:jc w:val="center"/>
            </w:pPr>
            <w:r>
              <w:t>1891249,2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266471,6</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- 17,6 процента</w:t>
            </w:r>
          </w:p>
        </w:tc>
        <w:tc>
          <w:tcPr>
            <w:tcW w:w="1303" w:type="dxa"/>
            <w:tcBorders>
              <w:top w:val="nil"/>
              <w:left w:val="nil"/>
              <w:bottom w:val="nil"/>
              <w:right w:val="nil"/>
            </w:tcBorders>
          </w:tcPr>
          <w:p w:rsidR="003D5C61" w:rsidRDefault="003D5C61">
            <w:pPr>
              <w:pStyle w:val="ConsPlusNormal"/>
              <w:jc w:val="center"/>
            </w:pPr>
            <w:r>
              <w:t>5262299,7</w:t>
            </w:r>
          </w:p>
        </w:tc>
        <w:tc>
          <w:tcPr>
            <w:tcW w:w="1303" w:type="dxa"/>
            <w:tcBorders>
              <w:top w:val="nil"/>
              <w:left w:val="nil"/>
              <w:bottom w:val="nil"/>
              <w:right w:val="nil"/>
            </w:tcBorders>
          </w:tcPr>
          <w:p w:rsidR="003D5C61" w:rsidRDefault="003D5C61">
            <w:pPr>
              <w:pStyle w:val="ConsPlusNormal"/>
              <w:jc w:val="center"/>
            </w:pPr>
            <w:r>
              <w:t>4625713,9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636585,8</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Байкальский регион</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pPr>
            <w:r>
              <w:t>повышение инвестиционной привлекательности агропромышленного комплекса Байкальского региона и повышение доступности кредитных ресурсов для предприятий АПК</w:t>
            </w:r>
          </w:p>
        </w:tc>
        <w:tc>
          <w:tcPr>
            <w:tcW w:w="1303" w:type="dxa"/>
            <w:tcBorders>
              <w:top w:val="nil"/>
              <w:left w:val="nil"/>
              <w:bottom w:val="nil"/>
              <w:right w:val="nil"/>
            </w:tcBorders>
          </w:tcPr>
          <w:p w:rsidR="003D5C61" w:rsidRDefault="003D5C61">
            <w:pPr>
              <w:pStyle w:val="ConsPlusNormal"/>
              <w:jc w:val="center"/>
            </w:pPr>
            <w:r>
              <w:t>475591,6</w:t>
            </w:r>
          </w:p>
        </w:tc>
        <w:tc>
          <w:tcPr>
            <w:tcW w:w="1303" w:type="dxa"/>
            <w:tcBorders>
              <w:top w:val="nil"/>
              <w:left w:val="nil"/>
              <w:bottom w:val="nil"/>
              <w:right w:val="nil"/>
            </w:tcBorders>
          </w:tcPr>
          <w:p w:rsidR="003D5C61" w:rsidRDefault="003D5C61">
            <w:pPr>
              <w:pStyle w:val="ConsPlusNormal"/>
              <w:jc w:val="center"/>
            </w:pPr>
            <w:r>
              <w:t>433402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42189,6</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- 17,7 процента</w:t>
            </w:r>
          </w:p>
        </w:tc>
        <w:tc>
          <w:tcPr>
            <w:tcW w:w="1303" w:type="dxa"/>
            <w:tcBorders>
              <w:top w:val="nil"/>
              <w:left w:val="nil"/>
              <w:bottom w:val="nil"/>
              <w:right w:val="nil"/>
            </w:tcBorders>
          </w:tcPr>
          <w:p w:rsidR="003D5C61" w:rsidRDefault="003D5C61">
            <w:pPr>
              <w:pStyle w:val="ConsPlusNormal"/>
              <w:jc w:val="center"/>
            </w:pPr>
            <w:r>
              <w:t>277231,9</w:t>
            </w:r>
          </w:p>
        </w:tc>
        <w:tc>
          <w:tcPr>
            <w:tcW w:w="1303" w:type="dxa"/>
            <w:tcBorders>
              <w:top w:val="nil"/>
              <w:left w:val="nil"/>
              <w:bottom w:val="nil"/>
              <w:right w:val="nil"/>
            </w:tcBorders>
          </w:tcPr>
          <w:p w:rsidR="003D5C61" w:rsidRDefault="003D5C61">
            <w:pPr>
              <w:pStyle w:val="ConsPlusNormal"/>
              <w:jc w:val="center"/>
            </w:pPr>
            <w:r>
              <w:t>260046,2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17185,7</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- 18,2 процента</w:t>
            </w:r>
          </w:p>
        </w:tc>
        <w:tc>
          <w:tcPr>
            <w:tcW w:w="1303" w:type="dxa"/>
            <w:tcBorders>
              <w:top w:val="nil"/>
              <w:left w:val="nil"/>
              <w:bottom w:val="nil"/>
              <w:right w:val="nil"/>
            </w:tcBorders>
          </w:tcPr>
          <w:p w:rsidR="003D5C61" w:rsidRDefault="003D5C61">
            <w:pPr>
              <w:pStyle w:val="ConsPlusNormal"/>
              <w:jc w:val="center"/>
            </w:pPr>
            <w:r>
              <w:t>118396,4</w:t>
            </w:r>
          </w:p>
        </w:tc>
        <w:tc>
          <w:tcPr>
            <w:tcW w:w="1303" w:type="dxa"/>
            <w:tcBorders>
              <w:top w:val="nil"/>
              <w:left w:val="nil"/>
              <w:bottom w:val="nil"/>
              <w:right w:val="nil"/>
            </w:tcBorders>
          </w:tcPr>
          <w:p w:rsidR="003D5C61" w:rsidRDefault="003D5C61">
            <w:pPr>
              <w:pStyle w:val="ConsPlusNormal"/>
              <w:jc w:val="center"/>
            </w:pPr>
            <w:r>
              <w:t>104150,5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14245,9</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- 18,4 процента</w:t>
            </w:r>
          </w:p>
        </w:tc>
        <w:tc>
          <w:tcPr>
            <w:tcW w:w="1303" w:type="dxa"/>
            <w:tcBorders>
              <w:top w:val="nil"/>
              <w:left w:val="nil"/>
              <w:bottom w:val="nil"/>
              <w:right w:val="nil"/>
            </w:tcBorders>
          </w:tcPr>
          <w:p w:rsidR="003D5C61" w:rsidRDefault="003D5C61">
            <w:pPr>
              <w:pStyle w:val="ConsPlusNormal"/>
              <w:jc w:val="center"/>
            </w:pPr>
            <w:r>
              <w:t>79963,3</w:t>
            </w:r>
          </w:p>
        </w:tc>
        <w:tc>
          <w:tcPr>
            <w:tcW w:w="1303" w:type="dxa"/>
            <w:tcBorders>
              <w:top w:val="nil"/>
              <w:left w:val="nil"/>
              <w:bottom w:val="nil"/>
              <w:right w:val="nil"/>
            </w:tcBorders>
          </w:tcPr>
          <w:p w:rsidR="003D5C61" w:rsidRDefault="003D5C61">
            <w:pPr>
              <w:pStyle w:val="ConsPlusNormal"/>
              <w:jc w:val="center"/>
            </w:pPr>
            <w:r>
              <w:t>69205,3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10758</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 xml:space="preserve">Северо-Кавказский </w:t>
            </w:r>
            <w:r>
              <w:lastRenderedPageBreak/>
              <w:t>федеральный округ</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lastRenderedPageBreak/>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pPr>
            <w:r>
              <w:t>повышение инвестиционной привлекательности агропромышленного комплекса Северо-Кавказского федерального округа и повышение доступности кредитных ресурсов для предприятий АПК</w:t>
            </w:r>
          </w:p>
        </w:tc>
        <w:tc>
          <w:tcPr>
            <w:tcW w:w="1303" w:type="dxa"/>
            <w:tcBorders>
              <w:top w:val="nil"/>
              <w:left w:val="nil"/>
              <w:bottom w:val="nil"/>
              <w:right w:val="nil"/>
            </w:tcBorders>
          </w:tcPr>
          <w:p w:rsidR="003D5C61" w:rsidRDefault="003D5C61">
            <w:pPr>
              <w:pStyle w:val="ConsPlusNormal"/>
              <w:jc w:val="center"/>
            </w:pPr>
            <w:r>
              <w:t>6976268,8</w:t>
            </w:r>
          </w:p>
        </w:tc>
        <w:tc>
          <w:tcPr>
            <w:tcW w:w="1303" w:type="dxa"/>
            <w:tcBorders>
              <w:top w:val="nil"/>
              <w:left w:val="nil"/>
              <w:bottom w:val="nil"/>
              <w:right w:val="nil"/>
            </w:tcBorders>
          </w:tcPr>
          <w:p w:rsidR="003D5C61" w:rsidRDefault="003D5C61">
            <w:pPr>
              <w:pStyle w:val="ConsPlusNormal"/>
              <w:jc w:val="center"/>
            </w:pPr>
            <w:r>
              <w:t>6607808,8</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368460</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- 17,5 процента</w:t>
            </w:r>
          </w:p>
        </w:tc>
        <w:tc>
          <w:tcPr>
            <w:tcW w:w="1303" w:type="dxa"/>
            <w:tcBorders>
              <w:top w:val="nil"/>
              <w:left w:val="nil"/>
              <w:bottom w:val="nil"/>
              <w:right w:val="nil"/>
            </w:tcBorders>
          </w:tcPr>
          <w:p w:rsidR="003D5C61" w:rsidRDefault="003D5C61">
            <w:pPr>
              <w:pStyle w:val="ConsPlusNormal"/>
              <w:jc w:val="center"/>
            </w:pPr>
            <w:r>
              <w:t>2873254,2</w:t>
            </w:r>
          </w:p>
        </w:tc>
        <w:tc>
          <w:tcPr>
            <w:tcW w:w="1303" w:type="dxa"/>
            <w:tcBorders>
              <w:top w:val="nil"/>
              <w:left w:val="nil"/>
              <w:bottom w:val="nil"/>
              <w:right w:val="nil"/>
            </w:tcBorders>
          </w:tcPr>
          <w:p w:rsidR="003D5C61" w:rsidRDefault="003D5C61">
            <w:pPr>
              <w:pStyle w:val="ConsPlusNormal"/>
              <w:jc w:val="center"/>
            </w:pPr>
            <w:r>
              <w:t>2743397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129857,2</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- 19,1 процента</w:t>
            </w:r>
          </w:p>
        </w:tc>
        <w:tc>
          <w:tcPr>
            <w:tcW w:w="1303" w:type="dxa"/>
            <w:tcBorders>
              <w:top w:val="nil"/>
              <w:left w:val="nil"/>
              <w:bottom w:val="nil"/>
              <w:right w:val="nil"/>
            </w:tcBorders>
          </w:tcPr>
          <w:p w:rsidR="003D5C61" w:rsidRDefault="003D5C61">
            <w:pPr>
              <w:pStyle w:val="ConsPlusNormal"/>
              <w:jc w:val="center"/>
            </w:pPr>
            <w:r>
              <w:t>2097221,3</w:t>
            </w:r>
          </w:p>
        </w:tc>
        <w:tc>
          <w:tcPr>
            <w:tcW w:w="1303" w:type="dxa"/>
            <w:tcBorders>
              <w:top w:val="nil"/>
              <w:left w:val="nil"/>
              <w:bottom w:val="nil"/>
              <w:right w:val="nil"/>
            </w:tcBorders>
          </w:tcPr>
          <w:p w:rsidR="003D5C61" w:rsidRDefault="003D5C61">
            <w:pPr>
              <w:pStyle w:val="ConsPlusNormal"/>
              <w:jc w:val="center"/>
            </w:pPr>
            <w:r>
              <w:t>1975139,5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122081,8</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- 19,2 процента</w:t>
            </w:r>
          </w:p>
        </w:tc>
        <w:tc>
          <w:tcPr>
            <w:tcW w:w="1303" w:type="dxa"/>
            <w:tcBorders>
              <w:top w:val="nil"/>
              <w:left w:val="nil"/>
              <w:bottom w:val="nil"/>
              <w:right w:val="nil"/>
            </w:tcBorders>
          </w:tcPr>
          <w:p w:rsidR="003D5C61" w:rsidRDefault="003D5C61">
            <w:pPr>
              <w:pStyle w:val="ConsPlusNormal"/>
              <w:jc w:val="center"/>
            </w:pPr>
            <w:r>
              <w:t>2005793,3</w:t>
            </w:r>
          </w:p>
        </w:tc>
        <w:tc>
          <w:tcPr>
            <w:tcW w:w="1303" w:type="dxa"/>
            <w:tcBorders>
              <w:top w:val="nil"/>
              <w:left w:val="nil"/>
              <w:bottom w:val="nil"/>
              <w:right w:val="nil"/>
            </w:tcBorders>
          </w:tcPr>
          <w:p w:rsidR="003D5C61" w:rsidRDefault="003D5C61">
            <w:pPr>
              <w:pStyle w:val="ConsPlusNormal"/>
              <w:jc w:val="center"/>
            </w:pPr>
            <w:r>
              <w:t>1889272,3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116521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outlineLvl w:val="4"/>
            </w:pPr>
            <w:r>
              <w:t>Арктическая зона Российской Федерации &lt;***&gt;</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pPr>
            <w:r>
              <w:t xml:space="preserve">повышение инвестиционной привлекательности агропромышленного комплекса субъектов Российской Федерации, отдельные территории которых входят в состав Арктической зоны Российской Федерации, и повышение доступности кредитных ресурсов для </w:t>
            </w:r>
            <w:r>
              <w:lastRenderedPageBreak/>
              <w:t>предприятий АПК</w:t>
            </w:r>
          </w:p>
        </w:tc>
        <w:tc>
          <w:tcPr>
            <w:tcW w:w="1303" w:type="dxa"/>
            <w:tcBorders>
              <w:top w:val="nil"/>
              <w:left w:val="nil"/>
              <w:bottom w:val="nil"/>
              <w:right w:val="nil"/>
            </w:tcBorders>
          </w:tcPr>
          <w:p w:rsidR="003D5C61" w:rsidRDefault="003D5C61">
            <w:pPr>
              <w:pStyle w:val="ConsPlusNormal"/>
              <w:jc w:val="center"/>
            </w:pPr>
            <w:r>
              <w:lastRenderedPageBreak/>
              <w:t>1172644,1</w:t>
            </w:r>
          </w:p>
        </w:tc>
        <w:tc>
          <w:tcPr>
            <w:tcW w:w="1303" w:type="dxa"/>
            <w:tcBorders>
              <w:top w:val="nil"/>
              <w:left w:val="nil"/>
              <w:bottom w:val="nil"/>
              <w:right w:val="nil"/>
            </w:tcBorders>
          </w:tcPr>
          <w:p w:rsidR="003D5C61" w:rsidRDefault="003D5C61">
            <w:pPr>
              <w:pStyle w:val="ConsPlusNormal"/>
              <w:jc w:val="center"/>
            </w:pPr>
            <w:r>
              <w:t>930203,3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242440,8</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- 13,7 процента</w:t>
            </w:r>
          </w:p>
        </w:tc>
        <w:tc>
          <w:tcPr>
            <w:tcW w:w="1303" w:type="dxa"/>
            <w:tcBorders>
              <w:top w:val="nil"/>
              <w:left w:val="nil"/>
              <w:bottom w:val="nil"/>
              <w:right w:val="nil"/>
            </w:tcBorders>
          </w:tcPr>
          <w:p w:rsidR="003D5C61" w:rsidRDefault="003D5C61">
            <w:pPr>
              <w:pStyle w:val="ConsPlusNormal"/>
              <w:jc w:val="center"/>
            </w:pPr>
            <w:r>
              <w:t>509764,1</w:t>
            </w:r>
          </w:p>
        </w:tc>
        <w:tc>
          <w:tcPr>
            <w:tcW w:w="1303" w:type="dxa"/>
            <w:tcBorders>
              <w:top w:val="nil"/>
              <w:left w:val="nil"/>
              <w:bottom w:val="nil"/>
              <w:right w:val="nil"/>
            </w:tcBorders>
          </w:tcPr>
          <w:p w:rsidR="003D5C61" w:rsidRDefault="003D5C61">
            <w:pPr>
              <w:pStyle w:val="ConsPlusNormal"/>
              <w:jc w:val="center"/>
            </w:pPr>
            <w:r>
              <w:t>422579,9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87 184,2</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- 14,2 процента</w:t>
            </w:r>
          </w:p>
        </w:tc>
        <w:tc>
          <w:tcPr>
            <w:tcW w:w="1303" w:type="dxa"/>
            <w:tcBorders>
              <w:top w:val="nil"/>
              <w:left w:val="nil"/>
              <w:bottom w:val="nil"/>
              <w:right w:val="nil"/>
            </w:tcBorders>
          </w:tcPr>
          <w:p w:rsidR="003D5C61" w:rsidRDefault="003D5C61">
            <w:pPr>
              <w:pStyle w:val="ConsPlusNormal"/>
              <w:jc w:val="center"/>
            </w:pPr>
            <w:r>
              <w:t>355031,8</w:t>
            </w:r>
          </w:p>
        </w:tc>
        <w:tc>
          <w:tcPr>
            <w:tcW w:w="1303" w:type="dxa"/>
            <w:tcBorders>
              <w:top w:val="nil"/>
              <w:left w:val="nil"/>
              <w:bottom w:val="nil"/>
              <w:right w:val="nil"/>
            </w:tcBorders>
          </w:tcPr>
          <w:p w:rsidR="003D5C61" w:rsidRDefault="003D5C61">
            <w:pPr>
              <w:pStyle w:val="ConsPlusNormal"/>
              <w:jc w:val="center"/>
            </w:pPr>
            <w:r>
              <w:t>272718,5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82313,3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pPr>
          </w:p>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- 15 процентов</w:t>
            </w:r>
          </w:p>
        </w:tc>
        <w:tc>
          <w:tcPr>
            <w:tcW w:w="1303" w:type="dxa"/>
            <w:tcBorders>
              <w:top w:val="nil"/>
              <w:left w:val="nil"/>
              <w:bottom w:val="nil"/>
              <w:right w:val="nil"/>
            </w:tcBorders>
          </w:tcPr>
          <w:p w:rsidR="003D5C61" w:rsidRDefault="003D5C61">
            <w:pPr>
              <w:pStyle w:val="ConsPlusNormal"/>
              <w:jc w:val="center"/>
            </w:pPr>
            <w:r>
              <w:t>307848,2</w:t>
            </w:r>
          </w:p>
        </w:tc>
        <w:tc>
          <w:tcPr>
            <w:tcW w:w="1303" w:type="dxa"/>
            <w:tcBorders>
              <w:top w:val="nil"/>
              <w:left w:val="nil"/>
              <w:bottom w:val="nil"/>
              <w:right w:val="nil"/>
            </w:tcBorders>
          </w:tcPr>
          <w:p w:rsidR="003D5C61" w:rsidRDefault="003D5C61">
            <w:pPr>
              <w:pStyle w:val="ConsPlusNormal"/>
              <w:jc w:val="center"/>
            </w:pPr>
            <w:r>
              <w:t>234904,9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72943,3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Калининградская область</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pPr>
            <w:r>
              <w:t>повышение инвестиционной привлекательности агропромышленного комплекса Калининградской области и повышение доступности кредитных ресурсов для предприятий АПК</w:t>
            </w:r>
          </w:p>
        </w:tc>
        <w:tc>
          <w:tcPr>
            <w:tcW w:w="1303" w:type="dxa"/>
            <w:tcBorders>
              <w:top w:val="nil"/>
              <w:left w:val="nil"/>
              <w:bottom w:val="nil"/>
              <w:right w:val="nil"/>
            </w:tcBorders>
          </w:tcPr>
          <w:p w:rsidR="003D5C61" w:rsidRDefault="003D5C61">
            <w:pPr>
              <w:pStyle w:val="ConsPlusNormal"/>
              <w:jc w:val="center"/>
            </w:pPr>
            <w:r>
              <w:t>5998712,5</w:t>
            </w:r>
          </w:p>
        </w:tc>
        <w:tc>
          <w:tcPr>
            <w:tcW w:w="1303" w:type="dxa"/>
            <w:tcBorders>
              <w:top w:val="nil"/>
              <w:left w:val="nil"/>
              <w:bottom w:val="nil"/>
              <w:right w:val="nil"/>
            </w:tcBorders>
          </w:tcPr>
          <w:p w:rsidR="003D5C61" w:rsidRDefault="003D5C61">
            <w:pPr>
              <w:pStyle w:val="ConsPlusNormal"/>
              <w:jc w:val="center"/>
            </w:pPr>
            <w:r>
              <w:t>4656360,3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1342352,2</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- 16,5 процента</w:t>
            </w:r>
          </w:p>
        </w:tc>
        <w:tc>
          <w:tcPr>
            <w:tcW w:w="1303" w:type="dxa"/>
            <w:tcBorders>
              <w:top w:val="nil"/>
              <w:left w:val="nil"/>
              <w:bottom w:val="nil"/>
              <w:right w:val="nil"/>
            </w:tcBorders>
          </w:tcPr>
          <w:p w:rsidR="003D5C61" w:rsidRDefault="003D5C61">
            <w:pPr>
              <w:pStyle w:val="ConsPlusNormal"/>
              <w:jc w:val="center"/>
            </w:pPr>
            <w:r>
              <w:t>1943605,6</w:t>
            </w:r>
          </w:p>
        </w:tc>
        <w:tc>
          <w:tcPr>
            <w:tcW w:w="1303" w:type="dxa"/>
            <w:tcBorders>
              <w:top w:val="nil"/>
              <w:left w:val="nil"/>
              <w:bottom w:val="nil"/>
              <w:right w:val="nil"/>
            </w:tcBorders>
          </w:tcPr>
          <w:p w:rsidR="003D5C61" w:rsidRDefault="003D5C61">
            <w:pPr>
              <w:pStyle w:val="ConsPlusNormal"/>
              <w:jc w:val="center"/>
            </w:pPr>
            <w:r>
              <w:t>1533928</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409677,6</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- 17 процентов</w:t>
            </w:r>
          </w:p>
        </w:tc>
        <w:tc>
          <w:tcPr>
            <w:tcW w:w="1303" w:type="dxa"/>
            <w:tcBorders>
              <w:top w:val="nil"/>
              <w:left w:val="nil"/>
              <w:bottom w:val="nil"/>
              <w:right w:val="nil"/>
            </w:tcBorders>
          </w:tcPr>
          <w:p w:rsidR="003D5C61" w:rsidRDefault="003D5C61">
            <w:pPr>
              <w:pStyle w:val="ConsPlusNormal"/>
              <w:jc w:val="center"/>
            </w:pPr>
            <w:r>
              <w:t>2207920,9</w:t>
            </w:r>
          </w:p>
        </w:tc>
        <w:tc>
          <w:tcPr>
            <w:tcW w:w="1303" w:type="dxa"/>
            <w:tcBorders>
              <w:top w:val="nil"/>
              <w:left w:val="nil"/>
              <w:bottom w:val="nil"/>
              <w:right w:val="nil"/>
            </w:tcBorders>
          </w:tcPr>
          <w:p w:rsidR="003D5C61" w:rsidRDefault="003D5C61">
            <w:pPr>
              <w:pStyle w:val="ConsPlusNormal"/>
              <w:jc w:val="center"/>
            </w:pPr>
            <w:r>
              <w:t>1700099,1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507821,8</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- 17,5 процента</w:t>
            </w:r>
          </w:p>
        </w:tc>
        <w:tc>
          <w:tcPr>
            <w:tcW w:w="1303" w:type="dxa"/>
            <w:tcBorders>
              <w:top w:val="nil"/>
              <w:left w:val="nil"/>
              <w:bottom w:val="nil"/>
              <w:right w:val="nil"/>
            </w:tcBorders>
          </w:tcPr>
          <w:p w:rsidR="003D5C61" w:rsidRDefault="003D5C61">
            <w:pPr>
              <w:pStyle w:val="ConsPlusNormal"/>
              <w:jc w:val="center"/>
            </w:pPr>
            <w:r>
              <w:t>1847186</w:t>
            </w:r>
          </w:p>
        </w:tc>
        <w:tc>
          <w:tcPr>
            <w:tcW w:w="1303" w:type="dxa"/>
            <w:tcBorders>
              <w:top w:val="nil"/>
              <w:left w:val="nil"/>
              <w:bottom w:val="nil"/>
              <w:right w:val="nil"/>
            </w:tcBorders>
          </w:tcPr>
          <w:p w:rsidR="003D5C61" w:rsidRDefault="003D5C61">
            <w:pPr>
              <w:pStyle w:val="ConsPlusNormal"/>
              <w:jc w:val="center"/>
            </w:pPr>
            <w:r>
              <w:t>1422333,2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424852,8</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Республика Крым</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pPr>
            <w:r>
              <w:t>повышение инвестиционной привлекательности агропромышленного комплекса Республики Крым и повышение доступности кредитных ресурсов для предприятий АПК</w:t>
            </w:r>
          </w:p>
        </w:tc>
        <w:tc>
          <w:tcPr>
            <w:tcW w:w="1303" w:type="dxa"/>
            <w:tcBorders>
              <w:top w:val="nil"/>
              <w:left w:val="nil"/>
              <w:bottom w:val="nil"/>
              <w:right w:val="nil"/>
            </w:tcBorders>
          </w:tcPr>
          <w:p w:rsidR="003D5C61" w:rsidRDefault="003D5C61">
            <w:pPr>
              <w:pStyle w:val="ConsPlusNormal"/>
              <w:jc w:val="center"/>
            </w:pPr>
            <w:r>
              <w:t>52747,6</w:t>
            </w:r>
          </w:p>
        </w:tc>
        <w:tc>
          <w:tcPr>
            <w:tcW w:w="1303" w:type="dxa"/>
            <w:tcBorders>
              <w:top w:val="nil"/>
              <w:left w:val="nil"/>
              <w:bottom w:val="nil"/>
              <w:right w:val="nil"/>
            </w:tcBorders>
          </w:tcPr>
          <w:p w:rsidR="003D5C61" w:rsidRDefault="003D5C61">
            <w:pPr>
              <w:pStyle w:val="ConsPlusNormal"/>
              <w:jc w:val="center"/>
            </w:pPr>
            <w:r>
              <w:t>52747,6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- 12,5 процента</w:t>
            </w:r>
          </w:p>
        </w:tc>
        <w:tc>
          <w:tcPr>
            <w:tcW w:w="1303" w:type="dxa"/>
            <w:tcBorders>
              <w:top w:val="nil"/>
              <w:left w:val="nil"/>
              <w:bottom w:val="nil"/>
              <w:right w:val="nil"/>
            </w:tcBorders>
          </w:tcPr>
          <w:p w:rsidR="003D5C61" w:rsidRDefault="003D5C61">
            <w:pPr>
              <w:pStyle w:val="ConsPlusNormal"/>
              <w:jc w:val="center"/>
            </w:pPr>
            <w:r>
              <w:t>52747,6</w:t>
            </w:r>
          </w:p>
        </w:tc>
        <w:tc>
          <w:tcPr>
            <w:tcW w:w="1303" w:type="dxa"/>
            <w:tcBorders>
              <w:top w:val="nil"/>
              <w:left w:val="nil"/>
              <w:bottom w:val="nil"/>
              <w:right w:val="nil"/>
            </w:tcBorders>
          </w:tcPr>
          <w:p w:rsidR="003D5C61" w:rsidRDefault="003D5C61">
            <w:pPr>
              <w:pStyle w:val="ConsPlusNormal"/>
              <w:jc w:val="center"/>
            </w:pPr>
            <w:r>
              <w:t>52747,6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- 12,5 процента</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- 12,5 процента</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Город Севастополь</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Ведомственный проект "Стимулирование инвестиционной деятельности в агропромышленном комплексе"</w:t>
            </w:r>
          </w:p>
        </w:tc>
        <w:tc>
          <w:tcPr>
            <w:tcW w:w="1077" w:type="dxa"/>
            <w:tcBorders>
              <w:top w:val="nil"/>
              <w:left w:val="nil"/>
              <w:bottom w:val="nil"/>
              <w:right w:val="nil"/>
            </w:tcBorders>
          </w:tcPr>
          <w:p w:rsidR="003D5C61" w:rsidRDefault="003D5C61">
            <w:pPr>
              <w:pStyle w:val="ConsPlusNormal"/>
              <w:jc w:val="center"/>
            </w:pPr>
            <w:r>
              <w:t>2018 - 2020 годы, в том числе:</w:t>
            </w:r>
          </w:p>
        </w:tc>
        <w:tc>
          <w:tcPr>
            <w:tcW w:w="4252" w:type="dxa"/>
            <w:tcBorders>
              <w:top w:val="nil"/>
              <w:left w:val="nil"/>
              <w:bottom w:val="nil"/>
              <w:right w:val="nil"/>
            </w:tcBorders>
          </w:tcPr>
          <w:p w:rsidR="003D5C61" w:rsidRDefault="003D5C61">
            <w:pPr>
              <w:pStyle w:val="ConsPlusNormal"/>
            </w:pPr>
            <w:r>
              <w:t>повышение инвестиционной привлекательности агропромышленного комплекса города Севастополя и повышение доступности кредитных ресурсов для предприятий АПК</w:t>
            </w:r>
          </w:p>
        </w:tc>
        <w:tc>
          <w:tcPr>
            <w:tcW w:w="1303" w:type="dxa"/>
            <w:tcBorders>
              <w:top w:val="nil"/>
              <w:left w:val="nil"/>
              <w:bottom w:val="nil"/>
              <w:right w:val="nil"/>
            </w:tcBorders>
          </w:tcPr>
          <w:p w:rsidR="003D5C61" w:rsidRDefault="003D5C61">
            <w:pPr>
              <w:pStyle w:val="ConsPlusNormal"/>
              <w:jc w:val="center"/>
            </w:pPr>
            <w:r>
              <w:t>22443,5</w:t>
            </w:r>
          </w:p>
        </w:tc>
        <w:tc>
          <w:tcPr>
            <w:tcW w:w="1303" w:type="dxa"/>
            <w:tcBorders>
              <w:top w:val="nil"/>
              <w:left w:val="nil"/>
              <w:bottom w:val="nil"/>
              <w:right w:val="nil"/>
            </w:tcBorders>
          </w:tcPr>
          <w:p w:rsidR="003D5C61" w:rsidRDefault="003D5C61">
            <w:pPr>
              <w:pStyle w:val="ConsPlusNormal"/>
              <w:jc w:val="center"/>
            </w:pPr>
            <w:r>
              <w:t>22443,5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pPr>
            <w:r>
              <w:t xml:space="preserve">рентабельность сельскохозяйственных </w:t>
            </w:r>
            <w:r>
              <w:lastRenderedPageBreak/>
              <w:t>организаций (с учетом субсидий) - 2,6 процента</w:t>
            </w:r>
          </w:p>
        </w:tc>
        <w:tc>
          <w:tcPr>
            <w:tcW w:w="1303" w:type="dxa"/>
            <w:tcBorders>
              <w:top w:val="nil"/>
              <w:left w:val="nil"/>
              <w:bottom w:val="nil"/>
              <w:right w:val="nil"/>
            </w:tcBorders>
          </w:tcPr>
          <w:p w:rsidR="003D5C61" w:rsidRDefault="003D5C61">
            <w:pPr>
              <w:pStyle w:val="ConsPlusNormal"/>
              <w:jc w:val="center"/>
            </w:pPr>
            <w:r>
              <w:lastRenderedPageBreak/>
              <w:t>22443,5</w:t>
            </w:r>
          </w:p>
        </w:tc>
        <w:tc>
          <w:tcPr>
            <w:tcW w:w="1303" w:type="dxa"/>
            <w:tcBorders>
              <w:top w:val="nil"/>
              <w:left w:val="nil"/>
              <w:bottom w:val="nil"/>
              <w:right w:val="nil"/>
            </w:tcBorders>
          </w:tcPr>
          <w:p w:rsidR="003D5C61" w:rsidRDefault="003D5C61">
            <w:pPr>
              <w:pStyle w:val="ConsPlusNormal"/>
              <w:jc w:val="center"/>
            </w:pPr>
            <w:r>
              <w:t>22443,5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- 2,8 процента</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- 3 процента</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14740" w:type="dxa"/>
            <w:gridSpan w:val="8"/>
            <w:tcBorders>
              <w:top w:val="nil"/>
              <w:left w:val="nil"/>
              <w:bottom w:val="nil"/>
              <w:right w:val="nil"/>
            </w:tcBorders>
          </w:tcPr>
          <w:p w:rsidR="003D5C61" w:rsidRDefault="003D5C61">
            <w:pPr>
              <w:pStyle w:val="ConsPlusNormal"/>
              <w:jc w:val="center"/>
              <w:outlineLvl w:val="2"/>
            </w:pPr>
            <w:r>
              <w:t>Процессная часть</w:t>
            </w:r>
          </w:p>
        </w:tc>
      </w:tr>
      <w:tr w:rsidR="003D5C61">
        <w:tblPrEx>
          <w:tblBorders>
            <w:insideH w:val="none" w:sz="0" w:space="0" w:color="auto"/>
            <w:insideV w:val="none" w:sz="0" w:space="0" w:color="auto"/>
          </w:tblBorders>
        </w:tblPrEx>
        <w:tc>
          <w:tcPr>
            <w:tcW w:w="14740" w:type="dxa"/>
            <w:gridSpan w:val="8"/>
            <w:tcBorders>
              <w:top w:val="nil"/>
              <w:left w:val="nil"/>
              <w:bottom w:val="nil"/>
              <w:right w:val="nil"/>
            </w:tcBorders>
          </w:tcPr>
          <w:p w:rsidR="003D5C61" w:rsidRDefault="003D5C61">
            <w:pPr>
              <w:pStyle w:val="ConsPlusNormal"/>
              <w:jc w:val="center"/>
              <w:outlineLvl w:val="3"/>
            </w:pPr>
            <w:r>
              <w:t>I. Направление (подпрограмма) "Развитие мелиорации земель сельскохозяйственного назначения России"</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Дальневосточный федеральный округ</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Направление (подпрограмма)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2127984</w:t>
            </w:r>
          </w:p>
        </w:tc>
        <w:tc>
          <w:tcPr>
            <w:tcW w:w="1303" w:type="dxa"/>
            <w:tcBorders>
              <w:top w:val="nil"/>
              <w:left w:val="nil"/>
              <w:bottom w:val="nil"/>
              <w:right w:val="nil"/>
            </w:tcBorders>
          </w:tcPr>
          <w:p w:rsidR="003D5C61" w:rsidRDefault="003D5C61">
            <w:pPr>
              <w:pStyle w:val="ConsPlusNormal"/>
              <w:jc w:val="center"/>
            </w:pPr>
            <w:r>
              <w:t>1381412,2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147182,8</w:t>
            </w:r>
          </w:p>
        </w:tc>
        <w:tc>
          <w:tcPr>
            <w:tcW w:w="1306" w:type="dxa"/>
            <w:tcBorders>
              <w:top w:val="nil"/>
              <w:left w:val="nil"/>
              <w:bottom w:val="nil"/>
              <w:right w:val="nil"/>
            </w:tcBorders>
          </w:tcPr>
          <w:p w:rsidR="003D5C61" w:rsidRDefault="003D5C61">
            <w:pPr>
              <w:pStyle w:val="ConsPlusNormal"/>
              <w:jc w:val="center"/>
            </w:pPr>
            <w:r>
              <w:t>599389</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801166,5</w:t>
            </w:r>
          </w:p>
        </w:tc>
        <w:tc>
          <w:tcPr>
            <w:tcW w:w="1303" w:type="dxa"/>
            <w:tcBorders>
              <w:top w:val="nil"/>
              <w:left w:val="nil"/>
              <w:bottom w:val="nil"/>
              <w:right w:val="nil"/>
            </w:tcBorders>
          </w:tcPr>
          <w:p w:rsidR="003D5C61" w:rsidRDefault="003D5C61">
            <w:pPr>
              <w:pStyle w:val="ConsPlusNormal"/>
              <w:jc w:val="center"/>
            </w:pPr>
            <w:r>
              <w:t>541501,2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50420,5</w:t>
            </w:r>
          </w:p>
        </w:tc>
        <w:tc>
          <w:tcPr>
            <w:tcW w:w="1306" w:type="dxa"/>
            <w:tcBorders>
              <w:top w:val="nil"/>
              <w:left w:val="nil"/>
              <w:bottom w:val="nil"/>
              <w:right w:val="nil"/>
            </w:tcBorders>
          </w:tcPr>
          <w:p w:rsidR="003D5C61" w:rsidRDefault="003D5C61">
            <w:pPr>
              <w:pStyle w:val="ConsPlusNormal"/>
              <w:jc w:val="center"/>
            </w:pPr>
            <w:r>
              <w:t>209244,8</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786481,2</w:t>
            </w:r>
          </w:p>
        </w:tc>
        <w:tc>
          <w:tcPr>
            <w:tcW w:w="1303" w:type="dxa"/>
            <w:tcBorders>
              <w:top w:val="nil"/>
              <w:left w:val="nil"/>
              <w:bottom w:val="nil"/>
              <w:right w:val="nil"/>
            </w:tcBorders>
          </w:tcPr>
          <w:p w:rsidR="003D5C61" w:rsidRDefault="003D5C61">
            <w:pPr>
              <w:pStyle w:val="ConsPlusNormal"/>
              <w:jc w:val="center"/>
            </w:pPr>
            <w:r>
              <w:t>461405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46310,6</w:t>
            </w:r>
          </w:p>
        </w:tc>
        <w:tc>
          <w:tcPr>
            <w:tcW w:w="1306" w:type="dxa"/>
            <w:tcBorders>
              <w:top w:val="nil"/>
              <w:left w:val="nil"/>
              <w:bottom w:val="nil"/>
              <w:right w:val="nil"/>
            </w:tcBorders>
          </w:tcPr>
          <w:p w:rsidR="003D5C61" w:rsidRDefault="003D5C61">
            <w:pPr>
              <w:pStyle w:val="ConsPlusNormal"/>
              <w:jc w:val="center"/>
            </w:pPr>
            <w:r>
              <w:t>278765,6</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540336,3</w:t>
            </w:r>
          </w:p>
        </w:tc>
        <w:tc>
          <w:tcPr>
            <w:tcW w:w="1303" w:type="dxa"/>
            <w:tcBorders>
              <w:top w:val="nil"/>
              <w:left w:val="nil"/>
              <w:bottom w:val="nil"/>
              <w:right w:val="nil"/>
            </w:tcBorders>
          </w:tcPr>
          <w:p w:rsidR="003D5C61" w:rsidRDefault="003D5C61">
            <w:pPr>
              <w:pStyle w:val="ConsPlusNormal"/>
              <w:jc w:val="center"/>
            </w:pPr>
            <w:r>
              <w:t>378506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50451,7</w:t>
            </w:r>
          </w:p>
        </w:tc>
        <w:tc>
          <w:tcPr>
            <w:tcW w:w="1306" w:type="dxa"/>
            <w:tcBorders>
              <w:top w:val="nil"/>
              <w:left w:val="nil"/>
              <w:bottom w:val="nil"/>
              <w:right w:val="nil"/>
            </w:tcBorders>
          </w:tcPr>
          <w:p w:rsidR="003D5C61" w:rsidRDefault="003D5C61">
            <w:pPr>
              <w:pStyle w:val="ConsPlusNormal"/>
              <w:jc w:val="center"/>
            </w:pPr>
            <w:r>
              <w:t>111378,6</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 xml:space="preserve">Основное мероприятие "Поддержка реализации государственных программ (подпрограмм) субъектов </w:t>
            </w:r>
            <w:r>
              <w:lastRenderedPageBreak/>
              <w:t>Российской Федерации в области мелиорации"</w:t>
            </w:r>
          </w:p>
        </w:tc>
        <w:tc>
          <w:tcPr>
            <w:tcW w:w="1077" w:type="dxa"/>
            <w:tcBorders>
              <w:top w:val="nil"/>
              <w:left w:val="nil"/>
              <w:bottom w:val="nil"/>
              <w:right w:val="nil"/>
            </w:tcBorders>
          </w:tcPr>
          <w:p w:rsidR="003D5C61" w:rsidRDefault="003D5C61">
            <w:pPr>
              <w:pStyle w:val="ConsPlusNormal"/>
              <w:jc w:val="center"/>
            </w:pPr>
            <w:r>
              <w:lastRenderedPageBreak/>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1258042,8</w:t>
            </w:r>
          </w:p>
        </w:tc>
        <w:tc>
          <w:tcPr>
            <w:tcW w:w="1303" w:type="dxa"/>
            <w:tcBorders>
              <w:top w:val="nil"/>
              <w:left w:val="nil"/>
              <w:bottom w:val="nil"/>
              <w:right w:val="nil"/>
            </w:tcBorders>
          </w:tcPr>
          <w:p w:rsidR="003D5C61" w:rsidRDefault="003D5C61">
            <w:pPr>
              <w:pStyle w:val="ConsPlusNormal"/>
              <w:jc w:val="center"/>
            </w:pPr>
            <w:r>
              <w:t>511471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147182,8</w:t>
            </w:r>
          </w:p>
        </w:tc>
        <w:tc>
          <w:tcPr>
            <w:tcW w:w="1306" w:type="dxa"/>
            <w:tcBorders>
              <w:top w:val="nil"/>
              <w:left w:val="nil"/>
              <w:bottom w:val="nil"/>
              <w:right w:val="nil"/>
            </w:tcBorders>
          </w:tcPr>
          <w:p w:rsidR="003D5C61" w:rsidRDefault="003D5C61">
            <w:pPr>
              <w:pStyle w:val="ConsPlusNormal"/>
              <w:jc w:val="center"/>
            </w:pPr>
            <w:r>
              <w:t>599389</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411108,3</w:t>
            </w:r>
          </w:p>
        </w:tc>
        <w:tc>
          <w:tcPr>
            <w:tcW w:w="1303" w:type="dxa"/>
            <w:tcBorders>
              <w:top w:val="nil"/>
              <w:left w:val="nil"/>
              <w:bottom w:val="nil"/>
              <w:right w:val="nil"/>
            </w:tcBorders>
          </w:tcPr>
          <w:p w:rsidR="003D5C61" w:rsidRDefault="003D5C61">
            <w:pPr>
              <w:pStyle w:val="ConsPlusNormal"/>
              <w:jc w:val="center"/>
            </w:pPr>
            <w:r>
              <w:t>151443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50420,5</w:t>
            </w:r>
          </w:p>
        </w:tc>
        <w:tc>
          <w:tcPr>
            <w:tcW w:w="1306" w:type="dxa"/>
            <w:tcBorders>
              <w:top w:val="nil"/>
              <w:left w:val="nil"/>
              <w:bottom w:val="nil"/>
              <w:right w:val="nil"/>
            </w:tcBorders>
          </w:tcPr>
          <w:p w:rsidR="003D5C61" w:rsidRDefault="003D5C61">
            <w:pPr>
              <w:pStyle w:val="ConsPlusNormal"/>
              <w:jc w:val="center"/>
            </w:pPr>
            <w:r>
              <w:t>209244,8</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508044,2</w:t>
            </w:r>
          </w:p>
        </w:tc>
        <w:tc>
          <w:tcPr>
            <w:tcW w:w="1303" w:type="dxa"/>
            <w:tcBorders>
              <w:top w:val="nil"/>
              <w:left w:val="nil"/>
              <w:bottom w:val="nil"/>
              <w:right w:val="nil"/>
            </w:tcBorders>
          </w:tcPr>
          <w:p w:rsidR="003D5C61" w:rsidRDefault="003D5C61">
            <w:pPr>
              <w:pStyle w:val="ConsPlusNormal"/>
              <w:jc w:val="center"/>
            </w:pPr>
            <w:r>
              <w:t>182968</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46310,6</w:t>
            </w:r>
          </w:p>
        </w:tc>
        <w:tc>
          <w:tcPr>
            <w:tcW w:w="1306" w:type="dxa"/>
            <w:tcBorders>
              <w:top w:val="nil"/>
              <w:left w:val="nil"/>
              <w:bottom w:val="nil"/>
              <w:right w:val="nil"/>
            </w:tcBorders>
          </w:tcPr>
          <w:p w:rsidR="003D5C61" w:rsidRDefault="003D5C61">
            <w:pPr>
              <w:pStyle w:val="ConsPlusNormal"/>
              <w:jc w:val="center"/>
            </w:pPr>
            <w:r>
              <w:t>278765,6</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338890,3</w:t>
            </w:r>
          </w:p>
        </w:tc>
        <w:tc>
          <w:tcPr>
            <w:tcW w:w="1303" w:type="dxa"/>
            <w:tcBorders>
              <w:top w:val="nil"/>
              <w:left w:val="nil"/>
              <w:bottom w:val="nil"/>
              <w:right w:val="nil"/>
            </w:tcBorders>
          </w:tcPr>
          <w:p w:rsidR="003D5C61" w:rsidRDefault="003D5C61">
            <w:pPr>
              <w:pStyle w:val="ConsPlusNormal"/>
              <w:jc w:val="center"/>
            </w:pPr>
            <w:r>
              <w:t>177060</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50451,7</w:t>
            </w:r>
          </w:p>
        </w:tc>
        <w:tc>
          <w:tcPr>
            <w:tcW w:w="1306" w:type="dxa"/>
            <w:tcBorders>
              <w:top w:val="nil"/>
              <w:left w:val="nil"/>
              <w:bottom w:val="nil"/>
              <w:right w:val="nil"/>
            </w:tcBorders>
          </w:tcPr>
          <w:p w:rsidR="003D5C61" w:rsidRDefault="003D5C61">
            <w:pPr>
              <w:pStyle w:val="ConsPlusNormal"/>
              <w:jc w:val="center"/>
            </w:pPr>
            <w:r>
              <w:t>111378,6</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"Строительство и реконструкция объектов мелиоративного комплекса государственной собственности Российской Федерации"</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573167,2</w:t>
            </w:r>
          </w:p>
        </w:tc>
        <w:tc>
          <w:tcPr>
            <w:tcW w:w="1303" w:type="dxa"/>
            <w:tcBorders>
              <w:top w:val="nil"/>
              <w:left w:val="nil"/>
              <w:bottom w:val="nil"/>
              <w:right w:val="nil"/>
            </w:tcBorders>
          </w:tcPr>
          <w:p w:rsidR="003D5C61" w:rsidRDefault="003D5C61">
            <w:pPr>
              <w:pStyle w:val="ConsPlusNormal"/>
              <w:jc w:val="center"/>
            </w:pPr>
            <w:r>
              <w:t>573167,2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281267,2</w:t>
            </w:r>
          </w:p>
        </w:tc>
        <w:tc>
          <w:tcPr>
            <w:tcW w:w="1303" w:type="dxa"/>
            <w:tcBorders>
              <w:top w:val="nil"/>
              <w:left w:val="nil"/>
              <w:bottom w:val="nil"/>
              <w:right w:val="nil"/>
            </w:tcBorders>
          </w:tcPr>
          <w:p w:rsidR="003D5C61" w:rsidRDefault="003D5C61">
            <w:pPr>
              <w:pStyle w:val="ConsPlusNormal"/>
              <w:jc w:val="center"/>
            </w:pPr>
            <w:r>
              <w:t>281267,2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154000</w:t>
            </w:r>
          </w:p>
        </w:tc>
        <w:tc>
          <w:tcPr>
            <w:tcW w:w="1303" w:type="dxa"/>
            <w:tcBorders>
              <w:top w:val="nil"/>
              <w:left w:val="nil"/>
              <w:bottom w:val="nil"/>
              <w:right w:val="nil"/>
            </w:tcBorders>
          </w:tcPr>
          <w:p w:rsidR="003D5C61" w:rsidRDefault="003D5C61">
            <w:pPr>
              <w:pStyle w:val="ConsPlusNormal"/>
              <w:jc w:val="center"/>
            </w:pPr>
            <w:r>
              <w:t>154000</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137900</w:t>
            </w:r>
          </w:p>
        </w:tc>
        <w:tc>
          <w:tcPr>
            <w:tcW w:w="1303" w:type="dxa"/>
            <w:tcBorders>
              <w:top w:val="nil"/>
              <w:left w:val="nil"/>
              <w:bottom w:val="nil"/>
              <w:right w:val="nil"/>
            </w:tcBorders>
          </w:tcPr>
          <w:p w:rsidR="003D5C61" w:rsidRDefault="003D5C61">
            <w:pPr>
              <w:pStyle w:val="ConsPlusNormal"/>
              <w:jc w:val="center"/>
            </w:pPr>
            <w:r>
              <w:t>137900</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296774</w:t>
            </w:r>
          </w:p>
        </w:tc>
        <w:tc>
          <w:tcPr>
            <w:tcW w:w="1303" w:type="dxa"/>
            <w:tcBorders>
              <w:top w:val="nil"/>
              <w:left w:val="nil"/>
              <w:bottom w:val="nil"/>
              <w:right w:val="nil"/>
            </w:tcBorders>
          </w:tcPr>
          <w:p w:rsidR="003D5C61" w:rsidRDefault="003D5C61">
            <w:pPr>
              <w:pStyle w:val="ConsPlusNormal"/>
              <w:jc w:val="center"/>
            </w:pPr>
            <w:r>
              <w:t>296774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108791</w:t>
            </w:r>
          </w:p>
        </w:tc>
        <w:tc>
          <w:tcPr>
            <w:tcW w:w="1303" w:type="dxa"/>
            <w:tcBorders>
              <w:top w:val="nil"/>
              <w:left w:val="nil"/>
              <w:bottom w:val="nil"/>
              <w:right w:val="nil"/>
            </w:tcBorders>
          </w:tcPr>
          <w:p w:rsidR="003D5C61" w:rsidRDefault="003D5C61">
            <w:pPr>
              <w:pStyle w:val="ConsPlusNormal"/>
              <w:jc w:val="center"/>
            </w:pPr>
            <w:r>
              <w:t>108791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124437</w:t>
            </w:r>
          </w:p>
        </w:tc>
        <w:tc>
          <w:tcPr>
            <w:tcW w:w="1303" w:type="dxa"/>
            <w:tcBorders>
              <w:top w:val="nil"/>
              <w:left w:val="nil"/>
              <w:bottom w:val="nil"/>
              <w:right w:val="nil"/>
            </w:tcBorders>
          </w:tcPr>
          <w:p w:rsidR="003D5C61" w:rsidRDefault="003D5C61">
            <w:pPr>
              <w:pStyle w:val="ConsPlusNormal"/>
              <w:jc w:val="center"/>
            </w:pPr>
            <w:r>
              <w:t>124437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63546</w:t>
            </w:r>
          </w:p>
        </w:tc>
        <w:tc>
          <w:tcPr>
            <w:tcW w:w="1303" w:type="dxa"/>
            <w:tcBorders>
              <w:top w:val="nil"/>
              <w:left w:val="nil"/>
              <w:bottom w:val="nil"/>
              <w:right w:val="nil"/>
            </w:tcBorders>
          </w:tcPr>
          <w:p w:rsidR="003D5C61" w:rsidRDefault="003D5C61">
            <w:pPr>
              <w:pStyle w:val="ConsPlusNormal"/>
              <w:jc w:val="center"/>
            </w:pPr>
            <w:r>
              <w:t>63546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lastRenderedPageBreak/>
              <w:t>Байкальский регион</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Направление (подпрограмма)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949061,5</w:t>
            </w:r>
          </w:p>
        </w:tc>
        <w:tc>
          <w:tcPr>
            <w:tcW w:w="1303" w:type="dxa"/>
            <w:tcBorders>
              <w:top w:val="nil"/>
              <w:left w:val="nil"/>
              <w:bottom w:val="nil"/>
              <w:right w:val="nil"/>
            </w:tcBorders>
          </w:tcPr>
          <w:p w:rsidR="003D5C61" w:rsidRDefault="003D5C61">
            <w:pPr>
              <w:pStyle w:val="ConsPlusNormal"/>
              <w:jc w:val="center"/>
            </w:pPr>
            <w:r>
              <w:t>554239,1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9547,5</w:t>
            </w:r>
          </w:p>
        </w:tc>
        <w:tc>
          <w:tcPr>
            <w:tcW w:w="1306" w:type="dxa"/>
            <w:tcBorders>
              <w:top w:val="nil"/>
              <w:left w:val="nil"/>
              <w:bottom w:val="nil"/>
              <w:right w:val="nil"/>
            </w:tcBorders>
          </w:tcPr>
          <w:p w:rsidR="003D5C61" w:rsidRDefault="003D5C61">
            <w:pPr>
              <w:pStyle w:val="ConsPlusNormal"/>
              <w:jc w:val="center"/>
            </w:pPr>
            <w:r>
              <w:t>385274,9</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225993,8</w:t>
            </w:r>
          </w:p>
        </w:tc>
        <w:tc>
          <w:tcPr>
            <w:tcW w:w="1303" w:type="dxa"/>
            <w:tcBorders>
              <w:top w:val="nil"/>
              <w:left w:val="nil"/>
              <w:bottom w:val="nil"/>
              <w:right w:val="nil"/>
            </w:tcBorders>
          </w:tcPr>
          <w:p w:rsidR="003D5C61" w:rsidRDefault="003D5C61">
            <w:pPr>
              <w:pStyle w:val="ConsPlusNormal"/>
              <w:jc w:val="center"/>
            </w:pPr>
            <w:r>
              <w:t>133653,1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3542,5</w:t>
            </w:r>
          </w:p>
        </w:tc>
        <w:tc>
          <w:tcPr>
            <w:tcW w:w="1306" w:type="dxa"/>
            <w:tcBorders>
              <w:top w:val="nil"/>
              <w:left w:val="nil"/>
              <w:bottom w:val="nil"/>
              <w:right w:val="nil"/>
            </w:tcBorders>
          </w:tcPr>
          <w:p w:rsidR="003D5C61" w:rsidRDefault="003D5C61">
            <w:pPr>
              <w:pStyle w:val="ConsPlusNormal"/>
              <w:jc w:val="center"/>
            </w:pPr>
            <w:r>
              <w:t>88798,2</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205414,9</w:t>
            </w:r>
          </w:p>
        </w:tc>
        <w:tc>
          <w:tcPr>
            <w:tcW w:w="1303" w:type="dxa"/>
            <w:tcBorders>
              <w:top w:val="nil"/>
              <w:left w:val="nil"/>
              <w:bottom w:val="nil"/>
              <w:right w:val="nil"/>
            </w:tcBorders>
          </w:tcPr>
          <w:p w:rsidR="003D5C61" w:rsidRDefault="003D5C61">
            <w:pPr>
              <w:pStyle w:val="ConsPlusNormal"/>
              <w:jc w:val="center"/>
            </w:pPr>
            <w:r>
              <w:t>69973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3105</w:t>
            </w:r>
          </w:p>
        </w:tc>
        <w:tc>
          <w:tcPr>
            <w:tcW w:w="1306" w:type="dxa"/>
            <w:tcBorders>
              <w:top w:val="nil"/>
              <w:left w:val="nil"/>
              <w:bottom w:val="nil"/>
              <w:right w:val="nil"/>
            </w:tcBorders>
          </w:tcPr>
          <w:p w:rsidR="003D5C61" w:rsidRDefault="003D5C61">
            <w:pPr>
              <w:pStyle w:val="ConsPlusNormal"/>
              <w:jc w:val="center"/>
            </w:pPr>
            <w:r>
              <w:t>132336,9</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517652,8</w:t>
            </w:r>
          </w:p>
        </w:tc>
        <w:tc>
          <w:tcPr>
            <w:tcW w:w="1303" w:type="dxa"/>
            <w:tcBorders>
              <w:top w:val="nil"/>
              <w:left w:val="nil"/>
              <w:bottom w:val="nil"/>
              <w:right w:val="nil"/>
            </w:tcBorders>
          </w:tcPr>
          <w:p w:rsidR="003D5C61" w:rsidRDefault="003D5C61">
            <w:pPr>
              <w:pStyle w:val="ConsPlusNormal"/>
              <w:jc w:val="center"/>
            </w:pPr>
            <w:r>
              <w:t>350613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2900</w:t>
            </w:r>
          </w:p>
        </w:tc>
        <w:tc>
          <w:tcPr>
            <w:tcW w:w="1306" w:type="dxa"/>
            <w:tcBorders>
              <w:top w:val="nil"/>
              <w:left w:val="nil"/>
              <w:bottom w:val="nil"/>
              <w:right w:val="nil"/>
            </w:tcBorders>
          </w:tcPr>
          <w:p w:rsidR="003D5C61" w:rsidRDefault="003D5C61">
            <w:pPr>
              <w:pStyle w:val="ConsPlusNormal"/>
              <w:jc w:val="center"/>
            </w:pPr>
            <w:r>
              <w:t>164139,8</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538698,4</w:t>
            </w:r>
          </w:p>
        </w:tc>
        <w:tc>
          <w:tcPr>
            <w:tcW w:w="1303" w:type="dxa"/>
            <w:tcBorders>
              <w:top w:val="nil"/>
              <w:left w:val="nil"/>
              <w:bottom w:val="nil"/>
              <w:right w:val="nil"/>
            </w:tcBorders>
          </w:tcPr>
          <w:p w:rsidR="003D5C61" w:rsidRDefault="003D5C61">
            <w:pPr>
              <w:pStyle w:val="ConsPlusNormal"/>
              <w:jc w:val="center"/>
            </w:pPr>
            <w:r>
              <w:t>143876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9547,5</w:t>
            </w:r>
          </w:p>
        </w:tc>
        <w:tc>
          <w:tcPr>
            <w:tcW w:w="1306" w:type="dxa"/>
            <w:tcBorders>
              <w:top w:val="nil"/>
              <w:left w:val="nil"/>
              <w:bottom w:val="nil"/>
              <w:right w:val="nil"/>
            </w:tcBorders>
          </w:tcPr>
          <w:p w:rsidR="003D5C61" w:rsidRDefault="003D5C61">
            <w:pPr>
              <w:pStyle w:val="ConsPlusNormal"/>
              <w:jc w:val="center"/>
            </w:pPr>
            <w:r>
              <w:t>385274,9</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145213,7</w:t>
            </w:r>
          </w:p>
        </w:tc>
        <w:tc>
          <w:tcPr>
            <w:tcW w:w="1303" w:type="dxa"/>
            <w:tcBorders>
              <w:top w:val="nil"/>
              <w:left w:val="nil"/>
              <w:bottom w:val="nil"/>
              <w:right w:val="nil"/>
            </w:tcBorders>
          </w:tcPr>
          <w:p w:rsidR="003D5C61" w:rsidRDefault="003D5C61">
            <w:pPr>
              <w:pStyle w:val="ConsPlusNormal"/>
              <w:jc w:val="center"/>
            </w:pPr>
            <w:r>
              <w:t>52873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3542,5</w:t>
            </w:r>
          </w:p>
        </w:tc>
        <w:tc>
          <w:tcPr>
            <w:tcW w:w="1306" w:type="dxa"/>
            <w:tcBorders>
              <w:top w:val="nil"/>
              <w:left w:val="nil"/>
              <w:bottom w:val="nil"/>
              <w:right w:val="nil"/>
            </w:tcBorders>
          </w:tcPr>
          <w:p w:rsidR="003D5C61" w:rsidRDefault="003D5C61">
            <w:pPr>
              <w:pStyle w:val="ConsPlusNormal"/>
              <w:jc w:val="center"/>
            </w:pPr>
            <w:r>
              <w:t>88798,2</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184086,9</w:t>
            </w:r>
          </w:p>
        </w:tc>
        <w:tc>
          <w:tcPr>
            <w:tcW w:w="1303" w:type="dxa"/>
            <w:tcBorders>
              <w:top w:val="nil"/>
              <w:left w:val="nil"/>
              <w:bottom w:val="nil"/>
              <w:right w:val="nil"/>
            </w:tcBorders>
          </w:tcPr>
          <w:p w:rsidR="003D5C61" w:rsidRDefault="003D5C61">
            <w:pPr>
              <w:pStyle w:val="ConsPlusNormal"/>
              <w:jc w:val="center"/>
            </w:pPr>
            <w:r>
              <w:t>48645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3105</w:t>
            </w:r>
          </w:p>
        </w:tc>
        <w:tc>
          <w:tcPr>
            <w:tcW w:w="1306" w:type="dxa"/>
            <w:tcBorders>
              <w:top w:val="nil"/>
              <w:left w:val="nil"/>
              <w:bottom w:val="nil"/>
              <w:right w:val="nil"/>
            </w:tcBorders>
          </w:tcPr>
          <w:p w:rsidR="003D5C61" w:rsidRDefault="003D5C61">
            <w:pPr>
              <w:pStyle w:val="ConsPlusNormal"/>
              <w:jc w:val="center"/>
            </w:pPr>
            <w:r>
              <w:t>132336,9</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209397,8</w:t>
            </w:r>
          </w:p>
        </w:tc>
        <w:tc>
          <w:tcPr>
            <w:tcW w:w="1303" w:type="dxa"/>
            <w:tcBorders>
              <w:top w:val="nil"/>
              <w:left w:val="nil"/>
              <w:bottom w:val="nil"/>
              <w:right w:val="nil"/>
            </w:tcBorders>
          </w:tcPr>
          <w:p w:rsidR="003D5C61" w:rsidRDefault="003D5C61">
            <w:pPr>
              <w:pStyle w:val="ConsPlusNormal"/>
              <w:jc w:val="center"/>
            </w:pPr>
            <w:r>
              <w:t>42358</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2900</w:t>
            </w:r>
          </w:p>
        </w:tc>
        <w:tc>
          <w:tcPr>
            <w:tcW w:w="1306" w:type="dxa"/>
            <w:tcBorders>
              <w:top w:val="nil"/>
              <w:left w:val="nil"/>
              <w:bottom w:val="nil"/>
              <w:right w:val="nil"/>
            </w:tcBorders>
          </w:tcPr>
          <w:p w:rsidR="003D5C61" w:rsidRDefault="003D5C61">
            <w:pPr>
              <w:pStyle w:val="ConsPlusNormal"/>
              <w:jc w:val="center"/>
            </w:pPr>
            <w:r>
              <w:t>164139,8</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 xml:space="preserve">Основное мероприятие "Строительство и реконструкция объектов мелиоративного комплекса государственной </w:t>
            </w:r>
            <w:r>
              <w:lastRenderedPageBreak/>
              <w:t>собственности Российской Федерации"</w:t>
            </w:r>
          </w:p>
        </w:tc>
        <w:tc>
          <w:tcPr>
            <w:tcW w:w="1077" w:type="dxa"/>
            <w:tcBorders>
              <w:top w:val="nil"/>
              <w:left w:val="nil"/>
              <w:bottom w:val="nil"/>
              <w:right w:val="nil"/>
            </w:tcBorders>
          </w:tcPr>
          <w:p w:rsidR="003D5C61" w:rsidRDefault="003D5C61">
            <w:pPr>
              <w:pStyle w:val="ConsPlusNormal"/>
              <w:jc w:val="center"/>
            </w:pPr>
            <w:r>
              <w:lastRenderedPageBreak/>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351791,1</w:t>
            </w:r>
          </w:p>
        </w:tc>
        <w:tc>
          <w:tcPr>
            <w:tcW w:w="1303" w:type="dxa"/>
            <w:tcBorders>
              <w:top w:val="nil"/>
              <w:left w:val="nil"/>
              <w:bottom w:val="nil"/>
              <w:right w:val="nil"/>
            </w:tcBorders>
          </w:tcPr>
          <w:p w:rsidR="003D5C61" w:rsidRDefault="003D5C61">
            <w:pPr>
              <w:pStyle w:val="ConsPlusNormal"/>
              <w:jc w:val="center"/>
            </w:pPr>
            <w:r>
              <w:t>351791,1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 xml:space="preserve">в том </w:t>
            </w:r>
            <w:r>
              <w:lastRenderedPageBreak/>
              <w:t>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58321,1</w:t>
            </w:r>
          </w:p>
        </w:tc>
        <w:tc>
          <w:tcPr>
            <w:tcW w:w="1303" w:type="dxa"/>
            <w:tcBorders>
              <w:top w:val="nil"/>
              <w:left w:val="nil"/>
              <w:bottom w:val="nil"/>
              <w:right w:val="nil"/>
            </w:tcBorders>
          </w:tcPr>
          <w:p w:rsidR="003D5C61" w:rsidRDefault="003D5C61">
            <w:pPr>
              <w:pStyle w:val="ConsPlusNormal"/>
              <w:jc w:val="center"/>
            </w:pPr>
            <w:r>
              <w:t>58321,1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293470</w:t>
            </w:r>
          </w:p>
        </w:tc>
        <w:tc>
          <w:tcPr>
            <w:tcW w:w="1303" w:type="dxa"/>
            <w:tcBorders>
              <w:top w:val="nil"/>
              <w:left w:val="nil"/>
              <w:bottom w:val="nil"/>
              <w:right w:val="nil"/>
            </w:tcBorders>
          </w:tcPr>
          <w:p w:rsidR="003D5C61" w:rsidRDefault="003D5C61">
            <w:pPr>
              <w:pStyle w:val="ConsPlusNormal"/>
              <w:jc w:val="center"/>
            </w:pPr>
            <w:r>
              <w:t>293470</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58572</w:t>
            </w:r>
          </w:p>
        </w:tc>
        <w:tc>
          <w:tcPr>
            <w:tcW w:w="1303" w:type="dxa"/>
            <w:tcBorders>
              <w:top w:val="nil"/>
              <w:left w:val="nil"/>
              <w:bottom w:val="nil"/>
              <w:right w:val="nil"/>
            </w:tcBorders>
          </w:tcPr>
          <w:p w:rsidR="003D5C61" w:rsidRDefault="003D5C61">
            <w:pPr>
              <w:pStyle w:val="ConsPlusNormal"/>
              <w:jc w:val="center"/>
            </w:pPr>
            <w:r>
              <w:t>58572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22459</w:t>
            </w:r>
          </w:p>
        </w:tc>
        <w:tc>
          <w:tcPr>
            <w:tcW w:w="1303" w:type="dxa"/>
            <w:tcBorders>
              <w:top w:val="nil"/>
              <w:left w:val="nil"/>
              <w:bottom w:val="nil"/>
              <w:right w:val="nil"/>
            </w:tcBorders>
          </w:tcPr>
          <w:p w:rsidR="003D5C61" w:rsidRDefault="003D5C61">
            <w:pPr>
              <w:pStyle w:val="ConsPlusNormal"/>
              <w:jc w:val="center"/>
            </w:pPr>
            <w:r>
              <w:t>22459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21328</w:t>
            </w:r>
          </w:p>
        </w:tc>
        <w:tc>
          <w:tcPr>
            <w:tcW w:w="1303" w:type="dxa"/>
            <w:tcBorders>
              <w:top w:val="nil"/>
              <w:left w:val="nil"/>
              <w:bottom w:val="nil"/>
              <w:right w:val="nil"/>
            </w:tcBorders>
          </w:tcPr>
          <w:p w:rsidR="003D5C61" w:rsidRDefault="003D5C61">
            <w:pPr>
              <w:pStyle w:val="ConsPlusNormal"/>
              <w:jc w:val="center"/>
            </w:pPr>
            <w:r>
              <w:t>21328</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14785</w:t>
            </w:r>
          </w:p>
        </w:tc>
        <w:tc>
          <w:tcPr>
            <w:tcW w:w="1303" w:type="dxa"/>
            <w:tcBorders>
              <w:top w:val="nil"/>
              <w:left w:val="nil"/>
              <w:bottom w:val="nil"/>
              <w:right w:val="nil"/>
            </w:tcBorders>
          </w:tcPr>
          <w:p w:rsidR="003D5C61" w:rsidRDefault="003D5C61">
            <w:pPr>
              <w:pStyle w:val="ConsPlusNormal"/>
              <w:jc w:val="center"/>
            </w:pPr>
            <w:r>
              <w:t>14785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Северо-Кавказский федеральный округ</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Направление (подпрограмма)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18208267,4</w:t>
            </w:r>
          </w:p>
        </w:tc>
        <w:tc>
          <w:tcPr>
            <w:tcW w:w="1303" w:type="dxa"/>
            <w:tcBorders>
              <w:top w:val="nil"/>
              <w:left w:val="nil"/>
              <w:bottom w:val="nil"/>
              <w:right w:val="nil"/>
            </w:tcBorders>
          </w:tcPr>
          <w:p w:rsidR="003D5C61" w:rsidRDefault="003D5C61">
            <w:pPr>
              <w:pStyle w:val="ConsPlusNormal"/>
              <w:jc w:val="center"/>
            </w:pPr>
            <w:r>
              <w:t>12979658,5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259319,3</w:t>
            </w:r>
          </w:p>
        </w:tc>
        <w:tc>
          <w:tcPr>
            <w:tcW w:w="1306" w:type="dxa"/>
            <w:tcBorders>
              <w:top w:val="nil"/>
              <w:left w:val="nil"/>
              <w:bottom w:val="nil"/>
              <w:right w:val="nil"/>
            </w:tcBorders>
          </w:tcPr>
          <w:p w:rsidR="003D5C61" w:rsidRDefault="003D5C61">
            <w:pPr>
              <w:pStyle w:val="ConsPlusNormal"/>
              <w:jc w:val="center"/>
            </w:pPr>
            <w:r>
              <w:t>4969289,6</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5850354,2</w:t>
            </w:r>
          </w:p>
        </w:tc>
        <w:tc>
          <w:tcPr>
            <w:tcW w:w="1303" w:type="dxa"/>
            <w:tcBorders>
              <w:top w:val="nil"/>
              <w:left w:val="nil"/>
              <w:bottom w:val="nil"/>
              <w:right w:val="nil"/>
            </w:tcBorders>
          </w:tcPr>
          <w:p w:rsidR="003D5C61" w:rsidRDefault="003D5C61">
            <w:pPr>
              <w:pStyle w:val="ConsPlusNormal"/>
              <w:jc w:val="center"/>
            </w:pPr>
            <w:r>
              <w:t>4169804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60223</w:t>
            </w:r>
          </w:p>
        </w:tc>
        <w:tc>
          <w:tcPr>
            <w:tcW w:w="1306" w:type="dxa"/>
            <w:tcBorders>
              <w:top w:val="nil"/>
              <w:left w:val="nil"/>
              <w:bottom w:val="nil"/>
              <w:right w:val="nil"/>
            </w:tcBorders>
          </w:tcPr>
          <w:p w:rsidR="003D5C61" w:rsidRDefault="003D5C61">
            <w:pPr>
              <w:pStyle w:val="ConsPlusNormal"/>
              <w:jc w:val="center"/>
            </w:pPr>
            <w:r>
              <w:t>1620327,2</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6441797,9</w:t>
            </w:r>
          </w:p>
        </w:tc>
        <w:tc>
          <w:tcPr>
            <w:tcW w:w="1303" w:type="dxa"/>
            <w:tcBorders>
              <w:top w:val="nil"/>
              <w:left w:val="nil"/>
              <w:bottom w:val="nil"/>
              <w:right w:val="nil"/>
            </w:tcBorders>
          </w:tcPr>
          <w:p w:rsidR="003D5C61" w:rsidRDefault="003D5C61">
            <w:pPr>
              <w:pStyle w:val="ConsPlusNormal"/>
              <w:jc w:val="center"/>
            </w:pPr>
            <w:r>
              <w:t>4540393,6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64239,9</w:t>
            </w:r>
          </w:p>
        </w:tc>
        <w:tc>
          <w:tcPr>
            <w:tcW w:w="1306" w:type="dxa"/>
            <w:tcBorders>
              <w:top w:val="nil"/>
              <w:left w:val="nil"/>
              <w:bottom w:val="nil"/>
              <w:right w:val="nil"/>
            </w:tcBorders>
          </w:tcPr>
          <w:p w:rsidR="003D5C61" w:rsidRDefault="003D5C61">
            <w:pPr>
              <w:pStyle w:val="ConsPlusNormal"/>
              <w:jc w:val="center"/>
            </w:pPr>
            <w:r>
              <w:t>1837164,4</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5916115,3</w:t>
            </w:r>
          </w:p>
        </w:tc>
        <w:tc>
          <w:tcPr>
            <w:tcW w:w="1303" w:type="dxa"/>
            <w:tcBorders>
              <w:top w:val="nil"/>
              <w:left w:val="nil"/>
              <w:bottom w:val="nil"/>
              <w:right w:val="nil"/>
            </w:tcBorders>
          </w:tcPr>
          <w:p w:rsidR="003D5C61" w:rsidRDefault="003D5C61">
            <w:pPr>
              <w:pStyle w:val="ConsPlusNormal"/>
              <w:jc w:val="center"/>
            </w:pPr>
            <w:r>
              <w:t>4269460,9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134856,4</w:t>
            </w:r>
          </w:p>
        </w:tc>
        <w:tc>
          <w:tcPr>
            <w:tcW w:w="1306" w:type="dxa"/>
            <w:tcBorders>
              <w:top w:val="nil"/>
              <w:left w:val="nil"/>
              <w:bottom w:val="nil"/>
              <w:right w:val="nil"/>
            </w:tcBorders>
          </w:tcPr>
          <w:p w:rsidR="003D5C61" w:rsidRDefault="003D5C61">
            <w:pPr>
              <w:pStyle w:val="ConsPlusNormal"/>
              <w:jc w:val="center"/>
            </w:pPr>
            <w:r>
              <w:t>1511798</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7854854,9</w:t>
            </w:r>
          </w:p>
        </w:tc>
        <w:tc>
          <w:tcPr>
            <w:tcW w:w="1303" w:type="dxa"/>
            <w:tcBorders>
              <w:top w:val="nil"/>
              <w:left w:val="nil"/>
              <w:bottom w:val="nil"/>
              <w:right w:val="nil"/>
            </w:tcBorders>
          </w:tcPr>
          <w:p w:rsidR="003D5C61" w:rsidRDefault="003D5C61">
            <w:pPr>
              <w:pStyle w:val="ConsPlusNormal"/>
              <w:jc w:val="center"/>
            </w:pPr>
            <w:r>
              <w:t>2626246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259319,3</w:t>
            </w:r>
          </w:p>
        </w:tc>
        <w:tc>
          <w:tcPr>
            <w:tcW w:w="1306" w:type="dxa"/>
            <w:tcBorders>
              <w:top w:val="nil"/>
              <w:left w:val="nil"/>
              <w:bottom w:val="nil"/>
              <w:right w:val="nil"/>
            </w:tcBorders>
          </w:tcPr>
          <w:p w:rsidR="003D5C61" w:rsidRDefault="003D5C61">
            <w:pPr>
              <w:pStyle w:val="ConsPlusNormal"/>
              <w:jc w:val="center"/>
            </w:pPr>
            <w:r>
              <w:t>4969289,6</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2642757,2</w:t>
            </w:r>
          </w:p>
        </w:tc>
        <w:tc>
          <w:tcPr>
            <w:tcW w:w="1303" w:type="dxa"/>
            <w:tcBorders>
              <w:top w:val="nil"/>
              <w:left w:val="nil"/>
              <w:bottom w:val="nil"/>
              <w:right w:val="nil"/>
            </w:tcBorders>
          </w:tcPr>
          <w:p w:rsidR="003D5C61" w:rsidRDefault="003D5C61">
            <w:pPr>
              <w:pStyle w:val="ConsPlusNormal"/>
              <w:jc w:val="center"/>
            </w:pPr>
            <w:r>
              <w:t>962207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60223</w:t>
            </w:r>
          </w:p>
        </w:tc>
        <w:tc>
          <w:tcPr>
            <w:tcW w:w="1306" w:type="dxa"/>
            <w:tcBorders>
              <w:top w:val="nil"/>
              <w:left w:val="nil"/>
              <w:bottom w:val="nil"/>
              <w:right w:val="nil"/>
            </w:tcBorders>
          </w:tcPr>
          <w:p w:rsidR="003D5C61" w:rsidRDefault="003D5C61">
            <w:pPr>
              <w:pStyle w:val="ConsPlusNormal"/>
              <w:jc w:val="center"/>
            </w:pPr>
            <w:r>
              <w:t>1620327,2</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2866042,3</w:t>
            </w:r>
          </w:p>
        </w:tc>
        <w:tc>
          <w:tcPr>
            <w:tcW w:w="1303" w:type="dxa"/>
            <w:tcBorders>
              <w:top w:val="nil"/>
              <w:left w:val="nil"/>
              <w:bottom w:val="nil"/>
              <w:right w:val="nil"/>
            </w:tcBorders>
          </w:tcPr>
          <w:p w:rsidR="003D5C61" w:rsidRDefault="003D5C61">
            <w:pPr>
              <w:pStyle w:val="ConsPlusNormal"/>
              <w:jc w:val="center"/>
            </w:pPr>
            <w:r>
              <w:t>964638</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64239,9</w:t>
            </w:r>
          </w:p>
        </w:tc>
        <w:tc>
          <w:tcPr>
            <w:tcW w:w="1306" w:type="dxa"/>
            <w:tcBorders>
              <w:top w:val="nil"/>
              <w:left w:val="nil"/>
              <w:bottom w:val="nil"/>
              <w:right w:val="nil"/>
            </w:tcBorders>
          </w:tcPr>
          <w:p w:rsidR="003D5C61" w:rsidRDefault="003D5C61">
            <w:pPr>
              <w:pStyle w:val="ConsPlusNormal"/>
              <w:jc w:val="center"/>
            </w:pPr>
            <w:r>
              <w:t>1837164,4</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2346055,4</w:t>
            </w:r>
          </w:p>
        </w:tc>
        <w:tc>
          <w:tcPr>
            <w:tcW w:w="1303" w:type="dxa"/>
            <w:tcBorders>
              <w:top w:val="nil"/>
              <w:left w:val="nil"/>
              <w:bottom w:val="nil"/>
              <w:right w:val="nil"/>
            </w:tcBorders>
          </w:tcPr>
          <w:p w:rsidR="003D5C61" w:rsidRDefault="003D5C61">
            <w:pPr>
              <w:pStyle w:val="ConsPlusNormal"/>
              <w:jc w:val="center"/>
            </w:pPr>
            <w:r>
              <w:t>699401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134856,4</w:t>
            </w:r>
          </w:p>
        </w:tc>
        <w:tc>
          <w:tcPr>
            <w:tcW w:w="1306" w:type="dxa"/>
            <w:tcBorders>
              <w:top w:val="nil"/>
              <w:left w:val="nil"/>
              <w:bottom w:val="nil"/>
              <w:right w:val="nil"/>
            </w:tcBorders>
          </w:tcPr>
          <w:p w:rsidR="003D5C61" w:rsidRDefault="003D5C61">
            <w:pPr>
              <w:pStyle w:val="ConsPlusNormal"/>
              <w:jc w:val="center"/>
            </w:pPr>
            <w:r>
              <w:t>1511798</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"Строительство и реконструкция объектов мелиоративного комплекса государственной собственности Российской Федерации"</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6688185,9</w:t>
            </w:r>
          </w:p>
        </w:tc>
        <w:tc>
          <w:tcPr>
            <w:tcW w:w="1303" w:type="dxa"/>
            <w:tcBorders>
              <w:top w:val="nil"/>
              <w:left w:val="nil"/>
              <w:bottom w:val="nil"/>
              <w:right w:val="nil"/>
            </w:tcBorders>
          </w:tcPr>
          <w:p w:rsidR="003D5C61" w:rsidRDefault="003D5C61">
            <w:pPr>
              <w:pStyle w:val="ConsPlusNormal"/>
              <w:jc w:val="center"/>
            </w:pPr>
            <w:r>
              <w:t>6688185,9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2225028,9</w:t>
            </w:r>
          </w:p>
        </w:tc>
        <w:tc>
          <w:tcPr>
            <w:tcW w:w="1303" w:type="dxa"/>
            <w:tcBorders>
              <w:top w:val="nil"/>
              <w:left w:val="nil"/>
              <w:bottom w:val="nil"/>
              <w:right w:val="nil"/>
            </w:tcBorders>
          </w:tcPr>
          <w:p w:rsidR="003D5C61" w:rsidRDefault="003D5C61">
            <w:pPr>
              <w:pStyle w:val="ConsPlusNormal"/>
              <w:jc w:val="center"/>
            </w:pPr>
            <w:r>
              <w:t>2225028,9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2349698,6</w:t>
            </w:r>
          </w:p>
        </w:tc>
        <w:tc>
          <w:tcPr>
            <w:tcW w:w="1303" w:type="dxa"/>
            <w:tcBorders>
              <w:top w:val="nil"/>
              <w:left w:val="nil"/>
              <w:bottom w:val="nil"/>
              <w:right w:val="nil"/>
            </w:tcBorders>
          </w:tcPr>
          <w:p w:rsidR="003D5C61" w:rsidRDefault="003D5C61">
            <w:pPr>
              <w:pStyle w:val="ConsPlusNormal"/>
              <w:jc w:val="center"/>
            </w:pPr>
            <w:r>
              <w:t>2349698,6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2113458,4</w:t>
            </w:r>
          </w:p>
        </w:tc>
        <w:tc>
          <w:tcPr>
            <w:tcW w:w="1303" w:type="dxa"/>
            <w:tcBorders>
              <w:top w:val="nil"/>
              <w:left w:val="nil"/>
              <w:bottom w:val="nil"/>
              <w:right w:val="nil"/>
            </w:tcBorders>
          </w:tcPr>
          <w:p w:rsidR="003D5C61" w:rsidRDefault="003D5C61">
            <w:pPr>
              <w:pStyle w:val="ConsPlusNormal"/>
              <w:jc w:val="center"/>
            </w:pPr>
            <w:r>
              <w:t>2113458,4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 xml:space="preserve">Основное мероприятие "Поддержание мелиоративного комплекса государственной собственности Российской </w:t>
            </w:r>
            <w:r>
              <w:lastRenderedPageBreak/>
              <w:t>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077" w:type="dxa"/>
            <w:tcBorders>
              <w:top w:val="nil"/>
              <w:left w:val="nil"/>
              <w:bottom w:val="nil"/>
              <w:right w:val="nil"/>
            </w:tcBorders>
          </w:tcPr>
          <w:p w:rsidR="003D5C61" w:rsidRDefault="003D5C61">
            <w:pPr>
              <w:pStyle w:val="ConsPlusNormal"/>
              <w:jc w:val="center"/>
            </w:pPr>
            <w:r>
              <w:lastRenderedPageBreak/>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3665226,6</w:t>
            </w:r>
          </w:p>
        </w:tc>
        <w:tc>
          <w:tcPr>
            <w:tcW w:w="1303" w:type="dxa"/>
            <w:tcBorders>
              <w:top w:val="nil"/>
              <w:left w:val="nil"/>
              <w:bottom w:val="nil"/>
              <w:right w:val="nil"/>
            </w:tcBorders>
          </w:tcPr>
          <w:p w:rsidR="003D5C61" w:rsidRDefault="003D5C61">
            <w:pPr>
              <w:pStyle w:val="ConsPlusNormal"/>
              <w:jc w:val="center"/>
            </w:pPr>
            <w:r>
              <w:t>3665226,6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 xml:space="preserve">в том </w:t>
            </w:r>
            <w:r>
              <w:lastRenderedPageBreak/>
              <w:t>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982568,1</w:t>
            </w:r>
          </w:p>
        </w:tc>
        <w:tc>
          <w:tcPr>
            <w:tcW w:w="1303" w:type="dxa"/>
            <w:tcBorders>
              <w:top w:val="nil"/>
              <w:left w:val="nil"/>
              <w:bottom w:val="nil"/>
              <w:right w:val="nil"/>
            </w:tcBorders>
          </w:tcPr>
          <w:p w:rsidR="003D5C61" w:rsidRDefault="003D5C61">
            <w:pPr>
              <w:pStyle w:val="ConsPlusNormal"/>
              <w:jc w:val="center"/>
            </w:pPr>
            <w:r>
              <w:t>982568,1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1226057</w:t>
            </w:r>
          </w:p>
        </w:tc>
        <w:tc>
          <w:tcPr>
            <w:tcW w:w="1303" w:type="dxa"/>
            <w:tcBorders>
              <w:top w:val="nil"/>
              <w:left w:val="nil"/>
              <w:bottom w:val="nil"/>
              <w:right w:val="nil"/>
            </w:tcBorders>
          </w:tcPr>
          <w:p w:rsidR="003D5C61" w:rsidRDefault="003D5C61">
            <w:pPr>
              <w:pStyle w:val="ConsPlusNormal"/>
              <w:jc w:val="center"/>
            </w:pPr>
            <w:r>
              <w:t>1226057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1456601,5</w:t>
            </w:r>
          </w:p>
        </w:tc>
        <w:tc>
          <w:tcPr>
            <w:tcW w:w="1303" w:type="dxa"/>
            <w:tcBorders>
              <w:top w:val="nil"/>
              <w:left w:val="nil"/>
              <w:bottom w:val="nil"/>
              <w:right w:val="nil"/>
            </w:tcBorders>
          </w:tcPr>
          <w:p w:rsidR="003D5C61" w:rsidRDefault="003D5C61">
            <w:pPr>
              <w:pStyle w:val="ConsPlusNormal"/>
              <w:jc w:val="center"/>
            </w:pPr>
            <w:r>
              <w:t>1456601,5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outlineLvl w:val="4"/>
            </w:pPr>
            <w:r>
              <w:t>Арктическая зона Российской Федерации &lt;***&gt;</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vAlign w:val="center"/>
          </w:tcPr>
          <w:p w:rsidR="003D5C61" w:rsidRDefault="003D5C61">
            <w:pPr>
              <w:pStyle w:val="ConsPlusNormal"/>
            </w:pPr>
          </w:p>
        </w:tc>
        <w:tc>
          <w:tcPr>
            <w:tcW w:w="1303" w:type="dxa"/>
            <w:tcBorders>
              <w:top w:val="nil"/>
              <w:left w:val="nil"/>
              <w:bottom w:val="nil"/>
              <w:right w:val="nil"/>
            </w:tcBorders>
            <w:vAlign w:val="center"/>
          </w:tcPr>
          <w:p w:rsidR="003D5C61" w:rsidRDefault="003D5C61">
            <w:pPr>
              <w:pStyle w:val="ConsPlusNormal"/>
            </w:pPr>
          </w:p>
        </w:tc>
        <w:tc>
          <w:tcPr>
            <w:tcW w:w="1303" w:type="dxa"/>
            <w:tcBorders>
              <w:top w:val="nil"/>
              <w:left w:val="nil"/>
              <w:bottom w:val="nil"/>
              <w:right w:val="nil"/>
            </w:tcBorders>
            <w:vAlign w:val="center"/>
          </w:tcPr>
          <w:p w:rsidR="003D5C61" w:rsidRDefault="003D5C61">
            <w:pPr>
              <w:pStyle w:val="ConsPlusNormal"/>
            </w:pPr>
          </w:p>
        </w:tc>
        <w:tc>
          <w:tcPr>
            <w:tcW w:w="1303" w:type="dxa"/>
            <w:tcBorders>
              <w:top w:val="nil"/>
              <w:left w:val="nil"/>
              <w:bottom w:val="nil"/>
              <w:right w:val="nil"/>
            </w:tcBorders>
            <w:vAlign w:val="center"/>
          </w:tcPr>
          <w:p w:rsidR="003D5C61" w:rsidRDefault="003D5C61">
            <w:pPr>
              <w:pStyle w:val="ConsPlusNormal"/>
            </w:pPr>
          </w:p>
        </w:tc>
        <w:tc>
          <w:tcPr>
            <w:tcW w:w="1306" w:type="dxa"/>
            <w:tcBorders>
              <w:top w:val="nil"/>
              <w:left w:val="nil"/>
              <w:bottom w:val="nil"/>
              <w:right w:val="nil"/>
            </w:tcBorders>
            <w:vAlign w:val="center"/>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Направление (подпрограмма)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978601,7</w:t>
            </w:r>
          </w:p>
        </w:tc>
        <w:tc>
          <w:tcPr>
            <w:tcW w:w="1303" w:type="dxa"/>
            <w:tcBorders>
              <w:top w:val="nil"/>
              <w:left w:val="nil"/>
              <w:bottom w:val="nil"/>
              <w:right w:val="nil"/>
            </w:tcBorders>
          </w:tcPr>
          <w:p w:rsidR="003D5C61" w:rsidRDefault="003D5C61">
            <w:pPr>
              <w:pStyle w:val="ConsPlusNormal"/>
              <w:jc w:val="center"/>
            </w:pPr>
            <w:r>
              <w:t>408130</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89607,9</w:t>
            </w:r>
          </w:p>
        </w:tc>
        <w:tc>
          <w:tcPr>
            <w:tcW w:w="1306" w:type="dxa"/>
            <w:tcBorders>
              <w:top w:val="nil"/>
              <w:left w:val="nil"/>
              <w:bottom w:val="nil"/>
              <w:right w:val="nil"/>
            </w:tcBorders>
          </w:tcPr>
          <w:p w:rsidR="003D5C61" w:rsidRDefault="003D5C61">
            <w:pPr>
              <w:pStyle w:val="ConsPlusNormal"/>
              <w:jc w:val="center"/>
            </w:pPr>
            <w:r>
              <w:t>480863,8</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359518,1</w:t>
            </w:r>
          </w:p>
        </w:tc>
        <w:tc>
          <w:tcPr>
            <w:tcW w:w="1303" w:type="dxa"/>
            <w:tcBorders>
              <w:top w:val="nil"/>
              <w:left w:val="nil"/>
              <w:bottom w:val="nil"/>
              <w:right w:val="nil"/>
            </w:tcBorders>
          </w:tcPr>
          <w:p w:rsidR="003D5C61" w:rsidRDefault="003D5C61">
            <w:pPr>
              <w:pStyle w:val="ConsPlusNormal"/>
              <w:jc w:val="center"/>
            </w:pPr>
            <w:r>
              <w:t>165108</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28239,5</w:t>
            </w:r>
          </w:p>
        </w:tc>
        <w:tc>
          <w:tcPr>
            <w:tcW w:w="1306" w:type="dxa"/>
            <w:tcBorders>
              <w:top w:val="nil"/>
              <w:left w:val="nil"/>
              <w:bottom w:val="nil"/>
              <w:right w:val="nil"/>
            </w:tcBorders>
          </w:tcPr>
          <w:p w:rsidR="003D5C61" w:rsidRDefault="003D5C61">
            <w:pPr>
              <w:pStyle w:val="ConsPlusNormal"/>
              <w:jc w:val="center"/>
            </w:pPr>
            <w:r>
              <w:t>166170,6</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406318</w:t>
            </w:r>
          </w:p>
        </w:tc>
        <w:tc>
          <w:tcPr>
            <w:tcW w:w="1303" w:type="dxa"/>
            <w:tcBorders>
              <w:top w:val="nil"/>
              <w:left w:val="nil"/>
              <w:bottom w:val="nil"/>
              <w:right w:val="nil"/>
            </w:tcBorders>
          </w:tcPr>
          <w:p w:rsidR="003D5C61" w:rsidRDefault="003D5C61">
            <w:pPr>
              <w:pStyle w:val="ConsPlusNormal"/>
              <w:jc w:val="center"/>
            </w:pPr>
            <w:r>
              <w:t>152322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17723,4</w:t>
            </w:r>
          </w:p>
        </w:tc>
        <w:tc>
          <w:tcPr>
            <w:tcW w:w="1306" w:type="dxa"/>
            <w:tcBorders>
              <w:top w:val="nil"/>
              <w:left w:val="nil"/>
              <w:bottom w:val="nil"/>
              <w:right w:val="nil"/>
            </w:tcBorders>
          </w:tcPr>
          <w:p w:rsidR="003D5C61" w:rsidRDefault="003D5C61">
            <w:pPr>
              <w:pStyle w:val="ConsPlusNormal"/>
              <w:jc w:val="center"/>
            </w:pPr>
            <w:r>
              <w:t>236272,6</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212765,6</w:t>
            </w:r>
          </w:p>
        </w:tc>
        <w:tc>
          <w:tcPr>
            <w:tcW w:w="1303" w:type="dxa"/>
            <w:tcBorders>
              <w:top w:val="nil"/>
              <w:left w:val="nil"/>
              <w:bottom w:val="nil"/>
              <w:right w:val="nil"/>
            </w:tcBorders>
          </w:tcPr>
          <w:p w:rsidR="003D5C61" w:rsidRDefault="003D5C61">
            <w:pPr>
              <w:pStyle w:val="ConsPlusNormal"/>
              <w:jc w:val="center"/>
            </w:pPr>
            <w:r>
              <w:t>90700</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43645</w:t>
            </w:r>
          </w:p>
        </w:tc>
        <w:tc>
          <w:tcPr>
            <w:tcW w:w="1306" w:type="dxa"/>
            <w:tcBorders>
              <w:top w:val="nil"/>
              <w:left w:val="nil"/>
              <w:bottom w:val="nil"/>
              <w:right w:val="nil"/>
            </w:tcBorders>
          </w:tcPr>
          <w:p w:rsidR="003D5C61" w:rsidRDefault="003D5C61">
            <w:pPr>
              <w:pStyle w:val="ConsPlusNormal"/>
              <w:jc w:val="center"/>
            </w:pPr>
            <w:r>
              <w:t>78420,6</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971717,7</w:t>
            </w:r>
          </w:p>
        </w:tc>
        <w:tc>
          <w:tcPr>
            <w:tcW w:w="1303" w:type="dxa"/>
            <w:tcBorders>
              <w:top w:val="nil"/>
              <w:left w:val="nil"/>
              <w:bottom w:val="nil"/>
              <w:right w:val="nil"/>
            </w:tcBorders>
          </w:tcPr>
          <w:p w:rsidR="003D5C61" w:rsidRDefault="003D5C61">
            <w:pPr>
              <w:pStyle w:val="ConsPlusNormal"/>
              <w:jc w:val="center"/>
            </w:pPr>
            <w:r>
              <w:t>401246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89607,9</w:t>
            </w:r>
          </w:p>
        </w:tc>
        <w:tc>
          <w:tcPr>
            <w:tcW w:w="1306" w:type="dxa"/>
            <w:tcBorders>
              <w:top w:val="nil"/>
              <w:left w:val="nil"/>
              <w:bottom w:val="nil"/>
              <w:right w:val="nil"/>
            </w:tcBorders>
          </w:tcPr>
          <w:p w:rsidR="003D5C61" w:rsidRDefault="003D5C61">
            <w:pPr>
              <w:pStyle w:val="ConsPlusNormal"/>
              <w:jc w:val="center"/>
            </w:pPr>
            <w:r>
              <w:t>480863,8</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357123,1</w:t>
            </w:r>
          </w:p>
        </w:tc>
        <w:tc>
          <w:tcPr>
            <w:tcW w:w="1303" w:type="dxa"/>
            <w:tcBorders>
              <w:top w:val="nil"/>
              <w:left w:val="nil"/>
              <w:bottom w:val="nil"/>
              <w:right w:val="nil"/>
            </w:tcBorders>
          </w:tcPr>
          <w:p w:rsidR="003D5C61" w:rsidRDefault="003D5C61">
            <w:pPr>
              <w:pStyle w:val="ConsPlusNormal"/>
              <w:jc w:val="center"/>
            </w:pPr>
            <w:r>
              <w:t>162713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28239,5</w:t>
            </w:r>
          </w:p>
        </w:tc>
        <w:tc>
          <w:tcPr>
            <w:tcW w:w="1306" w:type="dxa"/>
            <w:tcBorders>
              <w:top w:val="nil"/>
              <w:left w:val="nil"/>
              <w:bottom w:val="nil"/>
              <w:right w:val="nil"/>
            </w:tcBorders>
          </w:tcPr>
          <w:p w:rsidR="003D5C61" w:rsidRDefault="003D5C61">
            <w:pPr>
              <w:pStyle w:val="ConsPlusNormal"/>
              <w:jc w:val="center"/>
            </w:pPr>
            <w:r>
              <w:t>166170,6</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402919</w:t>
            </w:r>
          </w:p>
        </w:tc>
        <w:tc>
          <w:tcPr>
            <w:tcW w:w="1303" w:type="dxa"/>
            <w:tcBorders>
              <w:top w:val="nil"/>
              <w:left w:val="nil"/>
              <w:bottom w:val="nil"/>
              <w:right w:val="nil"/>
            </w:tcBorders>
          </w:tcPr>
          <w:p w:rsidR="003D5C61" w:rsidRDefault="003D5C61">
            <w:pPr>
              <w:pStyle w:val="ConsPlusNormal"/>
              <w:jc w:val="center"/>
            </w:pPr>
            <w:r>
              <w:t>148923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17723,4</w:t>
            </w:r>
          </w:p>
        </w:tc>
        <w:tc>
          <w:tcPr>
            <w:tcW w:w="1306" w:type="dxa"/>
            <w:tcBorders>
              <w:top w:val="nil"/>
              <w:left w:val="nil"/>
              <w:bottom w:val="nil"/>
              <w:right w:val="nil"/>
            </w:tcBorders>
          </w:tcPr>
          <w:p w:rsidR="003D5C61" w:rsidRDefault="003D5C61">
            <w:pPr>
              <w:pStyle w:val="ConsPlusNormal"/>
              <w:jc w:val="center"/>
            </w:pPr>
            <w:r>
              <w:t>236272,6</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211675,6</w:t>
            </w:r>
          </w:p>
        </w:tc>
        <w:tc>
          <w:tcPr>
            <w:tcW w:w="1303" w:type="dxa"/>
            <w:tcBorders>
              <w:top w:val="nil"/>
              <w:left w:val="nil"/>
              <w:bottom w:val="nil"/>
              <w:right w:val="nil"/>
            </w:tcBorders>
          </w:tcPr>
          <w:p w:rsidR="003D5C61" w:rsidRDefault="003D5C61">
            <w:pPr>
              <w:pStyle w:val="ConsPlusNormal"/>
              <w:jc w:val="center"/>
            </w:pPr>
            <w:r>
              <w:t>89610</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43645</w:t>
            </w:r>
          </w:p>
        </w:tc>
        <w:tc>
          <w:tcPr>
            <w:tcW w:w="1306" w:type="dxa"/>
            <w:tcBorders>
              <w:top w:val="nil"/>
              <w:left w:val="nil"/>
              <w:bottom w:val="nil"/>
              <w:right w:val="nil"/>
            </w:tcBorders>
          </w:tcPr>
          <w:p w:rsidR="003D5C61" w:rsidRDefault="003D5C61">
            <w:pPr>
              <w:pStyle w:val="ConsPlusNormal"/>
              <w:jc w:val="center"/>
            </w:pPr>
            <w:r>
              <w:t>78420,6</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vAlign w:val="center"/>
          </w:tcPr>
          <w:p w:rsidR="003D5C61" w:rsidRDefault="003D5C61">
            <w:pPr>
              <w:pStyle w:val="ConsPlusNormal"/>
            </w:pPr>
            <w:r>
              <w:t>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6884</w:t>
            </w:r>
          </w:p>
        </w:tc>
        <w:tc>
          <w:tcPr>
            <w:tcW w:w="1303" w:type="dxa"/>
            <w:tcBorders>
              <w:top w:val="nil"/>
              <w:left w:val="nil"/>
              <w:bottom w:val="nil"/>
              <w:right w:val="nil"/>
            </w:tcBorders>
          </w:tcPr>
          <w:p w:rsidR="003D5C61" w:rsidRDefault="003D5C61">
            <w:pPr>
              <w:pStyle w:val="ConsPlusNormal"/>
              <w:jc w:val="center"/>
            </w:pPr>
            <w:r>
              <w:t>6884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2395</w:t>
            </w:r>
          </w:p>
        </w:tc>
        <w:tc>
          <w:tcPr>
            <w:tcW w:w="1303" w:type="dxa"/>
            <w:tcBorders>
              <w:top w:val="nil"/>
              <w:left w:val="nil"/>
              <w:bottom w:val="nil"/>
              <w:right w:val="nil"/>
            </w:tcBorders>
          </w:tcPr>
          <w:p w:rsidR="003D5C61" w:rsidRDefault="003D5C61">
            <w:pPr>
              <w:pStyle w:val="ConsPlusNormal"/>
              <w:jc w:val="center"/>
            </w:pPr>
            <w:r>
              <w:t>2395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3399</w:t>
            </w:r>
          </w:p>
        </w:tc>
        <w:tc>
          <w:tcPr>
            <w:tcW w:w="1303" w:type="dxa"/>
            <w:tcBorders>
              <w:top w:val="nil"/>
              <w:left w:val="nil"/>
              <w:bottom w:val="nil"/>
              <w:right w:val="nil"/>
            </w:tcBorders>
          </w:tcPr>
          <w:p w:rsidR="003D5C61" w:rsidRDefault="003D5C61">
            <w:pPr>
              <w:pStyle w:val="ConsPlusNormal"/>
              <w:jc w:val="center"/>
            </w:pPr>
            <w:r>
              <w:t>3399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1090</w:t>
            </w:r>
          </w:p>
        </w:tc>
        <w:tc>
          <w:tcPr>
            <w:tcW w:w="1303" w:type="dxa"/>
            <w:tcBorders>
              <w:top w:val="nil"/>
              <w:left w:val="nil"/>
              <w:bottom w:val="nil"/>
              <w:right w:val="nil"/>
            </w:tcBorders>
          </w:tcPr>
          <w:p w:rsidR="003D5C61" w:rsidRDefault="003D5C61">
            <w:pPr>
              <w:pStyle w:val="ConsPlusNormal"/>
              <w:jc w:val="center"/>
            </w:pPr>
            <w:r>
              <w:t>1090</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Калининградская область</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Направление (подпрограмма)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1058466</w:t>
            </w:r>
          </w:p>
        </w:tc>
        <w:tc>
          <w:tcPr>
            <w:tcW w:w="1303" w:type="dxa"/>
            <w:tcBorders>
              <w:top w:val="nil"/>
              <w:left w:val="nil"/>
              <w:bottom w:val="nil"/>
              <w:right w:val="nil"/>
            </w:tcBorders>
          </w:tcPr>
          <w:p w:rsidR="003D5C61" w:rsidRDefault="003D5C61">
            <w:pPr>
              <w:pStyle w:val="ConsPlusNormal"/>
              <w:jc w:val="center"/>
            </w:pPr>
            <w:r>
              <w:t>846056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44935,1</w:t>
            </w:r>
          </w:p>
        </w:tc>
        <w:tc>
          <w:tcPr>
            <w:tcW w:w="1306" w:type="dxa"/>
            <w:tcBorders>
              <w:top w:val="nil"/>
              <w:left w:val="nil"/>
              <w:bottom w:val="nil"/>
              <w:right w:val="nil"/>
            </w:tcBorders>
          </w:tcPr>
          <w:p w:rsidR="003D5C61" w:rsidRDefault="003D5C61">
            <w:pPr>
              <w:pStyle w:val="ConsPlusNormal"/>
              <w:jc w:val="center"/>
            </w:pPr>
            <w:r>
              <w:t>167474,9</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345173</w:t>
            </w:r>
          </w:p>
        </w:tc>
        <w:tc>
          <w:tcPr>
            <w:tcW w:w="1303" w:type="dxa"/>
            <w:tcBorders>
              <w:top w:val="nil"/>
              <w:left w:val="nil"/>
              <w:bottom w:val="nil"/>
              <w:right w:val="nil"/>
            </w:tcBorders>
          </w:tcPr>
          <w:p w:rsidR="003D5C61" w:rsidRDefault="003D5C61">
            <w:pPr>
              <w:pStyle w:val="ConsPlusNormal"/>
              <w:jc w:val="center"/>
            </w:pPr>
            <w:r>
              <w:t>265303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14935,1</w:t>
            </w:r>
          </w:p>
        </w:tc>
        <w:tc>
          <w:tcPr>
            <w:tcW w:w="1306" w:type="dxa"/>
            <w:tcBorders>
              <w:top w:val="nil"/>
              <w:left w:val="nil"/>
              <w:bottom w:val="nil"/>
              <w:right w:val="nil"/>
            </w:tcBorders>
          </w:tcPr>
          <w:p w:rsidR="003D5C61" w:rsidRDefault="003D5C61">
            <w:pPr>
              <w:pStyle w:val="ConsPlusNormal"/>
              <w:jc w:val="center"/>
            </w:pPr>
            <w:r>
              <w:t>64934,9</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346096</w:t>
            </w:r>
          </w:p>
        </w:tc>
        <w:tc>
          <w:tcPr>
            <w:tcW w:w="1303" w:type="dxa"/>
            <w:tcBorders>
              <w:top w:val="nil"/>
              <w:left w:val="nil"/>
              <w:bottom w:val="nil"/>
              <w:right w:val="nil"/>
            </w:tcBorders>
          </w:tcPr>
          <w:p w:rsidR="003D5C61" w:rsidRDefault="003D5C61">
            <w:pPr>
              <w:pStyle w:val="ConsPlusNormal"/>
              <w:jc w:val="center"/>
            </w:pPr>
            <w:r>
              <w:t>281232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15000</w:t>
            </w:r>
          </w:p>
        </w:tc>
        <w:tc>
          <w:tcPr>
            <w:tcW w:w="1306" w:type="dxa"/>
            <w:tcBorders>
              <w:top w:val="nil"/>
              <w:left w:val="nil"/>
              <w:bottom w:val="nil"/>
              <w:right w:val="nil"/>
            </w:tcBorders>
          </w:tcPr>
          <w:p w:rsidR="003D5C61" w:rsidRDefault="003D5C61">
            <w:pPr>
              <w:pStyle w:val="ConsPlusNormal"/>
              <w:jc w:val="center"/>
            </w:pPr>
            <w:r>
              <w:t>49864</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367197</w:t>
            </w:r>
          </w:p>
        </w:tc>
        <w:tc>
          <w:tcPr>
            <w:tcW w:w="1303" w:type="dxa"/>
            <w:tcBorders>
              <w:top w:val="nil"/>
              <w:left w:val="nil"/>
              <w:bottom w:val="nil"/>
              <w:right w:val="nil"/>
            </w:tcBorders>
          </w:tcPr>
          <w:p w:rsidR="003D5C61" w:rsidRDefault="003D5C61">
            <w:pPr>
              <w:pStyle w:val="ConsPlusNormal"/>
              <w:jc w:val="center"/>
            </w:pPr>
            <w:r>
              <w:t>299521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15000</w:t>
            </w:r>
          </w:p>
        </w:tc>
        <w:tc>
          <w:tcPr>
            <w:tcW w:w="1306" w:type="dxa"/>
            <w:tcBorders>
              <w:top w:val="nil"/>
              <w:left w:val="nil"/>
              <w:bottom w:val="nil"/>
              <w:right w:val="nil"/>
            </w:tcBorders>
          </w:tcPr>
          <w:p w:rsidR="003D5C61" w:rsidRDefault="003D5C61">
            <w:pPr>
              <w:pStyle w:val="ConsPlusNormal"/>
              <w:jc w:val="center"/>
            </w:pPr>
            <w:r>
              <w:t>52676</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 xml:space="preserve">Основное мероприятие "Поддержка реализации государственных программ </w:t>
            </w:r>
            <w:r>
              <w:lastRenderedPageBreak/>
              <w:t>(подпрограмм) субъектов Российской Федерации в области мелиорации"</w:t>
            </w:r>
          </w:p>
        </w:tc>
        <w:tc>
          <w:tcPr>
            <w:tcW w:w="1077" w:type="dxa"/>
            <w:tcBorders>
              <w:top w:val="nil"/>
              <w:left w:val="nil"/>
              <w:bottom w:val="nil"/>
              <w:right w:val="nil"/>
            </w:tcBorders>
          </w:tcPr>
          <w:p w:rsidR="003D5C61" w:rsidRDefault="003D5C61">
            <w:pPr>
              <w:pStyle w:val="ConsPlusNormal"/>
              <w:jc w:val="center"/>
            </w:pPr>
            <w:r>
              <w:lastRenderedPageBreak/>
              <w:t xml:space="preserve">2018 - 2020 годы - </w:t>
            </w:r>
            <w:r>
              <w:lastRenderedPageBreak/>
              <w:t>всего</w:t>
            </w:r>
          </w:p>
        </w:tc>
        <w:tc>
          <w:tcPr>
            <w:tcW w:w="4252" w:type="dxa"/>
            <w:tcBorders>
              <w:top w:val="nil"/>
              <w:left w:val="nil"/>
              <w:bottom w:val="nil"/>
              <w:right w:val="nil"/>
            </w:tcBorders>
          </w:tcPr>
          <w:p w:rsidR="003D5C61" w:rsidRDefault="003D5C61">
            <w:pPr>
              <w:pStyle w:val="ConsPlusNormal"/>
              <w:jc w:val="center"/>
            </w:pPr>
            <w:r>
              <w:lastRenderedPageBreak/>
              <w:t>-</w:t>
            </w:r>
          </w:p>
        </w:tc>
        <w:tc>
          <w:tcPr>
            <w:tcW w:w="1303" w:type="dxa"/>
            <w:tcBorders>
              <w:top w:val="nil"/>
              <w:left w:val="nil"/>
              <w:bottom w:val="nil"/>
              <w:right w:val="nil"/>
            </w:tcBorders>
          </w:tcPr>
          <w:p w:rsidR="003D5C61" w:rsidRDefault="003D5C61">
            <w:pPr>
              <w:pStyle w:val="ConsPlusNormal"/>
              <w:jc w:val="center"/>
            </w:pPr>
            <w:r>
              <w:t>359870</w:t>
            </w:r>
          </w:p>
        </w:tc>
        <w:tc>
          <w:tcPr>
            <w:tcW w:w="1303" w:type="dxa"/>
            <w:tcBorders>
              <w:top w:val="nil"/>
              <w:left w:val="nil"/>
              <w:bottom w:val="nil"/>
              <w:right w:val="nil"/>
            </w:tcBorders>
          </w:tcPr>
          <w:p w:rsidR="003D5C61" w:rsidRDefault="003D5C61">
            <w:pPr>
              <w:pStyle w:val="ConsPlusNormal"/>
              <w:jc w:val="center"/>
            </w:pPr>
            <w:r>
              <w:t>147460</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44935,1</w:t>
            </w:r>
          </w:p>
        </w:tc>
        <w:tc>
          <w:tcPr>
            <w:tcW w:w="1306" w:type="dxa"/>
            <w:tcBorders>
              <w:top w:val="nil"/>
              <w:left w:val="nil"/>
              <w:bottom w:val="nil"/>
              <w:right w:val="nil"/>
            </w:tcBorders>
          </w:tcPr>
          <w:p w:rsidR="003D5C61" w:rsidRDefault="003D5C61">
            <w:pPr>
              <w:pStyle w:val="ConsPlusNormal"/>
              <w:jc w:val="center"/>
            </w:pPr>
            <w:r>
              <w:t>167474,9</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129870</w:t>
            </w:r>
          </w:p>
        </w:tc>
        <w:tc>
          <w:tcPr>
            <w:tcW w:w="1303" w:type="dxa"/>
            <w:tcBorders>
              <w:top w:val="nil"/>
              <w:left w:val="nil"/>
              <w:bottom w:val="nil"/>
              <w:right w:val="nil"/>
            </w:tcBorders>
          </w:tcPr>
          <w:p w:rsidR="003D5C61" w:rsidRDefault="003D5C61">
            <w:pPr>
              <w:pStyle w:val="ConsPlusNormal"/>
              <w:jc w:val="center"/>
            </w:pPr>
            <w:r>
              <w:t>50000</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14935,1</w:t>
            </w:r>
          </w:p>
        </w:tc>
        <w:tc>
          <w:tcPr>
            <w:tcW w:w="1306" w:type="dxa"/>
            <w:tcBorders>
              <w:top w:val="nil"/>
              <w:left w:val="nil"/>
              <w:bottom w:val="nil"/>
              <w:right w:val="nil"/>
            </w:tcBorders>
          </w:tcPr>
          <w:p w:rsidR="003D5C61" w:rsidRDefault="003D5C61">
            <w:pPr>
              <w:pStyle w:val="ConsPlusNormal"/>
              <w:jc w:val="center"/>
            </w:pPr>
            <w:r>
              <w:t>64934,9</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115000</w:t>
            </w:r>
          </w:p>
        </w:tc>
        <w:tc>
          <w:tcPr>
            <w:tcW w:w="1303" w:type="dxa"/>
            <w:tcBorders>
              <w:top w:val="nil"/>
              <w:left w:val="nil"/>
              <w:bottom w:val="nil"/>
              <w:right w:val="nil"/>
            </w:tcBorders>
          </w:tcPr>
          <w:p w:rsidR="003D5C61" w:rsidRDefault="003D5C61">
            <w:pPr>
              <w:pStyle w:val="ConsPlusNormal"/>
              <w:jc w:val="center"/>
            </w:pPr>
            <w:r>
              <w:t>50136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15000</w:t>
            </w:r>
          </w:p>
        </w:tc>
        <w:tc>
          <w:tcPr>
            <w:tcW w:w="1306" w:type="dxa"/>
            <w:tcBorders>
              <w:top w:val="nil"/>
              <w:left w:val="nil"/>
              <w:bottom w:val="nil"/>
              <w:right w:val="nil"/>
            </w:tcBorders>
          </w:tcPr>
          <w:p w:rsidR="003D5C61" w:rsidRDefault="003D5C61">
            <w:pPr>
              <w:pStyle w:val="ConsPlusNormal"/>
              <w:jc w:val="center"/>
            </w:pPr>
            <w:r>
              <w:t>49864</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115000</w:t>
            </w:r>
          </w:p>
        </w:tc>
        <w:tc>
          <w:tcPr>
            <w:tcW w:w="1303" w:type="dxa"/>
            <w:tcBorders>
              <w:top w:val="nil"/>
              <w:left w:val="nil"/>
              <w:bottom w:val="nil"/>
              <w:right w:val="nil"/>
            </w:tcBorders>
          </w:tcPr>
          <w:p w:rsidR="003D5C61" w:rsidRDefault="003D5C61">
            <w:pPr>
              <w:pStyle w:val="ConsPlusNormal"/>
              <w:jc w:val="center"/>
            </w:pPr>
            <w:r>
              <w:t>47324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15000</w:t>
            </w:r>
          </w:p>
        </w:tc>
        <w:tc>
          <w:tcPr>
            <w:tcW w:w="1306" w:type="dxa"/>
            <w:tcBorders>
              <w:top w:val="nil"/>
              <w:left w:val="nil"/>
              <w:bottom w:val="nil"/>
              <w:right w:val="nil"/>
            </w:tcBorders>
          </w:tcPr>
          <w:p w:rsidR="003D5C61" w:rsidRDefault="003D5C61">
            <w:pPr>
              <w:pStyle w:val="ConsPlusNormal"/>
              <w:jc w:val="center"/>
            </w:pPr>
            <w:r>
              <w:t>52676</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"Строительство и реконструкция объектов мелиоративного комплекса государственной собственности Российской Федерации"</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206200</w:t>
            </w:r>
          </w:p>
        </w:tc>
        <w:tc>
          <w:tcPr>
            <w:tcW w:w="1303" w:type="dxa"/>
            <w:tcBorders>
              <w:top w:val="nil"/>
              <w:left w:val="nil"/>
              <w:bottom w:val="nil"/>
              <w:right w:val="nil"/>
            </w:tcBorders>
          </w:tcPr>
          <w:p w:rsidR="003D5C61" w:rsidRDefault="003D5C61">
            <w:pPr>
              <w:pStyle w:val="ConsPlusNormal"/>
              <w:jc w:val="center"/>
            </w:pPr>
            <w:r>
              <w:t>206200</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40700</w:t>
            </w:r>
          </w:p>
        </w:tc>
        <w:tc>
          <w:tcPr>
            <w:tcW w:w="1303" w:type="dxa"/>
            <w:tcBorders>
              <w:top w:val="nil"/>
              <w:left w:val="nil"/>
              <w:bottom w:val="nil"/>
              <w:right w:val="nil"/>
            </w:tcBorders>
          </w:tcPr>
          <w:p w:rsidR="003D5C61" w:rsidRDefault="003D5C61">
            <w:pPr>
              <w:pStyle w:val="ConsPlusNormal"/>
              <w:jc w:val="center"/>
            </w:pPr>
            <w:r>
              <w:t>40700</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165500</w:t>
            </w:r>
          </w:p>
        </w:tc>
        <w:tc>
          <w:tcPr>
            <w:tcW w:w="1303" w:type="dxa"/>
            <w:tcBorders>
              <w:top w:val="nil"/>
              <w:left w:val="nil"/>
              <w:bottom w:val="nil"/>
              <w:right w:val="nil"/>
            </w:tcBorders>
          </w:tcPr>
          <w:p w:rsidR="003D5C61" w:rsidRDefault="003D5C61">
            <w:pPr>
              <w:pStyle w:val="ConsPlusNormal"/>
              <w:jc w:val="center"/>
            </w:pPr>
            <w:r>
              <w:t>165500</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 xml:space="preserve">Основное мероприятие "Поддержание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w:t>
            </w:r>
            <w:r>
              <w:lastRenderedPageBreak/>
              <w:t>предупреждение чрезвычайных ситуаций"</w:t>
            </w:r>
          </w:p>
        </w:tc>
        <w:tc>
          <w:tcPr>
            <w:tcW w:w="1077" w:type="dxa"/>
            <w:tcBorders>
              <w:top w:val="nil"/>
              <w:left w:val="nil"/>
              <w:bottom w:val="nil"/>
              <w:right w:val="nil"/>
            </w:tcBorders>
          </w:tcPr>
          <w:p w:rsidR="003D5C61" w:rsidRDefault="003D5C61">
            <w:pPr>
              <w:pStyle w:val="ConsPlusNormal"/>
              <w:jc w:val="center"/>
            </w:pPr>
            <w:r>
              <w:lastRenderedPageBreak/>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492396</w:t>
            </w:r>
          </w:p>
        </w:tc>
        <w:tc>
          <w:tcPr>
            <w:tcW w:w="1303" w:type="dxa"/>
            <w:tcBorders>
              <w:top w:val="nil"/>
              <w:left w:val="nil"/>
              <w:bottom w:val="nil"/>
              <w:right w:val="nil"/>
            </w:tcBorders>
          </w:tcPr>
          <w:p w:rsidR="003D5C61" w:rsidRDefault="003D5C61">
            <w:pPr>
              <w:pStyle w:val="ConsPlusNormal"/>
              <w:jc w:val="center"/>
            </w:pPr>
            <w:r>
              <w:t>492396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174603</w:t>
            </w:r>
          </w:p>
        </w:tc>
        <w:tc>
          <w:tcPr>
            <w:tcW w:w="1303" w:type="dxa"/>
            <w:tcBorders>
              <w:top w:val="nil"/>
              <w:left w:val="nil"/>
              <w:bottom w:val="nil"/>
              <w:right w:val="nil"/>
            </w:tcBorders>
          </w:tcPr>
          <w:p w:rsidR="003D5C61" w:rsidRDefault="003D5C61">
            <w:pPr>
              <w:pStyle w:val="ConsPlusNormal"/>
              <w:jc w:val="center"/>
            </w:pPr>
            <w:r>
              <w:t>174603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231096</w:t>
            </w:r>
          </w:p>
        </w:tc>
        <w:tc>
          <w:tcPr>
            <w:tcW w:w="1303" w:type="dxa"/>
            <w:tcBorders>
              <w:top w:val="nil"/>
              <w:left w:val="nil"/>
              <w:bottom w:val="nil"/>
              <w:right w:val="nil"/>
            </w:tcBorders>
          </w:tcPr>
          <w:p w:rsidR="003D5C61" w:rsidRDefault="003D5C61">
            <w:pPr>
              <w:pStyle w:val="ConsPlusNormal"/>
              <w:jc w:val="center"/>
            </w:pPr>
            <w:r>
              <w:t>231096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86697</w:t>
            </w:r>
          </w:p>
        </w:tc>
        <w:tc>
          <w:tcPr>
            <w:tcW w:w="1303" w:type="dxa"/>
            <w:tcBorders>
              <w:top w:val="nil"/>
              <w:left w:val="nil"/>
              <w:bottom w:val="nil"/>
              <w:right w:val="nil"/>
            </w:tcBorders>
          </w:tcPr>
          <w:p w:rsidR="003D5C61" w:rsidRDefault="003D5C61">
            <w:pPr>
              <w:pStyle w:val="ConsPlusNormal"/>
              <w:jc w:val="center"/>
            </w:pPr>
            <w:r>
              <w:t>86697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lastRenderedPageBreak/>
              <w:t>Республика Крым</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Направление (подпрограмма) "Развитие мелиорации земель сельскохозяйственного назначения России"</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5574096</w:t>
            </w:r>
          </w:p>
        </w:tc>
        <w:tc>
          <w:tcPr>
            <w:tcW w:w="1303" w:type="dxa"/>
            <w:tcBorders>
              <w:top w:val="nil"/>
              <w:left w:val="nil"/>
              <w:bottom w:val="nil"/>
              <w:right w:val="nil"/>
            </w:tcBorders>
          </w:tcPr>
          <w:p w:rsidR="003D5C61" w:rsidRDefault="003D5C61">
            <w:pPr>
              <w:pStyle w:val="ConsPlusNormal"/>
              <w:jc w:val="center"/>
            </w:pPr>
            <w:r>
              <w:t>1270454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66416</w:t>
            </w:r>
          </w:p>
        </w:tc>
        <w:tc>
          <w:tcPr>
            <w:tcW w:w="1306" w:type="dxa"/>
            <w:tcBorders>
              <w:top w:val="nil"/>
              <w:left w:val="nil"/>
              <w:bottom w:val="nil"/>
              <w:right w:val="nil"/>
            </w:tcBorders>
          </w:tcPr>
          <w:p w:rsidR="003D5C61" w:rsidRDefault="003D5C61">
            <w:pPr>
              <w:pStyle w:val="ConsPlusNormal"/>
              <w:jc w:val="center"/>
            </w:pPr>
            <w:r>
              <w:t>4237226</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609621</w:t>
            </w:r>
          </w:p>
        </w:tc>
        <w:tc>
          <w:tcPr>
            <w:tcW w:w="1303" w:type="dxa"/>
            <w:tcBorders>
              <w:top w:val="nil"/>
              <w:left w:val="nil"/>
              <w:bottom w:val="nil"/>
              <w:right w:val="nil"/>
            </w:tcBorders>
          </w:tcPr>
          <w:p w:rsidR="003D5C61" w:rsidRDefault="003D5C61">
            <w:pPr>
              <w:pStyle w:val="ConsPlusNormal"/>
              <w:jc w:val="center"/>
            </w:pPr>
            <w:r>
              <w:t>395789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20381</w:t>
            </w:r>
          </w:p>
        </w:tc>
        <w:tc>
          <w:tcPr>
            <w:tcW w:w="1306" w:type="dxa"/>
            <w:tcBorders>
              <w:top w:val="nil"/>
              <w:left w:val="nil"/>
              <w:bottom w:val="nil"/>
              <w:right w:val="nil"/>
            </w:tcBorders>
          </w:tcPr>
          <w:p w:rsidR="003D5C61" w:rsidRDefault="003D5C61">
            <w:pPr>
              <w:pStyle w:val="ConsPlusNormal"/>
              <w:jc w:val="center"/>
            </w:pPr>
            <w:r>
              <w:t>193451</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1816275</w:t>
            </w:r>
          </w:p>
        </w:tc>
        <w:tc>
          <w:tcPr>
            <w:tcW w:w="1303" w:type="dxa"/>
            <w:tcBorders>
              <w:top w:val="nil"/>
              <w:left w:val="nil"/>
              <w:bottom w:val="nil"/>
              <w:right w:val="nil"/>
            </w:tcBorders>
          </w:tcPr>
          <w:p w:rsidR="003D5C61" w:rsidRDefault="003D5C61">
            <w:pPr>
              <w:pStyle w:val="ConsPlusNormal"/>
              <w:jc w:val="center"/>
            </w:pPr>
            <w:r>
              <w:t>475665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25035</w:t>
            </w:r>
          </w:p>
        </w:tc>
        <w:tc>
          <w:tcPr>
            <w:tcW w:w="1306" w:type="dxa"/>
            <w:tcBorders>
              <w:top w:val="nil"/>
              <w:left w:val="nil"/>
              <w:bottom w:val="nil"/>
              <w:right w:val="nil"/>
            </w:tcBorders>
          </w:tcPr>
          <w:p w:rsidR="003D5C61" w:rsidRDefault="003D5C61">
            <w:pPr>
              <w:pStyle w:val="ConsPlusNormal"/>
              <w:jc w:val="center"/>
            </w:pPr>
            <w:r>
              <w:t>1315575</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3148200</w:t>
            </w:r>
          </w:p>
        </w:tc>
        <w:tc>
          <w:tcPr>
            <w:tcW w:w="1303" w:type="dxa"/>
            <w:tcBorders>
              <w:top w:val="nil"/>
              <w:left w:val="nil"/>
              <w:bottom w:val="nil"/>
              <w:right w:val="nil"/>
            </w:tcBorders>
          </w:tcPr>
          <w:p w:rsidR="003D5C61" w:rsidRDefault="003D5C61">
            <w:pPr>
              <w:pStyle w:val="ConsPlusNormal"/>
              <w:jc w:val="center"/>
            </w:pPr>
            <w:r>
              <w:t>399000</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21000</w:t>
            </w:r>
          </w:p>
        </w:tc>
        <w:tc>
          <w:tcPr>
            <w:tcW w:w="1306" w:type="dxa"/>
            <w:tcBorders>
              <w:top w:val="nil"/>
              <w:left w:val="nil"/>
              <w:bottom w:val="nil"/>
              <w:right w:val="nil"/>
            </w:tcBorders>
          </w:tcPr>
          <w:p w:rsidR="003D5C61" w:rsidRDefault="003D5C61">
            <w:pPr>
              <w:pStyle w:val="ConsPlusNormal"/>
              <w:jc w:val="center"/>
            </w:pPr>
            <w:r>
              <w:t>2728200</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5574096</w:t>
            </w:r>
          </w:p>
        </w:tc>
        <w:tc>
          <w:tcPr>
            <w:tcW w:w="1303" w:type="dxa"/>
            <w:tcBorders>
              <w:top w:val="nil"/>
              <w:left w:val="nil"/>
              <w:bottom w:val="nil"/>
              <w:right w:val="nil"/>
            </w:tcBorders>
          </w:tcPr>
          <w:p w:rsidR="003D5C61" w:rsidRDefault="003D5C61">
            <w:pPr>
              <w:pStyle w:val="ConsPlusNormal"/>
              <w:jc w:val="center"/>
            </w:pPr>
            <w:r>
              <w:t>1270454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66416</w:t>
            </w:r>
          </w:p>
        </w:tc>
        <w:tc>
          <w:tcPr>
            <w:tcW w:w="1306" w:type="dxa"/>
            <w:tcBorders>
              <w:top w:val="nil"/>
              <w:left w:val="nil"/>
              <w:bottom w:val="nil"/>
              <w:right w:val="nil"/>
            </w:tcBorders>
          </w:tcPr>
          <w:p w:rsidR="003D5C61" w:rsidRDefault="003D5C61">
            <w:pPr>
              <w:pStyle w:val="ConsPlusNormal"/>
              <w:jc w:val="center"/>
            </w:pPr>
            <w:r>
              <w:t>4237226</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609621</w:t>
            </w:r>
          </w:p>
        </w:tc>
        <w:tc>
          <w:tcPr>
            <w:tcW w:w="1303" w:type="dxa"/>
            <w:tcBorders>
              <w:top w:val="nil"/>
              <w:left w:val="nil"/>
              <w:bottom w:val="nil"/>
              <w:right w:val="nil"/>
            </w:tcBorders>
          </w:tcPr>
          <w:p w:rsidR="003D5C61" w:rsidRDefault="003D5C61">
            <w:pPr>
              <w:pStyle w:val="ConsPlusNormal"/>
              <w:jc w:val="center"/>
            </w:pPr>
            <w:r>
              <w:t>395789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20381</w:t>
            </w:r>
          </w:p>
        </w:tc>
        <w:tc>
          <w:tcPr>
            <w:tcW w:w="1306" w:type="dxa"/>
            <w:tcBorders>
              <w:top w:val="nil"/>
              <w:left w:val="nil"/>
              <w:bottom w:val="nil"/>
              <w:right w:val="nil"/>
            </w:tcBorders>
          </w:tcPr>
          <w:p w:rsidR="003D5C61" w:rsidRDefault="003D5C61">
            <w:pPr>
              <w:pStyle w:val="ConsPlusNormal"/>
              <w:jc w:val="center"/>
            </w:pPr>
            <w:r>
              <w:t>193451</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1816275</w:t>
            </w:r>
          </w:p>
        </w:tc>
        <w:tc>
          <w:tcPr>
            <w:tcW w:w="1303" w:type="dxa"/>
            <w:tcBorders>
              <w:top w:val="nil"/>
              <w:left w:val="nil"/>
              <w:bottom w:val="nil"/>
              <w:right w:val="nil"/>
            </w:tcBorders>
          </w:tcPr>
          <w:p w:rsidR="003D5C61" w:rsidRDefault="003D5C61">
            <w:pPr>
              <w:pStyle w:val="ConsPlusNormal"/>
              <w:jc w:val="center"/>
            </w:pPr>
            <w:r>
              <w:t>475665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25035</w:t>
            </w:r>
          </w:p>
        </w:tc>
        <w:tc>
          <w:tcPr>
            <w:tcW w:w="1306" w:type="dxa"/>
            <w:tcBorders>
              <w:top w:val="nil"/>
              <w:left w:val="nil"/>
              <w:bottom w:val="nil"/>
              <w:right w:val="nil"/>
            </w:tcBorders>
          </w:tcPr>
          <w:p w:rsidR="003D5C61" w:rsidRDefault="003D5C61">
            <w:pPr>
              <w:pStyle w:val="ConsPlusNormal"/>
              <w:jc w:val="center"/>
            </w:pPr>
            <w:r>
              <w:t>1315575</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3148200</w:t>
            </w:r>
          </w:p>
        </w:tc>
        <w:tc>
          <w:tcPr>
            <w:tcW w:w="1303" w:type="dxa"/>
            <w:tcBorders>
              <w:top w:val="nil"/>
              <w:left w:val="nil"/>
              <w:bottom w:val="nil"/>
              <w:right w:val="nil"/>
            </w:tcBorders>
          </w:tcPr>
          <w:p w:rsidR="003D5C61" w:rsidRDefault="003D5C61">
            <w:pPr>
              <w:pStyle w:val="ConsPlusNormal"/>
              <w:jc w:val="center"/>
            </w:pPr>
            <w:r>
              <w:t>399000</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21000</w:t>
            </w:r>
          </w:p>
        </w:tc>
        <w:tc>
          <w:tcPr>
            <w:tcW w:w="1306" w:type="dxa"/>
            <w:tcBorders>
              <w:top w:val="nil"/>
              <w:left w:val="nil"/>
              <w:bottom w:val="nil"/>
              <w:right w:val="nil"/>
            </w:tcBorders>
          </w:tcPr>
          <w:p w:rsidR="003D5C61" w:rsidRDefault="003D5C61">
            <w:pPr>
              <w:pStyle w:val="ConsPlusNormal"/>
              <w:jc w:val="center"/>
            </w:pPr>
            <w:r>
              <w:t>2728200</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Город Севастополь</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 xml:space="preserve">Направление (подпрограмма) "Развитие </w:t>
            </w:r>
            <w:r>
              <w:lastRenderedPageBreak/>
              <w:t>мелиорации земель сельскохозяйственного назначения России"</w:t>
            </w:r>
          </w:p>
        </w:tc>
        <w:tc>
          <w:tcPr>
            <w:tcW w:w="1077" w:type="dxa"/>
            <w:tcBorders>
              <w:top w:val="nil"/>
              <w:left w:val="nil"/>
              <w:bottom w:val="nil"/>
              <w:right w:val="nil"/>
            </w:tcBorders>
          </w:tcPr>
          <w:p w:rsidR="003D5C61" w:rsidRDefault="003D5C61">
            <w:pPr>
              <w:pStyle w:val="ConsPlusNormal"/>
              <w:jc w:val="center"/>
            </w:pPr>
            <w:r>
              <w:lastRenderedPageBreak/>
              <w:t xml:space="preserve">2018 - 2020 </w:t>
            </w:r>
            <w:r>
              <w:lastRenderedPageBreak/>
              <w:t>годы - всего</w:t>
            </w:r>
          </w:p>
        </w:tc>
        <w:tc>
          <w:tcPr>
            <w:tcW w:w="4252" w:type="dxa"/>
            <w:tcBorders>
              <w:top w:val="nil"/>
              <w:left w:val="nil"/>
              <w:bottom w:val="nil"/>
              <w:right w:val="nil"/>
            </w:tcBorders>
          </w:tcPr>
          <w:p w:rsidR="003D5C61" w:rsidRDefault="003D5C61">
            <w:pPr>
              <w:pStyle w:val="ConsPlusNormal"/>
              <w:jc w:val="center"/>
            </w:pPr>
            <w:r>
              <w:lastRenderedPageBreak/>
              <w:t>-</w:t>
            </w:r>
          </w:p>
        </w:tc>
        <w:tc>
          <w:tcPr>
            <w:tcW w:w="1303" w:type="dxa"/>
            <w:tcBorders>
              <w:top w:val="nil"/>
              <w:left w:val="nil"/>
              <w:bottom w:val="nil"/>
              <w:right w:val="nil"/>
            </w:tcBorders>
          </w:tcPr>
          <w:p w:rsidR="003D5C61" w:rsidRDefault="003D5C61">
            <w:pPr>
              <w:pStyle w:val="ConsPlusNormal"/>
              <w:jc w:val="center"/>
            </w:pPr>
            <w:r>
              <w:t>8134,3</w:t>
            </w:r>
          </w:p>
        </w:tc>
        <w:tc>
          <w:tcPr>
            <w:tcW w:w="1303" w:type="dxa"/>
            <w:tcBorders>
              <w:top w:val="nil"/>
              <w:left w:val="nil"/>
              <w:bottom w:val="nil"/>
              <w:right w:val="nil"/>
            </w:tcBorders>
          </w:tcPr>
          <w:p w:rsidR="003D5C61" w:rsidRDefault="003D5C61">
            <w:pPr>
              <w:pStyle w:val="ConsPlusNormal"/>
              <w:jc w:val="center"/>
            </w:pPr>
            <w:r>
              <w:t>5642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297</w:t>
            </w:r>
          </w:p>
        </w:tc>
        <w:tc>
          <w:tcPr>
            <w:tcW w:w="1306" w:type="dxa"/>
            <w:tcBorders>
              <w:top w:val="nil"/>
              <w:left w:val="nil"/>
              <w:bottom w:val="nil"/>
              <w:right w:val="nil"/>
            </w:tcBorders>
          </w:tcPr>
          <w:p w:rsidR="003D5C61" w:rsidRDefault="003D5C61">
            <w:pPr>
              <w:pStyle w:val="ConsPlusNormal"/>
              <w:jc w:val="center"/>
            </w:pPr>
            <w:r>
              <w:t>2195,3</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8134,3</w:t>
            </w:r>
          </w:p>
        </w:tc>
        <w:tc>
          <w:tcPr>
            <w:tcW w:w="1303" w:type="dxa"/>
            <w:tcBorders>
              <w:top w:val="nil"/>
              <w:left w:val="nil"/>
              <w:bottom w:val="nil"/>
              <w:right w:val="nil"/>
            </w:tcBorders>
          </w:tcPr>
          <w:p w:rsidR="003D5C61" w:rsidRDefault="003D5C61">
            <w:pPr>
              <w:pStyle w:val="ConsPlusNormal"/>
              <w:jc w:val="center"/>
            </w:pPr>
            <w:r>
              <w:t>5642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297</w:t>
            </w:r>
          </w:p>
        </w:tc>
        <w:tc>
          <w:tcPr>
            <w:tcW w:w="1306" w:type="dxa"/>
            <w:tcBorders>
              <w:top w:val="nil"/>
              <w:left w:val="nil"/>
              <w:bottom w:val="nil"/>
              <w:right w:val="nil"/>
            </w:tcBorders>
          </w:tcPr>
          <w:p w:rsidR="003D5C61" w:rsidRDefault="003D5C61">
            <w:pPr>
              <w:pStyle w:val="ConsPlusNormal"/>
              <w:jc w:val="center"/>
            </w:pPr>
            <w:r>
              <w:t>2195,3</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8134,3</w:t>
            </w:r>
          </w:p>
        </w:tc>
        <w:tc>
          <w:tcPr>
            <w:tcW w:w="1303" w:type="dxa"/>
            <w:tcBorders>
              <w:top w:val="nil"/>
              <w:left w:val="nil"/>
              <w:bottom w:val="nil"/>
              <w:right w:val="nil"/>
            </w:tcBorders>
          </w:tcPr>
          <w:p w:rsidR="003D5C61" w:rsidRDefault="003D5C61">
            <w:pPr>
              <w:pStyle w:val="ConsPlusNormal"/>
              <w:jc w:val="center"/>
            </w:pPr>
            <w:r>
              <w:t>5642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297</w:t>
            </w:r>
          </w:p>
        </w:tc>
        <w:tc>
          <w:tcPr>
            <w:tcW w:w="1306" w:type="dxa"/>
            <w:tcBorders>
              <w:top w:val="nil"/>
              <w:left w:val="nil"/>
              <w:bottom w:val="nil"/>
              <w:right w:val="nil"/>
            </w:tcBorders>
          </w:tcPr>
          <w:p w:rsidR="003D5C61" w:rsidRDefault="003D5C61">
            <w:pPr>
              <w:pStyle w:val="ConsPlusNormal"/>
              <w:jc w:val="center"/>
            </w:pPr>
            <w:r>
              <w:t>2195,3</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8134,3</w:t>
            </w:r>
          </w:p>
        </w:tc>
        <w:tc>
          <w:tcPr>
            <w:tcW w:w="1303" w:type="dxa"/>
            <w:tcBorders>
              <w:top w:val="nil"/>
              <w:left w:val="nil"/>
              <w:bottom w:val="nil"/>
              <w:right w:val="nil"/>
            </w:tcBorders>
          </w:tcPr>
          <w:p w:rsidR="003D5C61" w:rsidRDefault="003D5C61">
            <w:pPr>
              <w:pStyle w:val="ConsPlusNormal"/>
              <w:jc w:val="center"/>
            </w:pPr>
            <w:r>
              <w:t>5642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297</w:t>
            </w:r>
          </w:p>
        </w:tc>
        <w:tc>
          <w:tcPr>
            <w:tcW w:w="1306" w:type="dxa"/>
            <w:tcBorders>
              <w:top w:val="nil"/>
              <w:left w:val="nil"/>
              <w:bottom w:val="nil"/>
              <w:right w:val="nil"/>
            </w:tcBorders>
          </w:tcPr>
          <w:p w:rsidR="003D5C61" w:rsidRDefault="003D5C61">
            <w:pPr>
              <w:pStyle w:val="ConsPlusNormal"/>
              <w:jc w:val="center"/>
            </w:pPr>
            <w:r>
              <w:t>2195,3</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14740" w:type="dxa"/>
            <w:gridSpan w:val="8"/>
            <w:tcBorders>
              <w:top w:val="nil"/>
              <w:left w:val="nil"/>
              <w:bottom w:val="nil"/>
              <w:right w:val="nil"/>
            </w:tcBorders>
          </w:tcPr>
          <w:p w:rsidR="003D5C61" w:rsidRDefault="003D5C61">
            <w:pPr>
              <w:pStyle w:val="ConsPlusNormal"/>
              <w:jc w:val="center"/>
              <w:outlineLvl w:val="3"/>
            </w:pPr>
            <w:r>
              <w:t>II. Направление (подпрограмма) "Устойчивое развитие сельских территорий"</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Дальневосточный федеральный округ</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Направление (подпрограмма)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2578529</w:t>
            </w:r>
          </w:p>
        </w:tc>
        <w:tc>
          <w:tcPr>
            <w:tcW w:w="1303" w:type="dxa"/>
            <w:tcBorders>
              <w:top w:val="nil"/>
              <w:left w:val="nil"/>
              <w:bottom w:val="nil"/>
              <w:right w:val="nil"/>
            </w:tcBorders>
          </w:tcPr>
          <w:p w:rsidR="003D5C61" w:rsidRDefault="003D5C61">
            <w:pPr>
              <w:pStyle w:val="ConsPlusNormal"/>
              <w:jc w:val="center"/>
            </w:pPr>
            <w:r>
              <w:t>2249319,4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329209,6</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 xml:space="preserve">в том </w:t>
            </w:r>
            <w:r>
              <w:lastRenderedPageBreak/>
              <w:t>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827172,9</w:t>
            </w:r>
          </w:p>
        </w:tc>
        <w:tc>
          <w:tcPr>
            <w:tcW w:w="1303" w:type="dxa"/>
            <w:tcBorders>
              <w:top w:val="nil"/>
              <w:left w:val="nil"/>
              <w:bottom w:val="nil"/>
              <w:right w:val="nil"/>
            </w:tcBorders>
          </w:tcPr>
          <w:p w:rsidR="003D5C61" w:rsidRDefault="003D5C61">
            <w:pPr>
              <w:pStyle w:val="ConsPlusNormal"/>
              <w:jc w:val="center"/>
            </w:pPr>
            <w:r>
              <w:t>721669,2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105503,7</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891831,5</w:t>
            </w:r>
          </w:p>
        </w:tc>
        <w:tc>
          <w:tcPr>
            <w:tcW w:w="1303" w:type="dxa"/>
            <w:tcBorders>
              <w:top w:val="nil"/>
              <w:left w:val="nil"/>
              <w:bottom w:val="nil"/>
              <w:right w:val="nil"/>
            </w:tcBorders>
          </w:tcPr>
          <w:p w:rsidR="003D5C61" w:rsidRDefault="003D5C61">
            <w:pPr>
              <w:pStyle w:val="ConsPlusNormal"/>
              <w:jc w:val="center"/>
            </w:pPr>
            <w:r>
              <w:t>778448,9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113382,6</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859524,6</w:t>
            </w:r>
          </w:p>
        </w:tc>
        <w:tc>
          <w:tcPr>
            <w:tcW w:w="1303" w:type="dxa"/>
            <w:tcBorders>
              <w:top w:val="nil"/>
              <w:left w:val="nil"/>
              <w:bottom w:val="nil"/>
              <w:right w:val="nil"/>
            </w:tcBorders>
          </w:tcPr>
          <w:p w:rsidR="003D5C61" w:rsidRDefault="003D5C61">
            <w:pPr>
              <w:pStyle w:val="ConsPlusNormal"/>
              <w:jc w:val="center"/>
            </w:pPr>
            <w:r>
              <w:t>749201,3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110323,3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1737725,9</w:t>
            </w:r>
          </w:p>
        </w:tc>
        <w:tc>
          <w:tcPr>
            <w:tcW w:w="1303" w:type="dxa"/>
            <w:tcBorders>
              <w:top w:val="nil"/>
              <w:left w:val="nil"/>
              <w:bottom w:val="nil"/>
              <w:right w:val="nil"/>
            </w:tcBorders>
          </w:tcPr>
          <w:p w:rsidR="003D5C61" w:rsidRDefault="003D5C61">
            <w:pPr>
              <w:pStyle w:val="ConsPlusNormal"/>
              <w:jc w:val="center"/>
            </w:pPr>
            <w:r>
              <w:t>1486492,5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251233,4</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521096,1</w:t>
            </w:r>
          </w:p>
        </w:tc>
        <w:tc>
          <w:tcPr>
            <w:tcW w:w="1303" w:type="dxa"/>
            <w:tcBorders>
              <w:top w:val="nil"/>
              <w:left w:val="nil"/>
              <w:bottom w:val="nil"/>
              <w:right w:val="nil"/>
            </w:tcBorders>
          </w:tcPr>
          <w:p w:rsidR="003D5C61" w:rsidRDefault="003D5C61">
            <w:pPr>
              <w:pStyle w:val="ConsPlusNormal"/>
              <w:jc w:val="center"/>
            </w:pPr>
            <w:r>
              <w:t>445292,4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75803,7</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602030,8</w:t>
            </w:r>
          </w:p>
        </w:tc>
        <w:tc>
          <w:tcPr>
            <w:tcW w:w="1303" w:type="dxa"/>
            <w:tcBorders>
              <w:top w:val="nil"/>
              <w:left w:val="nil"/>
              <w:bottom w:val="nil"/>
              <w:right w:val="nil"/>
            </w:tcBorders>
          </w:tcPr>
          <w:p w:rsidR="003D5C61" w:rsidRDefault="003D5C61">
            <w:pPr>
              <w:pStyle w:val="ConsPlusNormal"/>
              <w:jc w:val="center"/>
            </w:pPr>
            <w:r>
              <w:t>514959,2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87071,6</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614599</w:t>
            </w:r>
          </w:p>
        </w:tc>
        <w:tc>
          <w:tcPr>
            <w:tcW w:w="1303" w:type="dxa"/>
            <w:tcBorders>
              <w:top w:val="nil"/>
              <w:left w:val="nil"/>
              <w:bottom w:val="nil"/>
              <w:right w:val="nil"/>
            </w:tcBorders>
          </w:tcPr>
          <w:p w:rsidR="003D5C61" w:rsidRDefault="003D5C61">
            <w:pPr>
              <w:pStyle w:val="ConsPlusNormal"/>
              <w:jc w:val="center"/>
            </w:pPr>
            <w:r>
              <w:t>526240,9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88358,1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 xml:space="preserve">Основное мероприятие "Поддержка реализации мероприятий по улучшению жилищных условий граждан, проживающих в сельской местности, осуществляемых </w:t>
            </w:r>
            <w:r>
              <w:lastRenderedPageBreak/>
              <w:t>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lastRenderedPageBreak/>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818492,7</w:t>
            </w:r>
          </w:p>
        </w:tc>
        <w:tc>
          <w:tcPr>
            <w:tcW w:w="1303" w:type="dxa"/>
            <w:tcBorders>
              <w:top w:val="nil"/>
              <w:left w:val="nil"/>
              <w:bottom w:val="nil"/>
              <w:right w:val="nil"/>
            </w:tcBorders>
          </w:tcPr>
          <w:p w:rsidR="003D5C61" w:rsidRDefault="003D5C61">
            <w:pPr>
              <w:pStyle w:val="ConsPlusNormal"/>
              <w:jc w:val="center"/>
            </w:pPr>
            <w:r>
              <w:t>742919,6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75573,1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297953,5</w:t>
            </w:r>
          </w:p>
        </w:tc>
        <w:tc>
          <w:tcPr>
            <w:tcW w:w="1303" w:type="dxa"/>
            <w:tcBorders>
              <w:top w:val="nil"/>
              <w:left w:val="nil"/>
              <w:bottom w:val="nil"/>
              <w:right w:val="nil"/>
            </w:tcBorders>
          </w:tcPr>
          <w:p w:rsidR="003D5C61" w:rsidRDefault="003D5C61">
            <w:pPr>
              <w:pStyle w:val="ConsPlusNormal"/>
              <w:jc w:val="center"/>
            </w:pPr>
            <w:r>
              <w:t>269197,6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28755,9</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283050,6</w:t>
            </w:r>
          </w:p>
        </w:tc>
        <w:tc>
          <w:tcPr>
            <w:tcW w:w="1303" w:type="dxa"/>
            <w:tcBorders>
              <w:top w:val="nil"/>
              <w:left w:val="nil"/>
              <w:bottom w:val="nil"/>
              <w:right w:val="nil"/>
            </w:tcBorders>
          </w:tcPr>
          <w:p w:rsidR="003D5C61" w:rsidRDefault="003D5C61">
            <w:pPr>
              <w:pStyle w:val="ConsPlusNormal"/>
              <w:jc w:val="center"/>
            </w:pPr>
            <w:r>
              <w:t>257436,4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25614,2</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237488,6</w:t>
            </w:r>
          </w:p>
        </w:tc>
        <w:tc>
          <w:tcPr>
            <w:tcW w:w="1303" w:type="dxa"/>
            <w:tcBorders>
              <w:top w:val="nil"/>
              <w:left w:val="nil"/>
              <w:bottom w:val="nil"/>
              <w:right w:val="nil"/>
            </w:tcBorders>
          </w:tcPr>
          <w:p w:rsidR="003D5C61" w:rsidRDefault="003D5C61">
            <w:pPr>
              <w:pStyle w:val="ConsPlusNormal"/>
              <w:jc w:val="center"/>
            </w:pPr>
            <w:r>
              <w:t>216285,6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21203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22310,4</w:t>
            </w:r>
          </w:p>
        </w:tc>
        <w:tc>
          <w:tcPr>
            <w:tcW w:w="1303" w:type="dxa"/>
            <w:tcBorders>
              <w:top w:val="nil"/>
              <w:left w:val="nil"/>
              <w:bottom w:val="nil"/>
              <w:right w:val="nil"/>
            </w:tcBorders>
          </w:tcPr>
          <w:p w:rsidR="003D5C61" w:rsidRDefault="003D5C61">
            <w:pPr>
              <w:pStyle w:val="ConsPlusNormal"/>
              <w:jc w:val="center"/>
            </w:pPr>
            <w:r>
              <w:t>19907,3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2403,1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8123,3</w:t>
            </w:r>
          </w:p>
        </w:tc>
        <w:tc>
          <w:tcPr>
            <w:tcW w:w="1303" w:type="dxa"/>
            <w:tcBorders>
              <w:top w:val="nil"/>
              <w:left w:val="nil"/>
              <w:bottom w:val="nil"/>
              <w:right w:val="nil"/>
            </w:tcBorders>
          </w:tcPr>
          <w:p w:rsidR="003D5C61" w:rsidRDefault="003D5C61">
            <w:pPr>
              <w:pStyle w:val="ConsPlusNormal"/>
              <w:jc w:val="center"/>
            </w:pPr>
            <w:r>
              <w:t>7179,2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944,1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6750,1</w:t>
            </w:r>
          </w:p>
        </w:tc>
        <w:tc>
          <w:tcPr>
            <w:tcW w:w="1303" w:type="dxa"/>
            <w:tcBorders>
              <w:top w:val="nil"/>
              <w:left w:val="nil"/>
              <w:bottom w:val="nil"/>
              <w:right w:val="nil"/>
            </w:tcBorders>
          </w:tcPr>
          <w:p w:rsidR="003D5C61" w:rsidRDefault="003D5C61">
            <w:pPr>
              <w:pStyle w:val="ConsPlusNormal"/>
              <w:jc w:val="center"/>
            </w:pPr>
            <w:r>
              <w:t>6053,3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696,8</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7437</w:t>
            </w:r>
          </w:p>
        </w:tc>
        <w:tc>
          <w:tcPr>
            <w:tcW w:w="1303" w:type="dxa"/>
            <w:tcBorders>
              <w:top w:val="nil"/>
              <w:left w:val="nil"/>
              <w:bottom w:val="nil"/>
              <w:right w:val="nil"/>
            </w:tcBorders>
          </w:tcPr>
          <w:p w:rsidR="003D5C61" w:rsidRDefault="003D5C61">
            <w:pPr>
              <w:pStyle w:val="ConsPlusNormal"/>
              <w:jc w:val="center"/>
            </w:pPr>
            <w:r>
              <w:t>6674,8</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762,2</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Байкальский регион</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Направление (подпрограмма)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1574068,9</w:t>
            </w:r>
          </w:p>
        </w:tc>
        <w:tc>
          <w:tcPr>
            <w:tcW w:w="1303" w:type="dxa"/>
            <w:tcBorders>
              <w:top w:val="nil"/>
              <w:left w:val="nil"/>
              <w:bottom w:val="nil"/>
              <w:right w:val="nil"/>
            </w:tcBorders>
          </w:tcPr>
          <w:p w:rsidR="003D5C61" w:rsidRDefault="003D5C61">
            <w:pPr>
              <w:pStyle w:val="ConsPlusNormal"/>
              <w:jc w:val="center"/>
            </w:pPr>
            <w:r>
              <w:t>1310998,2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263070,7</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729883,8</w:t>
            </w:r>
          </w:p>
        </w:tc>
        <w:tc>
          <w:tcPr>
            <w:tcW w:w="1303" w:type="dxa"/>
            <w:tcBorders>
              <w:top w:val="nil"/>
              <w:left w:val="nil"/>
              <w:bottom w:val="nil"/>
              <w:right w:val="nil"/>
            </w:tcBorders>
          </w:tcPr>
          <w:p w:rsidR="003D5C61" w:rsidRDefault="003D5C61">
            <w:pPr>
              <w:pStyle w:val="ConsPlusNormal"/>
              <w:jc w:val="center"/>
            </w:pPr>
            <w:r>
              <w:t>604656,2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125227,6</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446610,6</w:t>
            </w:r>
          </w:p>
        </w:tc>
        <w:tc>
          <w:tcPr>
            <w:tcW w:w="1303" w:type="dxa"/>
            <w:tcBorders>
              <w:top w:val="nil"/>
              <w:left w:val="nil"/>
              <w:bottom w:val="nil"/>
              <w:right w:val="nil"/>
            </w:tcBorders>
          </w:tcPr>
          <w:p w:rsidR="003D5C61" w:rsidRDefault="003D5C61">
            <w:pPr>
              <w:pStyle w:val="ConsPlusNormal"/>
              <w:jc w:val="center"/>
            </w:pPr>
            <w:r>
              <w:t>377165,5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69445,1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397574,5</w:t>
            </w:r>
          </w:p>
        </w:tc>
        <w:tc>
          <w:tcPr>
            <w:tcW w:w="1303" w:type="dxa"/>
            <w:tcBorders>
              <w:top w:val="nil"/>
              <w:left w:val="nil"/>
              <w:bottom w:val="nil"/>
              <w:right w:val="nil"/>
            </w:tcBorders>
          </w:tcPr>
          <w:p w:rsidR="003D5C61" w:rsidRDefault="003D5C61">
            <w:pPr>
              <w:pStyle w:val="ConsPlusNormal"/>
              <w:jc w:val="center"/>
            </w:pPr>
            <w:r>
              <w:t>329176,5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68398</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1054925,3</w:t>
            </w:r>
          </w:p>
        </w:tc>
        <w:tc>
          <w:tcPr>
            <w:tcW w:w="1303" w:type="dxa"/>
            <w:tcBorders>
              <w:top w:val="nil"/>
              <w:left w:val="nil"/>
              <w:bottom w:val="nil"/>
              <w:right w:val="nil"/>
            </w:tcBorders>
          </w:tcPr>
          <w:p w:rsidR="003D5C61" w:rsidRDefault="003D5C61">
            <w:pPr>
              <w:pStyle w:val="ConsPlusNormal"/>
              <w:jc w:val="center"/>
            </w:pPr>
            <w:r>
              <w:t>875822,6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179102,7</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577848,4</w:t>
            </w:r>
          </w:p>
        </w:tc>
        <w:tc>
          <w:tcPr>
            <w:tcW w:w="1303" w:type="dxa"/>
            <w:tcBorders>
              <w:top w:val="nil"/>
              <w:left w:val="nil"/>
              <w:bottom w:val="nil"/>
              <w:right w:val="nil"/>
            </w:tcBorders>
          </w:tcPr>
          <w:p w:rsidR="003D5C61" w:rsidRDefault="003D5C61">
            <w:pPr>
              <w:pStyle w:val="ConsPlusNormal"/>
              <w:jc w:val="center"/>
            </w:pPr>
            <w:r>
              <w:t>477332,8</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100515,6</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248288</w:t>
            </w:r>
          </w:p>
        </w:tc>
        <w:tc>
          <w:tcPr>
            <w:tcW w:w="1303" w:type="dxa"/>
            <w:tcBorders>
              <w:top w:val="nil"/>
              <w:left w:val="nil"/>
              <w:bottom w:val="nil"/>
              <w:right w:val="nil"/>
            </w:tcBorders>
          </w:tcPr>
          <w:p w:rsidR="003D5C61" w:rsidRDefault="003D5C61">
            <w:pPr>
              <w:pStyle w:val="ConsPlusNormal"/>
              <w:jc w:val="center"/>
            </w:pPr>
            <w:r>
              <w:t>208598,5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39689,5</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228788,9</w:t>
            </w:r>
          </w:p>
        </w:tc>
        <w:tc>
          <w:tcPr>
            <w:tcW w:w="1303" w:type="dxa"/>
            <w:tcBorders>
              <w:top w:val="nil"/>
              <w:left w:val="nil"/>
              <w:bottom w:val="nil"/>
              <w:right w:val="nil"/>
            </w:tcBorders>
          </w:tcPr>
          <w:p w:rsidR="003D5C61" w:rsidRDefault="003D5C61">
            <w:pPr>
              <w:pStyle w:val="ConsPlusNormal"/>
              <w:jc w:val="center"/>
            </w:pPr>
            <w:r>
              <w:t>189891,3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38897,6</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 xml:space="preserve">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w:t>
            </w:r>
            <w:r>
              <w:lastRenderedPageBreak/>
              <w:t>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lastRenderedPageBreak/>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496048,3</w:t>
            </w:r>
          </w:p>
        </w:tc>
        <w:tc>
          <w:tcPr>
            <w:tcW w:w="1303" w:type="dxa"/>
            <w:tcBorders>
              <w:top w:val="nil"/>
              <w:left w:val="nil"/>
              <w:bottom w:val="nil"/>
              <w:right w:val="nil"/>
            </w:tcBorders>
          </w:tcPr>
          <w:p w:rsidR="003D5C61" w:rsidRDefault="003D5C61">
            <w:pPr>
              <w:pStyle w:val="ConsPlusNormal"/>
              <w:jc w:val="center"/>
            </w:pPr>
            <w:r>
              <w:t>415972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80076,3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143806,3</w:t>
            </w:r>
          </w:p>
        </w:tc>
        <w:tc>
          <w:tcPr>
            <w:tcW w:w="1303" w:type="dxa"/>
            <w:tcBorders>
              <w:top w:val="nil"/>
              <w:left w:val="nil"/>
              <w:bottom w:val="nil"/>
              <w:right w:val="nil"/>
            </w:tcBorders>
          </w:tcPr>
          <w:p w:rsidR="003D5C61" w:rsidRDefault="003D5C61">
            <w:pPr>
              <w:pStyle w:val="ConsPlusNormal"/>
              <w:jc w:val="center"/>
            </w:pPr>
            <w:r>
              <w:t>120428,6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23377,7</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191096,5</w:t>
            </w:r>
          </w:p>
        </w:tc>
        <w:tc>
          <w:tcPr>
            <w:tcW w:w="1303" w:type="dxa"/>
            <w:tcBorders>
              <w:top w:val="nil"/>
              <w:left w:val="nil"/>
              <w:bottom w:val="nil"/>
              <w:right w:val="nil"/>
            </w:tcBorders>
          </w:tcPr>
          <w:p w:rsidR="003D5C61" w:rsidRDefault="003D5C61">
            <w:pPr>
              <w:pStyle w:val="ConsPlusNormal"/>
              <w:jc w:val="center"/>
            </w:pPr>
            <w:r>
              <w:t>162567,4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28529,1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161145,5</w:t>
            </w:r>
          </w:p>
        </w:tc>
        <w:tc>
          <w:tcPr>
            <w:tcW w:w="1303" w:type="dxa"/>
            <w:tcBorders>
              <w:top w:val="nil"/>
              <w:left w:val="nil"/>
              <w:bottom w:val="nil"/>
              <w:right w:val="nil"/>
            </w:tcBorders>
          </w:tcPr>
          <w:p w:rsidR="003D5C61" w:rsidRDefault="003D5C61">
            <w:pPr>
              <w:pStyle w:val="ConsPlusNormal"/>
              <w:jc w:val="center"/>
            </w:pPr>
            <w:r>
              <w:t>132976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28169,5</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lastRenderedPageBreak/>
              <w:t>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23095,3</w:t>
            </w:r>
          </w:p>
        </w:tc>
        <w:tc>
          <w:tcPr>
            <w:tcW w:w="1303" w:type="dxa"/>
            <w:tcBorders>
              <w:top w:val="nil"/>
              <w:left w:val="nil"/>
              <w:bottom w:val="nil"/>
              <w:right w:val="nil"/>
            </w:tcBorders>
          </w:tcPr>
          <w:p w:rsidR="003D5C61" w:rsidRDefault="003D5C61">
            <w:pPr>
              <w:pStyle w:val="ConsPlusNormal"/>
              <w:jc w:val="center"/>
            </w:pPr>
            <w:r>
              <w:t>19203,6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3891,7</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8229,1</w:t>
            </w:r>
          </w:p>
        </w:tc>
        <w:tc>
          <w:tcPr>
            <w:tcW w:w="1303" w:type="dxa"/>
            <w:tcBorders>
              <w:top w:val="nil"/>
              <w:left w:val="nil"/>
              <w:bottom w:val="nil"/>
              <w:right w:val="nil"/>
            </w:tcBorders>
          </w:tcPr>
          <w:p w:rsidR="003D5C61" w:rsidRDefault="003D5C61">
            <w:pPr>
              <w:pStyle w:val="ConsPlusNormal"/>
              <w:jc w:val="center"/>
            </w:pPr>
            <w:r>
              <w:t>6894,8</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1334,3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7226,1</w:t>
            </w:r>
          </w:p>
        </w:tc>
        <w:tc>
          <w:tcPr>
            <w:tcW w:w="1303" w:type="dxa"/>
            <w:tcBorders>
              <w:top w:val="nil"/>
              <w:left w:val="nil"/>
              <w:bottom w:val="nil"/>
              <w:right w:val="nil"/>
            </w:tcBorders>
          </w:tcPr>
          <w:p w:rsidR="003D5C61" w:rsidRDefault="003D5C61">
            <w:pPr>
              <w:pStyle w:val="ConsPlusNormal"/>
              <w:jc w:val="center"/>
            </w:pPr>
            <w:r>
              <w:t>5999,6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1226,5</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7640,1</w:t>
            </w:r>
          </w:p>
        </w:tc>
        <w:tc>
          <w:tcPr>
            <w:tcW w:w="1303" w:type="dxa"/>
            <w:tcBorders>
              <w:top w:val="nil"/>
              <w:left w:val="nil"/>
              <w:bottom w:val="nil"/>
              <w:right w:val="nil"/>
            </w:tcBorders>
          </w:tcPr>
          <w:p w:rsidR="003D5C61" w:rsidRDefault="003D5C61">
            <w:pPr>
              <w:pStyle w:val="ConsPlusNormal"/>
              <w:jc w:val="center"/>
            </w:pPr>
            <w:r>
              <w:t>6309,2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1330,9</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Северо-Кавказский федеральный округ</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Направление (подпрограмма)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4166003,6</w:t>
            </w:r>
          </w:p>
        </w:tc>
        <w:tc>
          <w:tcPr>
            <w:tcW w:w="1303" w:type="dxa"/>
            <w:tcBorders>
              <w:top w:val="nil"/>
              <w:left w:val="nil"/>
              <w:bottom w:val="nil"/>
              <w:right w:val="nil"/>
            </w:tcBorders>
          </w:tcPr>
          <w:p w:rsidR="003D5C61" w:rsidRDefault="003D5C61">
            <w:pPr>
              <w:pStyle w:val="ConsPlusNormal"/>
              <w:jc w:val="center"/>
            </w:pPr>
            <w:r>
              <w:t>3944461,1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221542,5</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1880355,1</w:t>
            </w:r>
          </w:p>
        </w:tc>
        <w:tc>
          <w:tcPr>
            <w:tcW w:w="1303" w:type="dxa"/>
            <w:tcBorders>
              <w:top w:val="nil"/>
              <w:left w:val="nil"/>
              <w:bottom w:val="nil"/>
              <w:right w:val="nil"/>
            </w:tcBorders>
          </w:tcPr>
          <w:p w:rsidR="003D5C61" w:rsidRDefault="003D5C61">
            <w:pPr>
              <w:pStyle w:val="ConsPlusNormal"/>
              <w:jc w:val="center"/>
            </w:pPr>
            <w:r>
              <w:t>1782054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98301,1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1186004,3</w:t>
            </w:r>
          </w:p>
        </w:tc>
        <w:tc>
          <w:tcPr>
            <w:tcW w:w="1303" w:type="dxa"/>
            <w:tcBorders>
              <w:top w:val="nil"/>
              <w:left w:val="nil"/>
              <w:bottom w:val="nil"/>
              <w:right w:val="nil"/>
            </w:tcBorders>
          </w:tcPr>
          <w:p w:rsidR="003D5C61" w:rsidRDefault="003D5C61">
            <w:pPr>
              <w:pStyle w:val="ConsPlusNormal"/>
              <w:jc w:val="center"/>
            </w:pPr>
            <w:r>
              <w:t>1122537,4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63466,9</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1099644,2</w:t>
            </w:r>
          </w:p>
        </w:tc>
        <w:tc>
          <w:tcPr>
            <w:tcW w:w="1303" w:type="dxa"/>
            <w:tcBorders>
              <w:top w:val="nil"/>
              <w:left w:val="nil"/>
              <w:bottom w:val="nil"/>
              <w:right w:val="nil"/>
            </w:tcBorders>
          </w:tcPr>
          <w:p w:rsidR="003D5C61" w:rsidRDefault="003D5C61">
            <w:pPr>
              <w:pStyle w:val="ConsPlusNormal"/>
              <w:jc w:val="center"/>
            </w:pPr>
            <w:r>
              <w:t>1039869,7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59774,5</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lastRenderedPageBreak/>
              <w:t>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3084270,5</w:t>
            </w:r>
          </w:p>
        </w:tc>
        <w:tc>
          <w:tcPr>
            <w:tcW w:w="1303" w:type="dxa"/>
            <w:tcBorders>
              <w:top w:val="nil"/>
              <w:left w:val="nil"/>
              <w:bottom w:val="nil"/>
              <w:right w:val="nil"/>
            </w:tcBorders>
          </w:tcPr>
          <w:p w:rsidR="003D5C61" w:rsidRDefault="003D5C61">
            <w:pPr>
              <w:pStyle w:val="ConsPlusNormal"/>
              <w:jc w:val="center"/>
            </w:pPr>
            <w:r>
              <w:t>2921021,5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163249</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1521491,7</w:t>
            </w:r>
          </w:p>
        </w:tc>
        <w:tc>
          <w:tcPr>
            <w:tcW w:w="1303" w:type="dxa"/>
            <w:tcBorders>
              <w:top w:val="nil"/>
              <w:left w:val="nil"/>
              <w:bottom w:val="nil"/>
              <w:right w:val="nil"/>
            </w:tcBorders>
          </w:tcPr>
          <w:p w:rsidR="003D5C61" w:rsidRDefault="003D5C61">
            <w:pPr>
              <w:pStyle w:val="ConsPlusNormal"/>
              <w:jc w:val="center"/>
            </w:pPr>
            <w:r>
              <w:t>1442633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78858,7</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850199,9</w:t>
            </w:r>
          </w:p>
        </w:tc>
        <w:tc>
          <w:tcPr>
            <w:tcW w:w="1303" w:type="dxa"/>
            <w:tcBorders>
              <w:top w:val="nil"/>
              <w:left w:val="nil"/>
              <w:bottom w:val="nil"/>
              <w:right w:val="nil"/>
            </w:tcBorders>
          </w:tcPr>
          <w:p w:rsidR="003D5C61" w:rsidRDefault="003D5C61">
            <w:pPr>
              <w:pStyle w:val="ConsPlusNormal"/>
              <w:jc w:val="center"/>
            </w:pPr>
            <w:r>
              <w:t>804899,7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45300,2</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712578,9</w:t>
            </w:r>
          </w:p>
        </w:tc>
        <w:tc>
          <w:tcPr>
            <w:tcW w:w="1303" w:type="dxa"/>
            <w:tcBorders>
              <w:top w:val="nil"/>
              <w:left w:val="nil"/>
              <w:bottom w:val="nil"/>
              <w:right w:val="nil"/>
            </w:tcBorders>
          </w:tcPr>
          <w:p w:rsidR="003D5C61" w:rsidRDefault="003D5C61">
            <w:pPr>
              <w:pStyle w:val="ConsPlusNormal"/>
              <w:jc w:val="center"/>
            </w:pPr>
            <w:r>
              <w:t>673488,8</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39090,1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1071342,2</w:t>
            </w:r>
          </w:p>
        </w:tc>
        <w:tc>
          <w:tcPr>
            <w:tcW w:w="1303" w:type="dxa"/>
            <w:tcBorders>
              <w:top w:val="nil"/>
              <w:left w:val="nil"/>
              <w:bottom w:val="nil"/>
              <w:right w:val="nil"/>
            </w:tcBorders>
          </w:tcPr>
          <w:p w:rsidR="003D5C61" w:rsidRDefault="003D5C61">
            <w:pPr>
              <w:pStyle w:val="ConsPlusNormal"/>
              <w:jc w:val="center"/>
            </w:pPr>
            <w:r>
              <w:t>1013568,2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57774</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355471,1</w:t>
            </w:r>
          </w:p>
        </w:tc>
        <w:tc>
          <w:tcPr>
            <w:tcW w:w="1303" w:type="dxa"/>
            <w:tcBorders>
              <w:top w:val="nil"/>
              <w:left w:val="nil"/>
              <w:bottom w:val="nil"/>
              <w:right w:val="nil"/>
            </w:tcBorders>
          </w:tcPr>
          <w:p w:rsidR="003D5C61" w:rsidRDefault="003D5C61">
            <w:pPr>
              <w:pStyle w:val="ConsPlusNormal"/>
              <w:jc w:val="center"/>
            </w:pPr>
            <w:r>
              <w:t>336198,3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19272,8</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332452,3</w:t>
            </w:r>
          </w:p>
        </w:tc>
        <w:tc>
          <w:tcPr>
            <w:tcW w:w="1303" w:type="dxa"/>
            <w:tcBorders>
              <w:top w:val="nil"/>
              <w:left w:val="nil"/>
              <w:bottom w:val="nil"/>
              <w:right w:val="nil"/>
            </w:tcBorders>
          </w:tcPr>
          <w:p w:rsidR="003D5C61" w:rsidRDefault="003D5C61">
            <w:pPr>
              <w:pStyle w:val="ConsPlusNormal"/>
              <w:jc w:val="center"/>
            </w:pPr>
            <w:r>
              <w:t>314453,2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17999,1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383418,8</w:t>
            </w:r>
          </w:p>
        </w:tc>
        <w:tc>
          <w:tcPr>
            <w:tcW w:w="1303" w:type="dxa"/>
            <w:tcBorders>
              <w:top w:val="nil"/>
              <w:left w:val="nil"/>
              <w:bottom w:val="nil"/>
              <w:right w:val="nil"/>
            </w:tcBorders>
          </w:tcPr>
          <w:p w:rsidR="003D5C61" w:rsidRDefault="003D5C61">
            <w:pPr>
              <w:pStyle w:val="ConsPlusNormal"/>
              <w:jc w:val="center"/>
            </w:pPr>
            <w:r>
              <w:t>362916,7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20502,1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 xml:space="preserve">Основное мероприятие </w:t>
            </w:r>
            <w:r>
              <w:lastRenderedPageBreak/>
              <w:t>"Поддержка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lastRenderedPageBreak/>
              <w:t xml:space="preserve">2018 - </w:t>
            </w:r>
            <w:r>
              <w:lastRenderedPageBreak/>
              <w:t>2020 годы - всего</w:t>
            </w:r>
          </w:p>
        </w:tc>
        <w:tc>
          <w:tcPr>
            <w:tcW w:w="4252" w:type="dxa"/>
            <w:tcBorders>
              <w:top w:val="nil"/>
              <w:left w:val="nil"/>
              <w:bottom w:val="nil"/>
              <w:right w:val="nil"/>
            </w:tcBorders>
          </w:tcPr>
          <w:p w:rsidR="003D5C61" w:rsidRDefault="003D5C61">
            <w:pPr>
              <w:pStyle w:val="ConsPlusNormal"/>
              <w:jc w:val="center"/>
            </w:pPr>
            <w:r>
              <w:lastRenderedPageBreak/>
              <w:t>-</w:t>
            </w:r>
          </w:p>
        </w:tc>
        <w:tc>
          <w:tcPr>
            <w:tcW w:w="1303" w:type="dxa"/>
            <w:tcBorders>
              <w:top w:val="nil"/>
              <w:left w:val="nil"/>
              <w:bottom w:val="nil"/>
              <w:right w:val="nil"/>
            </w:tcBorders>
          </w:tcPr>
          <w:p w:rsidR="003D5C61" w:rsidRDefault="003D5C61">
            <w:pPr>
              <w:pStyle w:val="ConsPlusNormal"/>
              <w:jc w:val="center"/>
            </w:pPr>
            <w:r>
              <w:t>10390,9</w:t>
            </w:r>
          </w:p>
        </w:tc>
        <w:tc>
          <w:tcPr>
            <w:tcW w:w="1303" w:type="dxa"/>
            <w:tcBorders>
              <w:top w:val="nil"/>
              <w:left w:val="nil"/>
              <w:bottom w:val="nil"/>
              <w:right w:val="nil"/>
            </w:tcBorders>
          </w:tcPr>
          <w:p w:rsidR="003D5C61" w:rsidRDefault="003D5C61">
            <w:pPr>
              <w:pStyle w:val="ConsPlusNormal"/>
              <w:jc w:val="center"/>
            </w:pPr>
            <w:r>
              <w:t>9871,4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519,5</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3392,3</w:t>
            </w:r>
          </w:p>
        </w:tc>
        <w:tc>
          <w:tcPr>
            <w:tcW w:w="1303" w:type="dxa"/>
            <w:tcBorders>
              <w:top w:val="nil"/>
              <w:left w:val="nil"/>
              <w:bottom w:val="nil"/>
              <w:right w:val="nil"/>
            </w:tcBorders>
          </w:tcPr>
          <w:p w:rsidR="003D5C61" w:rsidRDefault="003D5C61">
            <w:pPr>
              <w:pStyle w:val="ConsPlusNormal"/>
              <w:jc w:val="center"/>
            </w:pPr>
            <w:r>
              <w:t>3222,7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169,6</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3352,1</w:t>
            </w:r>
          </w:p>
        </w:tc>
        <w:tc>
          <w:tcPr>
            <w:tcW w:w="1303" w:type="dxa"/>
            <w:tcBorders>
              <w:top w:val="nil"/>
              <w:left w:val="nil"/>
              <w:bottom w:val="nil"/>
              <w:right w:val="nil"/>
            </w:tcBorders>
          </w:tcPr>
          <w:p w:rsidR="003D5C61" w:rsidRDefault="003D5C61">
            <w:pPr>
              <w:pStyle w:val="ConsPlusNormal"/>
              <w:jc w:val="center"/>
            </w:pPr>
            <w:r>
              <w:t>3184,5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167,6</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3646,5</w:t>
            </w:r>
          </w:p>
        </w:tc>
        <w:tc>
          <w:tcPr>
            <w:tcW w:w="1303" w:type="dxa"/>
            <w:tcBorders>
              <w:top w:val="nil"/>
              <w:left w:val="nil"/>
              <w:bottom w:val="nil"/>
              <w:right w:val="nil"/>
            </w:tcBorders>
          </w:tcPr>
          <w:p w:rsidR="003D5C61" w:rsidRDefault="003D5C61">
            <w:pPr>
              <w:pStyle w:val="ConsPlusNormal"/>
              <w:jc w:val="center"/>
            </w:pPr>
            <w:r>
              <w:t>3464,2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182,3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vAlign w:val="center"/>
          </w:tcPr>
          <w:p w:rsidR="003D5C61" w:rsidRDefault="003D5C61">
            <w:pPr>
              <w:pStyle w:val="ConsPlusNormal"/>
              <w:outlineLvl w:val="4"/>
            </w:pPr>
            <w:r>
              <w:t>Арктическая зона Российской Федерации &lt;***&gt;</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Направление (подпрограмма)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3266682,1</w:t>
            </w:r>
          </w:p>
        </w:tc>
        <w:tc>
          <w:tcPr>
            <w:tcW w:w="1303" w:type="dxa"/>
            <w:tcBorders>
              <w:top w:val="nil"/>
              <w:left w:val="nil"/>
              <w:bottom w:val="nil"/>
              <w:right w:val="nil"/>
            </w:tcBorders>
          </w:tcPr>
          <w:p w:rsidR="003D5C61" w:rsidRDefault="003D5C61">
            <w:pPr>
              <w:pStyle w:val="ConsPlusNormal"/>
              <w:jc w:val="center"/>
            </w:pPr>
            <w:r>
              <w:t>2555270</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711412,1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786328,2</w:t>
            </w:r>
          </w:p>
        </w:tc>
        <w:tc>
          <w:tcPr>
            <w:tcW w:w="1303" w:type="dxa"/>
            <w:tcBorders>
              <w:top w:val="nil"/>
              <w:left w:val="nil"/>
              <w:bottom w:val="nil"/>
              <w:right w:val="nil"/>
            </w:tcBorders>
          </w:tcPr>
          <w:p w:rsidR="003D5C61" w:rsidRDefault="003D5C61">
            <w:pPr>
              <w:pStyle w:val="ConsPlusNormal"/>
              <w:jc w:val="center"/>
            </w:pPr>
            <w:r>
              <w:t>660398,3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125929,9</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1214888,3</w:t>
            </w:r>
          </w:p>
        </w:tc>
        <w:tc>
          <w:tcPr>
            <w:tcW w:w="1303" w:type="dxa"/>
            <w:tcBorders>
              <w:top w:val="nil"/>
              <w:left w:val="nil"/>
              <w:bottom w:val="nil"/>
              <w:right w:val="nil"/>
            </w:tcBorders>
          </w:tcPr>
          <w:p w:rsidR="003D5C61" w:rsidRDefault="003D5C61">
            <w:pPr>
              <w:pStyle w:val="ConsPlusNormal"/>
              <w:jc w:val="center"/>
            </w:pPr>
            <w:r>
              <w:t>929717,5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285170,8</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1265465,6</w:t>
            </w:r>
          </w:p>
        </w:tc>
        <w:tc>
          <w:tcPr>
            <w:tcW w:w="1303" w:type="dxa"/>
            <w:tcBorders>
              <w:top w:val="nil"/>
              <w:left w:val="nil"/>
              <w:bottom w:val="nil"/>
              <w:right w:val="nil"/>
            </w:tcBorders>
          </w:tcPr>
          <w:p w:rsidR="003D5C61" w:rsidRDefault="003D5C61">
            <w:pPr>
              <w:pStyle w:val="ConsPlusNormal"/>
              <w:jc w:val="center"/>
            </w:pPr>
            <w:r>
              <w:t>965154,2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300311,4</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vAlign w:val="center"/>
          </w:tcPr>
          <w:p w:rsidR="003D5C61" w:rsidRDefault="003D5C61">
            <w:pPr>
              <w:pStyle w:val="ConsPlusNormal"/>
            </w:pPr>
            <w:r>
              <w:t xml:space="preserve">Основное мероприятие "Поддержка реализации мероприятий по </w:t>
            </w:r>
            <w:r>
              <w:lastRenderedPageBreak/>
              <w:t>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lastRenderedPageBreak/>
              <w:t xml:space="preserve">2018 - 2020 годы - </w:t>
            </w:r>
            <w:r>
              <w:lastRenderedPageBreak/>
              <w:t>всего</w:t>
            </w:r>
          </w:p>
        </w:tc>
        <w:tc>
          <w:tcPr>
            <w:tcW w:w="4252" w:type="dxa"/>
            <w:tcBorders>
              <w:top w:val="nil"/>
              <w:left w:val="nil"/>
              <w:bottom w:val="nil"/>
              <w:right w:val="nil"/>
            </w:tcBorders>
          </w:tcPr>
          <w:p w:rsidR="003D5C61" w:rsidRDefault="003D5C61">
            <w:pPr>
              <w:pStyle w:val="ConsPlusNormal"/>
              <w:jc w:val="center"/>
            </w:pPr>
            <w:r>
              <w:lastRenderedPageBreak/>
              <w:t>-</w:t>
            </w:r>
          </w:p>
        </w:tc>
        <w:tc>
          <w:tcPr>
            <w:tcW w:w="1303" w:type="dxa"/>
            <w:tcBorders>
              <w:top w:val="nil"/>
              <w:left w:val="nil"/>
              <w:bottom w:val="nil"/>
              <w:right w:val="nil"/>
            </w:tcBorders>
          </w:tcPr>
          <w:p w:rsidR="003D5C61" w:rsidRDefault="003D5C61">
            <w:pPr>
              <w:pStyle w:val="ConsPlusNormal"/>
              <w:jc w:val="center"/>
            </w:pPr>
            <w:r>
              <w:t>2293015,3</w:t>
            </w:r>
          </w:p>
        </w:tc>
        <w:tc>
          <w:tcPr>
            <w:tcW w:w="1303" w:type="dxa"/>
            <w:tcBorders>
              <w:top w:val="nil"/>
              <w:left w:val="nil"/>
              <w:bottom w:val="nil"/>
              <w:right w:val="nil"/>
            </w:tcBorders>
          </w:tcPr>
          <w:p w:rsidR="003D5C61" w:rsidRDefault="003D5C61">
            <w:pPr>
              <w:pStyle w:val="ConsPlusNormal"/>
              <w:jc w:val="center"/>
            </w:pPr>
            <w:r>
              <w:t>1770682,4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522332,9</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485887,6</w:t>
            </w:r>
          </w:p>
        </w:tc>
        <w:tc>
          <w:tcPr>
            <w:tcW w:w="1303" w:type="dxa"/>
            <w:tcBorders>
              <w:top w:val="nil"/>
              <w:left w:val="nil"/>
              <w:bottom w:val="nil"/>
              <w:right w:val="nil"/>
            </w:tcBorders>
          </w:tcPr>
          <w:p w:rsidR="003D5C61" w:rsidRDefault="003D5C61">
            <w:pPr>
              <w:pStyle w:val="ConsPlusNormal"/>
              <w:jc w:val="center"/>
            </w:pPr>
            <w:r>
              <w:t>410251,9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75635,7</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890526,7</w:t>
            </w:r>
          </w:p>
        </w:tc>
        <w:tc>
          <w:tcPr>
            <w:tcW w:w="1303" w:type="dxa"/>
            <w:tcBorders>
              <w:top w:val="nil"/>
              <w:left w:val="nil"/>
              <w:bottom w:val="nil"/>
              <w:right w:val="nil"/>
            </w:tcBorders>
          </w:tcPr>
          <w:p w:rsidR="003D5C61" w:rsidRDefault="003D5C61">
            <w:pPr>
              <w:pStyle w:val="ConsPlusNormal"/>
              <w:jc w:val="center"/>
            </w:pPr>
            <w:r>
              <w:t>671120,3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219406,4</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916601</w:t>
            </w:r>
          </w:p>
        </w:tc>
        <w:tc>
          <w:tcPr>
            <w:tcW w:w="1303" w:type="dxa"/>
            <w:tcBorders>
              <w:top w:val="nil"/>
              <w:left w:val="nil"/>
              <w:bottom w:val="nil"/>
              <w:right w:val="nil"/>
            </w:tcBorders>
          </w:tcPr>
          <w:p w:rsidR="003D5C61" w:rsidRDefault="003D5C61">
            <w:pPr>
              <w:pStyle w:val="ConsPlusNormal"/>
              <w:jc w:val="center"/>
            </w:pPr>
            <w:r>
              <w:t>689310,2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227290,8</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vAlign w:val="center"/>
          </w:tcPr>
          <w:p w:rsidR="003D5C61" w:rsidRDefault="003D5C61">
            <w:pPr>
              <w:pStyle w:val="ConsPlusNormal"/>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957948,6</w:t>
            </w:r>
          </w:p>
        </w:tc>
        <w:tc>
          <w:tcPr>
            <w:tcW w:w="1303" w:type="dxa"/>
            <w:tcBorders>
              <w:top w:val="nil"/>
              <w:left w:val="nil"/>
              <w:bottom w:val="nil"/>
              <w:right w:val="nil"/>
            </w:tcBorders>
          </w:tcPr>
          <w:p w:rsidR="003D5C61" w:rsidRDefault="003D5C61">
            <w:pPr>
              <w:pStyle w:val="ConsPlusNormal"/>
              <w:jc w:val="center"/>
            </w:pPr>
            <w:r>
              <w:t>770831,5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187117,1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295081,5</w:t>
            </w:r>
          </w:p>
        </w:tc>
        <w:tc>
          <w:tcPr>
            <w:tcW w:w="1303" w:type="dxa"/>
            <w:tcBorders>
              <w:top w:val="nil"/>
              <w:left w:val="nil"/>
              <w:bottom w:val="nil"/>
              <w:right w:val="nil"/>
            </w:tcBorders>
          </w:tcPr>
          <w:p w:rsidR="003D5C61" w:rsidRDefault="003D5C61">
            <w:pPr>
              <w:pStyle w:val="ConsPlusNormal"/>
              <w:jc w:val="center"/>
            </w:pPr>
            <w:r>
              <w:t>245457,3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49624,2</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319466,6</w:t>
            </w:r>
          </w:p>
        </w:tc>
        <w:tc>
          <w:tcPr>
            <w:tcW w:w="1303" w:type="dxa"/>
            <w:tcBorders>
              <w:top w:val="nil"/>
              <w:left w:val="nil"/>
              <w:bottom w:val="nil"/>
              <w:right w:val="nil"/>
            </w:tcBorders>
          </w:tcPr>
          <w:p w:rsidR="003D5C61" w:rsidRDefault="003D5C61">
            <w:pPr>
              <w:pStyle w:val="ConsPlusNormal"/>
              <w:jc w:val="center"/>
            </w:pPr>
            <w:r>
              <w:t>254316,7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65149,9</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343400,5</w:t>
            </w:r>
          </w:p>
        </w:tc>
        <w:tc>
          <w:tcPr>
            <w:tcW w:w="1303" w:type="dxa"/>
            <w:tcBorders>
              <w:top w:val="nil"/>
              <w:left w:val="nil"/>
              <w:bottom w:val="nil"/>
              <w:right w:val="nil"/>
            </w:tcBorders>
          </w:tcPr>
          <w:p w:rsidR="003D5C61" w:rsidRDefault="003D5C61">
            <w:pPr>
              <w:pStyle w:val="ConsPlusNormal"/>
              <w:jc w:val="center"/>
            </w:pPr>
            <w:r>
              <w:t>271057,5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72343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vAlign w:val="center"/>
          </w:tcPr>
          <w:p w:rsidR="003D5C61" w:rsidRDefault="003D5C61">
            <w:pPr>
              <w:pStyle w:val="ConsPlusNormal"/>
            </w:pPr>
            <w:r>
              <w:t xml:space="preserve">Основное мероприятие "Поддержка реализации мероприятий по грантовой поддержке местных </w:t>
            </w:r>
            <w:r>
              <w:lastRenderedPageBreak/>
              <w:t>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lastRenderedPageBreak/>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15718,2</w:t>
            </w:r>
          </w:p>
        </w:tc>
        <w:tc>
          <w:tcPr>
            <w:tcW w:w="1303" w:type="dxa"/>
            <w:tcBorders>
              <w:top w:val="nil"/>
              <w:left w:val="nil"/>
              <w:bottom w:val="nil"/>
              <w:right w:val="nil"/>
            </w:tcBorders>
          </w:tcPr>
          <w:p w:rsidR="003D5C61" w:rsidRDefault="003D5C61">
            <w:pPr>
              <w:pStyle w:val="ConsPlusNormal"/>
              <w:jc w:val="center"/>
            </w:pPr>
            <w:r>
              <w:t>13756,1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1962,1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5359,1</w:t>
            </w:r>
          </w:p>
        </w:tc>
        <w:tc>
          <w:tcPr>
            <w:tcW w:w="1303" w:type="dxa"/>
            <w:tcBorders>
              <w:top w:val="nil"/>
              <w:left w:val="nil"/>
              <w:bottom w:val="nil"/>
              <w:right w:val="nil"/>
            </w:tcBorders>
          </w:tcPr>
          <w:p w:rsidR="003D5C61" w:rsidRDefault="003D5C61">
            <w:pPr>
              <w:pStyle w:val="ConsPlusNormal"/>
              <w:jc w:val="center"/>
            </w:pPr>
            <w:r>
              <w:t>4689,1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670</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4895</w:t>
            </w:r>
          </w:p>
        </w:tc>
        <w:tc>
          <w:tcPr>
            <w:tcW w:w="1303" w:type="dxa"/>
            <w:tcBorders>
              <w:top w:val="nil"/>
              <w:left w:val="nil"/>
              <w:bottom w:val="nil"/>
              <w:right w:val="nil"/>
            </w:tcBorders>
          </w:tcPr>
          <w:p w:rsidR="003D5C61" w:rsidRDefault="003D5C61">
            <w:pPr>
              <w:pStyle w:val="ConsPlusNormal"/>
              <w:jc w:val="center"/>
            </w:pPr>
            <w:r>
              <w:t>4280,5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614,5</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5464,1</w:t>
            </w:r>
          </w:p>
        </w:tc>
        <w:tc>
          <w:tcPr>
            <w:tcW w:w="1303" w:type="dxa"/>
            <w:tcBorders>
              <w:top w:val="nil"/>
              <w:left w:val="nil"/>
              <w:bottom w:val="nil"/>
              <w:right w:val="nil"/>
            </w:tcBorders>
          </w:tcPr>
          <w:p w:rsidR="003D5C61" w:rsidRDefault="003D5C61">
            <w:pPr>
              <w:pStyle w:val="ConsPlusNormal"/>
              <w:jc w:val="center"/>
            </w:pPr>
            <w:r>
              <w:t>4786,5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677,6</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Калининградская область</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Направление (подпрограмма)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256418,9</w:t>
            </w:r>
          </w:p>
        </w:tc>
        <w:tc>
          <w:tcPr>
            <w:tcW w:w="1303" w:type="dxa"/>
            <w:tcBorders>
              <w:top w:val="nil"/>
              <w:left w:val="nil"/>
              <w:bottom w:val="nil"/>
              <w:right w:val="nil"/>
            </w:tcBorders>
          </w:tcPr>
          <w:p w:rsidR="003D5C61" w:rsidRDefault="003D5C61">
            <w:pPr>
              <w:pStyle w:val="ConsPlusNormal"/>
              <w:jc w:val="center"/>
            </w:pPr>
            <w:r>
              <w:t>197442,6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58976,3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109407,5</w:t>
            </w:r>
          </w:p>
        </w:tc>
        <w:tc>
          <w:tcPr>
            <w:tcW w:w="1303" w:type="dxa"/>
            <w:tcBorders>
              <w:top w:val="nil"/>
              <w:left w:val="nil"/>
              <w:bottom w:val="nil"/>
              <w:right w:val="nil"/>
            </w:tcBorders>
          </w:tcPr>
          <w:p w:rsidR="003D5C61" w:rsidRDefault="003D5C61">
            <w:pPr>
              <w:pStyle w:val="ConsPlusNormal"/>
              <w:jc w:val="center"/>
            </w:pPr>
            <w:r>
              <w:t>84243,8</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25163,7</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65618,4</w:t>
            </w:r>
          </w:p>
        </w:tc>
        <w:tc>
          <w:tcPr>
            <w:tcW w:w="1303" w:type="dxa"/>
            <w:tcBorders>
              <w:top w:val="nil"/>
              <w:left w:val="nil"/>
              <w:bottom w:val="nil"/>
              <w:right w:val="nil"/>
            </w:tcBorders>
          </w:tcPr>
          <w:p w:rsidR="003D5C61" w:rsidRDefault="003D5C61">
            <w:pPr>
              <w:pStyle w:val="ConsPlusNormal"/>
              <w:jc w:val="center"/>
            </w:pPr>
            <w:r>
              <w:t>50526,2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15092,2</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81393</w:t>
            </w:r>
          </w:p>
        </w:tc>
        <w:tc>
          <w:tcPr>
            <w:tcW w:w="1303" w:type="dxa"/>
            <w:tcBorders>
              <w:top w:val="nil"/>
              <w:left w:val="nil"/>
              <w:bottom w:val="nil"/>
              <w:right w:val="nil"/>
            </w:tcBorders>
          </w:tcPr>
          <w:p w:rsidR="003D5C61" w:rsidRDefault="003D5C61">
            <w:pPr>
              <w:pStyle w:val="ConsPlusNormal"/>
              <w:jc w:val="center"/>
            </w:pPr>
            <w:r>
              <w:t>62672,6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18720,4</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 xml:space="preserve">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w:t>
            </w:r>
            <w:r>
              <w:lastRenderedPageBreak/>
              <w:t>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lastRenderedPageBreak/>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210547,6</w:t>
            </w:r>
          </w:p>
        </w:tc>
        <w:tc>
          <w:tcPr>
            <w:tcW w:w="1303" w:type="dxa"/>
            <w:tcBorders>
              <w:top w:val="nil"/>
              <w:left w:val="nil"/>
              <w:bottom w:val="nil"/>
              <w:right w:val="nil"/>
            </w:tcBorders>
          </w:tcPr>
          <w:p w:rsidR="003D5C61" w:rsidRDefault="003D5C61">
            <w:pPr>
              <w:pStyle w:val="ConsPlusNormal"/>
              <w:jc w:val="center"/>
            </w:pPr>
            <w:r>
              <w:t>162121,7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48425,9</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98761,8</w:t>
            </w:r>
          </w:p>
        </w:tc>
        <w:tc>
          <w:tcPr>
            <w:tcW w:w="1303" w:type="dxa"/>
            <w:tcBorders>
              <w:top w:val="nil"/>
              <w:left w:val="nil"/>
              <w:bottom w:val="nil"/>
              <w:right w:val="nil"/>
            </w:tcBorders>
          </w:tcPr>
          <w:p w:rsidR="003D5C61" w:rsidRDefault="003D5C61">
            <w:pPr>
              <w:pStyle w:val="ConsPlusNormal"/>
              <w:jc w:val="center"/>
            </w:pPr>
            <w:r>
              <w:t>76046,6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22715,2</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48672,2</w:t>
            </w:r>
          </w:p>
        </w:tc>
        <w:tc>
          <w:tcPr>
            <w:tcW w:w="1303" w:type="dxa"/>
            <w:tcBorders>
              <w:top w:val="nil"/>
              <w:left w:val="nil"/>
              <w:bottom w:val="nil"/>
              <w:right w:val="nil"/>
            </w:tcBorders>
          </w:tcPr>
          <w:p w:rsidR="003D5C61" w:rsidRDefault="003D5C61">
            <w:pPr>
              <w:pStyle w:val="ConsPlusNormal"/>
              <w:jc w:val="center"/>
            </w:pPr>
            <w:r>
              <w:t>37477,6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11194,6</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63113,6</w:t>
            </w:r>
          </w:p>
        </w:tc>
        <w:tc>
          <w:tcPr>
            <w:tcW w:w="1303" w:type="dxa"/>
            <w:tcBorders>
              <w:top w:val="nil"/>
              <w:left w:val="nil"/>
              <w:bottom w:val="nil"/>
              <w:right w:val="nil"/>
            </w:tcBorders>
          </w:tcPr>
          <w:p w:rsidR="003D5C61" w:rsidRDefault="003D5C61">
            <w:pPr>
              <w:pStyle w:val="ConsPlusNormal"/>
              <w:jc w:val="center"/>
            </w:pPr>
            <w:r>
              <w:t>48597,5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14516,1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45871,3</w:t>
            </w:r>
          </w:p>
        </w:tc>
        <w:tc>
          <w:tcPr>
            <w:tcW w:w="1303" w:type="dxa"/>
            <w:tcBorders>
              <w:top w:val="nil"/>
              <w:left w:val="nil"/>
              <w:bottom w:val="nil"/>
              <w:right w:val="nil"/>
            </w:tcBorders>
          </w:tcPr>
          <w:p w:rsidR="003D5C61" w:rsidRDefault="003D5C61">
            <w:pPr>
              <w:pStyle w:val="ConsPlusNormal"/>
              <w:jc w:val="center"/>
            </w:pPr>
            <w:r>
              <w:t>35320,9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10550,4</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10645,7</w:t>
            </w:r>
          </w:p>
        </w:tc>
        <w:tc>
          <w:tcPr>
            <w:tcW w:w="1303" w:type="dxa"/>
            <w:tcBorders>
              <w:top w:val="nil"/>
              <w:left w:val="nil"/>
              <w:bottom w:val="nil"/>
              <w:right w:val="nil"/>
            </w:tcBorders>
          </w:tcPr>
          <w:p w:rsidR="003D5C61" w:rsidRDefault="003D5C61">
            <w:pPr>
              <w:pStyle w:val="ConsPlusNormal"/>
              <w:jc w:val="center"/>
            </w:pPr>
            <w:r>
              <w:t>8197,2</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2448,5</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16946,2</w:t>
            </w:r>
          </w:p>
        </w:tc>
        <w:tc>
          <w:tcPr>
            <w:tcW w:w="1303" w:type="dxa"/>
            <w:tcBorders>
              <w:top w:val="nil"/>
              <w:left w:val="nil"/>
              <w:bottom w:val="nil"/>
              <w:right w:val="nil"/>
            </w:tcBorders>
          </w:tcPr>
          <w:p w:rsidR="003D5C61" w:rsidRDefault="003D5C61">
            <w:pPr>
              <w:pStyle w:val="ConsPlusNormal"/>
              <w:jc w:val="center"/>
            </w:pPr>
            <w:r>
              <w:t>13048,6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3897,6</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18279,4</w:t>
            </w:r>
          </w:p>
        </w:tc>
        <w:tc>
          <w:tcPr>
            <w:tcW w:w="1303" w:type="dxa"/>
            <w:tcBorders>
              <w:top w:val="nil"/>
              <w:left w:val="nil"/>
              <w:bottom w:val="nil"/>
              <w:right w:val="nil"/>
            </w:tcBorders>
          </w:tcPr>
          <w:p w:rsidR="003D5C61" w:rsidRDefault="003D5C61">
            <w:pPr>
              <w:pStyle w:val="ConsPlusNormal"/>
              <w:jc w:val="center"/>
            </w:pPr>
            <w:r>
              <w:t>14075,1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4204,3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Республика Крым</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Направление (подпрограмма)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193867,6</w:t>
            </w:r>
          </w:p>
        </w:tc>
        <w:tc>
          <w:tcPr>
            <w:tcW w:w="1303" w:type="dxa"/>
            <w:tcBorders>
              <w:top w:val="nil"/>
              <w:left w:val="nil"/>
              <w:bottom w:val="nil"/>
              <w:right w:val="nil"/>
            </w:tcBorders>
          </w:tcPr>
          <w:p w:rsidR="003D5C61" w:rsidRDefault="003D5C61">
            <w:pPr>
              <w:pStyle w:val="ConsPlusNormal"/>
              <w:jc w:val="center"/>
            </w:pPr>
            <w:r>
              <w:t>184174,3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9693,3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40760</w:t>
            </w:r>
          </w:p>
        </w:tc>
        <w:tc>
          <w:tcPr>
            <w:tcW w:w="1303" w:type="dxa"/>
            <w:tcBorders>
              <w:top w:val="nil"/>
              <w:left w:val="nil"/>
              <w:bottom w:val="nil"/>
              <w:right w:val="nil"/>
            </w:tcBorders>
          </w:tcPr>
          <w:p w:rsidR="003D5C61" w:rsidRDefault="003D5C61">
            <w:pPr>
              <w:pStyle w:val="ConsPlusNormal"/>
              <w:jc w:val="center"/>
            </w:pPr>
            <w:r>
              <w:t>38721,9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2038,1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77980</w:t>
            </w:r>
          </w:p>
        </w:tc>
        <w:tc>
          <w:tcPr>
            <w:tcW w:w="1303" w:type="dxa"/>
            <w:tcBorders>
              <w:top w:val="nil"/>
              <w:left w:val="nil"/>
              <w:bottom w:val="nil"/>
              <w:right w:val="nil"/>
            </w:tcBorders>
          </w:tcPr>
          <w:p w:rsidR="003D5C61" w:rsidRDefault="003D5C61">
            <w:pPr>
              <w:pStyle w:val="ConsPlusNormal"/>
              <w:jc w:val="center"/>
            </w:pPr>
            <w:r>
              <w:t>74081,1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3898,9</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75127,6</w:t>
            </w:r>
          </w:p>
        </w:tc>
        <w:tc>
          <w:tcPr>
            <w:tcW w:w="1303" w:type="dxa"/>
            <w:tcBorders>
              <w:top w:val="nil"/>
              <w:left w:val="nil"/>
              <w:bottom w:val="nil"/>
              <w:right w:val="nil"/>
            </w:tcBorders>
          </w:tcPr>
          <w:p w:rsidR="003D5C61" w:rsidRDefault="003D5C61">
            <w:pPr>
              <w:pStyle w:val="ConsPlusNormal"/>
              <w:jc w:val="center"/>
            </w:pPr>
            <w:r>
              <w:t>71371,3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3756,3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140660,9</w:t>
            </w:r>
          </w:p>
        </w:tc>
        <w:tc>
          <w:tcPr>
            <w:tcW w:w="1303" w:type="dxa"/>
            <w:tcBorders>
              <w:top w:val="nil"/>
              <w:left w:val="nil"/>
              <w:bottom w:val="nil"/>
              <w:right w:val="nil"/>
            </w:tcBorders>
          </w:tcPr>
          <w:p w:rsidR="003D5C61" w:rsidRDefault="003D5C61">
            <w:pPr>
              <w:pStyle w:val="ConsPlusNormal"/>
              <w:jc w:val="center"/>
            </w:pPr>
            <w:r>
              <w:t>133627,9</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7033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25227,7</w:t>
            </w:r>
          </w:p>
        </w:tc>
        <w:tc>
          <w:tcPr>
            <w:tcW w:w="1303" w:type="dxa"/>
            <w:tcBorders>
              <w:top w:val="nil"/>
              <w:left w:val="nil"/>
              <w:bottom w:val="nil"/>
              <w:right w:val="nil"/>
            </w:tcBorders>
          </w:tcPr>
          <w:p w:rsidR="003D5C61" w:rsidRDefault="003D5C61">
            <w:pPr>
              <w:pStyle w:val="ConsPlusNormal"/>
              <w:jc w:val="center"/>
            </w:pPr>
            <w:r>
              <w:t>23966,3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1261,4</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58204,5</w:t>
            </w:r>
          </w:p>
        </w:tc>
        <w:tc>
          <w:tcPr>
            <w:tcW w:w="1303" w:type="dxa"/>
            <w:tcBorders>
              <w:top w:val="nil"/>
              <w:left w:val="nil"/>
              <w:bottom w:val="nil"/>
              <w:right w:val="nil"/>
            </w:tcBorders>
          </w:tcPr>
          <w:p w:rsidR="003D5C61" w:rsidRDefault="003D5C61">
            <w:pPr>
              <w:pStyle w:val="ConsPlusNormal"/>
              <w:jc w:val="center"/>
            </w:pPr>
            <w:r>
              <w:t>55294,3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2910,2</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57228,7</w:t>
            </w:r>
          </w:p>
        </w:tc>
        <w:tc>
          <w:tcPr>
            <w:tcW w:w="1303" w:type="dxa"/>
            <w:tcBorders>
              <w:top w:val="nil"/>
              <w:left w:val="nil"/>
              <w:bottom w:val="nil"/>
              <w:right w:val="nil"/>
            </w:tcBorders>
          </w:tcPr>
          <w:p w:rsidR="003D5C61" w:rsidRDefault="003D5C61">
            <w:pPr>
              <w:pStyle w:val="ConsPlusNormal"/>
              <w:jc w:val="center"/>
            </w:pPr>
            <w:r>
              <w:t>54367,3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2861,4</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 xml:space="preserve">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w:t>
            </w:r>
            <w:r>
              <w:lastRenderedPageBreak/>
              <w:t>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lastRenderedPageBreak/>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43663,9</w:t>
            </w:r>
          </w:p>
        </w:tc>
        <w:tc>
          <w:tcPr>
            <w:tcW w:w="1303" w:type="dxa"/>
            <w:tcBorders>
              <w:top w:val="nil"/>
              <w:left w:val="nil"/>
              <w:bottom w:val="nil"/>
              <w:right w:val="nil"/>
            </w:tcBorders>
          </w:tcPr>
          <w:p w:rsidR="003D5C61" w:rsidRDefault="003D5C61">
            <w:pPr>
              <w:pStyle w:val="ConsPlusNormal"/>
              <w:jc w:val="center"/>
            </w:pPr>
            <w:r>
              <w:t>41480,7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2183,2</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12825,1</w:t>
            </w:r>
          </w:p>
        </w:tc>
        <w:tc>
          <w:tcPr>
            <w:tcW w:w="1303" w:type="dxa"/>
            <w:tcBorders>
              <w:top w:val="nil"/>
              <w:left w:val="nil"/>
              <w:bottom w:val="nil"/>
              <w:right w:val="nil"/>
            </w:tcBorders>
          </w:tcPr>
          <w:p w:rsidR="003D5C61" w:rsidRDefault="003D5C61">
            <w:pPr>
              <w:pStyle w:val="ConsPlusNormal"/>
              <w:jc w:val="center"/>
            </w:pPr>
            <w:r>
              <w:t>12183,8</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641,3</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15182,6</w:t>
            </w:r>
          </w:p>
        </w:tc>
        <w:tc>
          <w:tcPr>
            <w:tcW w:w="1303" w:type="dxa"/>
            <w:tcBorders>
              <w:top w:val="nil"/>
              <w:left w:val="nil"/>
              <w:bottom w:val="nil"/>
              <w:right w:val="nil"/>
            </w:tcBorders>
          </w:tcPr>
          <w:p w:rsidR="003D5C61" w:rsidRDefault="003D5C61">
            <w:pPr>
              <w:pStyle w:val="ConsPlusNormal"/>
              <w:jc w:val="center"/>
            </w:pPr>
            <w:r>
              <w:t>14423,5</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759,1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15656,2</w:t>
            </w:r>
          </w:p>
        </w:tc>
        <w:tc>
          <w:tcPr>
            <w:tcW w:w="1303" w:type="dxa"/>
            <w:tcBorders>
              <w:top w:val="nil"/>
              <w:left w:val="nil"/>
              <w:bottom w:val="nil"/>
              <w:right w:val="nil"/>
            </w:tcBorders>
          </w:tcPr>
          <w:p w:rsidR="003D5C61" w:rsidRDefault="003D5C61">
            <w:pPr>
              <w:pStyle w:val="ConsPlusNormal"/>
              <w:jc w:val="center"/>
            </w:pPr>
            <w:r>
              <w:t>14873,4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782,8</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Основное мероприятие "Поддержка реализации мероприятий по грантовой поддержке местных инициатив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9542,8</w:t>
            </w:r>
          </w:p>
        </w:tc>
        <w:tc>
          <w:tcPr>
            <w:tcW w:w="1303" w:type="dxa"/>
            <w:tcBorders>
              <w:top w:val="nil"/>
              <w:left w:val="nil"/>
              <w:bottom w:val="nil"/>
              <w:right w:val="nil"/>
            </w:tcBorders>
          </w:tcPr>
          <w:p w:rsidR="003D5C61" w:rsidRDefault="003D5C61">
            <w:pPr>
              <w:pStyle w:val="ConsPlusNormal"/>
              <w:jc w:val="center"/>
            </w:pPr>
            <w:r>
              <w:t>9065,7</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477,1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2707,2</w:t>
            </w:r>
          </w:p>
        </w:tc>
        <w:tc>
          <w:tcPr>
            <w:tcW w:w="1303" w:type="dxa"/>
            <w:tcBorders>
              <w:top w:val="nil"/>
              <w:left w:val="nil"/>
              <w:bottom w:val="nil"/>
              <w:right w:val="nil"/>
            </w:tcBorders>
          </w:tcPr>
          <w:p w:rsidR="003D5C61" w:rsidRDefault="003D5C61">
            <w:pPr>
              <w:pStyle w:val="ConsPlusNormal"/>
              <w:jc w:val="center"/>
            </w:pPr>
            <w:r>
              <w:t>2571,8</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135,4</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4592,9</w:t>
            </w:r>
          </w:p>
        </w:tc>
        <w:tc>
          <w:tcPr>
            <w:tcW w:w="1303" w:type="dxa"/>
            <w:tcBorders>
              <w:top w:val="nil"/>
              <w:left w:val="nil"/>
              <w:bottom w:val="nil"/>
              <w:right w:val="nil"/>
            </w:tcBorders>
          </w:tcPr>
          <w:p w:rsidR="003D5C61" w:rsidRDefault="003D5C61">
            <w:pPr>
              <w:pStyle w:val="ConsPlusNormal"/>
              <w:jc w:val="center"/>
            </w:pPr>
            <w:r>
              <w:t>4363,3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229,6</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2242,7</w:t>
            </w:r>
          </w:p>
        </w:tc>
        <w:tc>
          <w:tcPr>
            <w:tcW w:w="1303" w:type="dxa"/>
            <w:tcBorders>
              <w:top w:val="nil"/>
              <w:left w:val="nil"/>
              <w:bottom w:val="nil"/>
              <w:right w:val="nil"/>
            </w:tcBorders>
          </w:tcPr>
          <w:p w:rsidR="003D5C61" w:rsidRDefault="003D5C61">
            <w:pPr>
              <w:pStyle w:val="ConsPlusNormal"/>
              <w:jc w:val="center"/>
            </w:pPr>
            <w:r>
              <w:t>2130,6</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112,1</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tcBorders>
              <w:top w:val="nil"/>
              <w:left w:val="nil"/>
              <w:bottom w:val="nil"/>
              <w:right w:val="nil"/>
            </w:tcBorders>
          </w:tcPr>
          <w:p w:rsidR="003D5C61" w:rsidRDefault="003D5C61">
            <w:pPr>
              <w:pStyle w:val="ConsPlusNormal"/>
              <w:outlineLvl w:val="4"/>
            </w:pPr>
            <w:r>
              <w:t>Город Севастополь</w:t>
            </w:r>
          </w:p>
        </w:tc>
        <w:tc>
          <w:tcPr>
            <w:tcW w:w="1077" w:type="dxa"/>
            <w:tcBorders>
              <w:top w:val="nil"/>
              <w:left w:val="nil"/>
              <w:bottom w:val="nil"/>
              <w:right w:val="nil"/>
            </w:tcBorders>
          </w:tcPr>
          <w:p w:rsidR="003D5C61" w:rsidRDefault="003D5C61">
            <w:pPr>
              <w:pStyle w:val="ConsPlusNormal"/>
            </w:pP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val="restart"/>
            <w:tcBorders>
              <w:top w:val="nil"/>
              <w:left w:val="nil"/>
              <w:bottom w:val="nil"/>
              <w:right w:val="nil"/>
            </w:tcBorders>
          </w:tcPr>
          <w:p w:rsidR="003D5C61" w:rsidRDefault="003D5C61">
            <w:pPr>
              <w:pStyle w:val="ConsPlusNormal"/>
            </w:pPr>
            <w:r>
              <w:t>Направление (подпрограмма)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28488,4</w:t>
            </w:r>
          </w:p>
        </w:tc>
        <w:tc>
          <w:tcPr>
            <w:tcW w:w="1303" w:type="dxa"/>
            <w:tcBorders>
              <w:top w:val="nil"/>
              <w:left w:val="nil"/>
              <w:bottom w:val="nil"/>
              <w:right w:val="nil"/>
            </w:tcBorders>
          </w:tcPr>
          <w:p w:rsidR="003D5C61" w:rsidRDefault="003D5C61">
            <w:pPr>
              <w:pStyle w:val="ConsPlusNormal"/>
              <w:jc w:val="center"/>
            </w:pPr>
            <w:r>
              <w:t>28488,4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13958,1</w:t>
            </w:r>
          </w:p>
        </w:tc>
        <w:tc>
          <w:tcPr>
            <w:tcW w:w="1303" w:type="dxa"/>
            <w:tcBorders>
              <w:top w:val="nil"/>
              <w:left w:val="nil"/>
              <w:bottom w:val="nil"/>
              <w:right w:val="nil"/>
            </w:tcBorders>
          </w:tcPr>
          <w:p w:rsidR="003D5C61" w:rsidRDefault="003D5C61">
            <w:pPr>
              <w:pStyle w:val="ConsPlusNormal"/>
              <w:jc w:val="center"/>
            </w:pPr>
            <w:r>
              <w:t>13958,1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nil"/>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2020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14530,3</w:t>
            </w:r>
          </w:p>
        </w:tc>
        <w:tc>
          <w:tcPr>
            <w:tcW w:w="1303" w:type="dxa"/>
            <w:tcBorders>
              <w:top w:val="nil"/>
              <w:left w:val="nil"/>
              <w:bottom w:val="nil"/>
              <w:right w:val="nil"/>
            </w:tcBorders>
          </w:tcPr>
          <w:p w:rsidR="003D5C61" w:rsidRDefault="003D5C61">
            <w:pPr>
              <w:pStyle w:val="ConsPlusNormal"/>
              <w:jc w:val="center"/>
            </w:pPr>
            <w:r>
              <w:t>14530,3</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val="restart"/>
            <w:tcBorders>
              <w:top w:val="nil"/>
              <w:left w:val="nil"/>
              <w:bottom w:val="single" w:sz="4" w:space="0" w:color="auto"/>
              <w:right w:val="nil"/>
            </w:tcBorders>
          </w:tcPr>
          <w:p w:rsidR="003D5C61" w:rsidRDefault="003D5C61">
            <w:pPr>
              <w:pStyle w:val="ConsPlusNormal"/>
            </w:pPr>
            <w:r>
              <w:t>Основное мероприятие "Поддержка реализации мероприятий по комплексному обустройству населенных пунктов, расположенных в сельской 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77" w:type="dxa"/>
            <w:tcBorders>
              <w:top w:val="nil"/>
              <w:left w:val="nil"/>
              <w:bottom w:val="nil"/>
              <w:right w:val="nil"/>
            </w:tcBorders>
          </w:tcPr>
          <w:p w:rsidR="003D5C61" w:rsidRDefault="003D5C61">
            <w:pPr>
              <w:pStyle w:val="ConsPlusNormal"/>
              <w:jc w:val="center"/>
            </w:pPr>
            <w:r>
              <w:t>2018 - 2020 годы - всего</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28488,4</w:t>
            </w:r>
          </w:p>
        </w:tc>
        <w:tc>
          <w:tcPr>
            <w:tcW w:w="1303" w:type="dxa"/>
            <w:tcBorders>
              <w:top w:val="nil"/>
              <w:left w:val="nil"/>
              <w:bottom w:val="nil"/>
              <w:right w:val="nil"/>
            </w:tcBorders>
          </w:tcPr>
          <w:p w:rsidR="003D5C61" w:rsidRDefault="003D5C61">
            <w:pPr>
              <w:pStyle w:val="ConsPlusNormal"/>
              <w:jc w:val="center"/>
            </w:pPr>
            <w:r>
              <w:t>28488,4</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single" w:sz="4" w:space="0" w:color="auto"/>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в том числе:</w:t>
            </w:r>
          </w:p>
        </w:tc>
        <w:tc>
          <w:tcPr>
            <w:tcW w:w="4252"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3" w:type="dxa"/>
            <w:tcBorders>
              <w:top w:val="nil"/>
              <w:left w:val="nil"/>
              <w:bottom w:val="nil"/>
              <w:right w:val="nil"/>
            </w:tcBorders>
          </w:tcPr>
          <w:p w:rsidR="003D5C61" w:rsidRDefault="003D5C61">
            <w:pPr>
              <w:pStyle w:val="ConsPlusNormal"/>
            </w:pPr>
          </w:p>
        </w:tc>
        <w:tc>
          <w:tcPr>
            <w:tcW w:w="130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93" w:type="dxa"/>
            <w:vMerge/>
            <w:tcBorders>
              <w:top w:val="nil"/>
              <w:left w:val="nil"/>
              <w:bottom w:val="single" w:sz="4" w:space="0" w:color="auto"/>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2018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single" w:sz="4" w:space="0" w:color="auto"/>
              <w:right w:val="nil"/>
            </w:tcBorders>
          </w:tcPr>
          <w:p w:rsidR="003D5C61" w:rsidRDefault="003D5C61"/>
        </w:tc>
        <w:tc>
          <w:tcPr>
            <w:tcW w:w="1077" w:type="dxa"/>
            <w:tcBorders>
              <w:top w:val="nil"/>
              <w:left w:val="nil"/>
              <w:bottom w:val="nil"/>
              <w:right w:val="nil"/>
            </w:tcBorders>
          </w:tcPr>
          <w:p w:rsidR="003D5C61" w:rsidRDefault="003D5C61">
            <w:pPr>
              <w:pStyle w:val="ConsPlusNormal"/>
              <w:jc w:val="center"/>
            </w:pPr>
            <w:r>
              <w:t>2019 год</w:t>
            </w:r>
          </w:p>
        </w:tc>
        <w:tc>
          <w:tcPr>
            <w:tcW w:w="4252"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13958,1</w:t>
            </w:r>
          </w:p>
        </w:tc>
        <w:tc>
          <w:tcPr>
            <w:tcW w:w="1303" w:type="dxa"/>
            <w:tcBorders>
              <w:top w:val="nil"/>
              <w:left w:val="nil"/>
              <w:bottom w:val="nil"/>
              <w:right w:val="nil"/>
            </w:tcBorders>
          </w:tcPr>
          <w:p w:rsidR="003D5C61" w:rsidRDefault="003D5C61">
            <w:pPr>
              <w:pStyle w:val="ConsPlusNormal"/>
              <w:jc w:val="center"/>
            </w:pPr>
            <w:r>
              <w:t>13958,1</w:t>
            </w:r>
          </w:p>
        </w:tc>
        <w:tc>
          <w:tcPr>
            <w:tcW w:w="1303" w:type="dxa"/>
            <w:tcBorders>
              <w:top w:val="nil"/>
              <w:left w:val="nil"/>
              <w:bottom w:val="nil"/>
              <w:right w:val="nil"/>
            </w:tcBorders>
          </w:tcPr>
          <w:p w:rsidR="003D5C61" w:rsidRDefault="003D5C61">
            <w:pPr>
              <w:pStyle w:val="ConsPlusNormal"/>
              <w:jc w:val="center"/>
            </w:pPr>
            <w:r>
              <w:t>-</w:t>
            </w:r>
          </w:p>
        </w:tc>
        <w:tc>
          <w:tcPr>
            <w:tcW w:w="1303" w:type="dxa"/>
            <w:tcBorders>
              <w:top w:val="nil"/>
              <w:left w:val="nil"/>
              <w:bottom w:val="nil"/>
              <w:right w:val="nil"/>
            </w:tcBorders>
          </w:tcPr>
          <w:p w:rsidR="003D5C61" w:rsidRDefault="003D5C61">
            <w:pPr>
              <w:pStyle w:val="ConsPlusNormal"/>
              <w:jc w:val="center"/>
            </w:pPr>
            <w:r>
              <w:t>-</w:t>
            </w:r>
          </w:p>
        </w:tc>
        <w:tc>
          <w:tcPr>
            <w:tcW w:w="130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93" w:type="dxa"/>
            <w:vMerge/>
            <w:tcBorders>
              <w:top w:val="nil"/>
              <w:left w:val="nil"/>
              <w:bottom w:val="single" w:sz="4" w:space="0" w:color="auto"/>
              <w:right w:val="nil"/>
            </w:tcBorders>
          </w:tcPr>
          <w:p w:rsidR="003D5C61" w:rsidRDefault="003D5C61"/>
        </w:tc>
        <w:tc>
          <w:tcPr>
            <w:tcW w:w="1077" w:type="dxa"/>
            <w:tcBorders>
              <w:top w:val="nil"/>
              <w:left w:val="nil"/>
              <w:bottom w:val="single" w:sz="4" w:space="0" w:color="auto"/>
              <w:right w:val="nil"/>
            </w:tcBorders>
          </w:tcPr>
          <w:p w:rsidR="003D5C61" w:rsidRDefault="003D5C61">
            <w:pPr>
              <w:pStyle w:val="ConsPlusNormal"/>
              <w:jc w:val="center"/>
            </w:pPr>
            <w:r>
              <w:t>2020 год</w:t>
            </w:r>
          </w:p>
        </w:tc>
        <w:tc>
          <w:tcPr>
            <w:tcW w:w="4252" w:type="dxa"/>
            <w:tcBorders>
              <w:top w:val="nil"/>
              <w:left w:val="nil"/>
              <w:bottom w:val="single" w:sz="4" w:space="0" w:color="auto"/>
              <w:right w:val="nil"/>
            </w:tcBorders>
          </w:tcPr>
          <w:p w:rsidR="003D5C61" w:rsidRDefault="003D5C61">
            <w:pPr>
              <w:pStyle w:val="ConsPlusNormal"/>
              <w:jc w:val="center"/>
            </w:pPr>
            <w:r>
              <w:t>-</w:t>
            </w:r>
          </w:p>
        </w:tc>
        <w:tc>
          <w:tcPr>
            <w:tcW w:w="1303" w:type="dxa"/>
            <w:tcBorders>
              <w:top w:val="nil"/>
              <w:left w:val="nil"/>
              <w:bottom w:val="single" w:sz="4" w:space="0" w:color="auto"/>
              <w:right w:val="nil"/>
            </w:tcBorders>
          </w:tcPr>
          <w:p w:rsidR="003D5C61" w:rsidRDefault="003D5C61">
            <w:pPr>
              <w:pStyle w:val="ConsPlusNormal"/>
              <w:jc w:val="center"/>
            </w:pPr>
            <w:r>
              <w:t>14530,3</w:t>
            </w:r>
          </w:p>
        </w:tc>
        <w:tc>
          <w:tcPr>
            <w:tcW w:w="1303" w:type="dxa"/>
            <w:tcBorders>
              <w:top w:val="nil"/>
              <w:left w:val="nil"/>
              <w:bottom w:val="single" w:sz="4" w:space="0" w:color="auto"/>
              <w:right w:val="nil"/>
            </w:tcBorders>
          </w:tcPr>
          <w:p w:rsidR="003D5C61" w:rsidRDefault="003D5C61">
            <w:pPr>
              <w:pStyle w:val="ConsPlusNormal"/>
              <w:jc w:val="center"/>
            </w:pPr>
            <w:r>
              <w:t>14530,3</w:t>
            </w:r>
          </w:p>
        </w:tc>
        <w:tc>
          <w:tcPr>
            <w:tcW w:w="1303" w:type="dxa"/>
            <w:tcBorders>
              <w:top w:val="nil"/>
              <w:left w:val="nil"/>
              <w:bottom w:val="single" w:sz="4" w:space="0" w:color="auto"/>
              <w:right w:val="nil"/>
            </w:tcBorders>
          </w:tcPr>
          <w:p w:rsidR="003D5C61" w:rsidRDefault="003D5C61">
            <w:pPr>
              <w:pStyle w:val="ConsPlusNormal"/>
              <w:jc w:val="center"/>
            </w:pPr>
            <w:r>
              <w:t>-</w:t>
            </w:r>
          </w:p>
        </w:tc>
        <w:tc>
          <w:tcPr>
            <w:tcW w:w="1303" w:type="dxa"/>
            <w:tcBorders>
              <w:top w:val="nil"/>
              <w:left w:val="nil"/>
              <w:bottom w:val="single" w:sz="4" w:space="0" w:color="auto"/>
              <w:right w:val="nil"/>
            </w:tcBorders>
          </w:tcPr>
          <w:p w:rsidR="003D5C61" w:rsidRDefault="003D5C61">
            <w:pPr>
              <w:pStyle w:val="ConsPlusNormal"/>
              <w:jc w:val="center"/>
            </w:pPr>
            <w:r>
              <w:t>-</w:t>
            </w:r>
          </w:p>
        </w:tc>
        <w:tc>
          <w:tcPr>
            <w:tcW w:w="1306" w:type="dxa"/>
            <w:tcBorders>
              <w:top w:val="nil"/>
              <w:left w:val="nil"/>
              <w:bottom w:val="single" w:sz="4" w:space="0" w:color="auto"/>
              <w:right w:val="nil"/>
            </w:tcBorders>
          </w:tcPr>
          <w:p w:rsidR="003D5C61" w:rsidRDefault="003D5C61">
            <w:pPr>
              <w:pStyle w:val="ConsPlusNormal"/>
              <w:jc w:val="center"/>
            </w:pPr>
            <w:r>
              <w:t>-</w:t>
            </w:r>
          </w:p>
        </w:tc>
      </w:tr>
    </w:tbl>
    <w:p w:rsidR="003D5C61" w:rsidRDefault="003D5C61">
      <w:pPr>
        <w:sectPr w:rsidR="003D5C61">
          <w:pgSz w:w="16838" w:h="11905" w:orient="landscape"/>
          <w:pgMar w:top="1701" w:right="1134" w:bottom="850" w:left="1134" w:header="0" w:footer="0" w:gutter="0"/>
          <w:cols w:space="720"/>
        </w:sectPr>
      </w:pPr>
    </w:p>
    <w:p w:rsidR="003D5C61" w:rsidRDefault="003D5C61">
      <w:pPr>
        <w:pStyle w:val="ConsPlusNormal"/>
        <w:jc w:val="both"/>
      </w:pPr>
    </w:p>
    <w:p w:rsidR="003D5C61" w:rsidRDefault="003D5C61">
      <w:pPr>
        <w:pStyle w:val="ConsPlusNormal"/>
        <w:ind w:firstLine="540"/>
        <w:jc w:val="both"/>
      </w:pPr>
      <w:r>
        <w:t>--------------------------------</w:t>
      </w:r>
    </w:p>
    <w:p w:rsidR="003D5C61" w:rsidRDefault="003D5C61">
      <w:pPr>
        <w:pStyle w:val="ConsPlusNormal"/>
        <w:spacing w:before="220"/>
        <w:ind w:firstLine="540"/>
        <w:jc w:val="both"/>
      </w:pPr>
      <w:r>
        <w:t>&lt;*&gt; Значения целевых показателей (индикаторов) проектов (программ), входящих в состав Государственной программы, будут уточнены после заключения соглашений о предоставлении субсидий из федерального бюджета бюджетам субъектов Российской Федерации на очередной финансовый год.</w:t>
      </w:r>
    </w:p>
    <w:p w:rsidR="003D5C61" w:rsidRDefault="003D5C61">
      <w:pPr>
        <w:pStyle w:val="ConsPlusNormal"/>
        <w:spacing w:before="220"/>
        <w:ind w:firstLine="540"/>
        <w:jc w:val="both"/>
      </w:pPr>
      <w:r>
        <w:t>&lt;**&gt; Объемы федерального бюджета на 2018 - 2020 годы указаны в соответствии с проектом федерального закона "О федеральном бюджете на 2018 год и на плановый период 2019 и 2020 годов". Объемы консолидированных бюджетов субъектов Российской Федерации и средств из внебюджетных источников финансирования будут уточнены после заключения соглашений о предоставлении субсидий из федерального бюджета бюджетам субъектов Российской Федерации на очередной финансовый год.</w:t>
      </w:r>
    </w:p>
    <w:p w:rsidR="003D5C61" w:rsidRDefault="003D5C61">
      <w:pPr>
        <w:pStyle w:val="ConsPlusNormal"/>
        <w:spacing w:before="220"/>
        <w:ind w:firstLine="540"/>
        <w:jc w:val="both"/>
      </w:pPr>
      <w:r>
        <w:t>&lt;***&gt; Цели и целевые показатели (индикаторы) проектов (программ), а также объемы финансового обеспечения указаны по субъектам Российской Федерации, отдельные территории которых входят в состав Арктической зоны Российской Федерации, поскольку в рамках Государственной программы поддержка оказывается субъектам Российской Федерации без указания районов и муниципальных образований.</w:t>
      </w: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both"/>
      </w:pPr>
    </w:p>
    <w:p w:rsidR="003D5C61" w:rsidRDefault="003D5C61">
      <w:pPr>
        <w:pStyle w:val="ConsPlusNormal"/>
        <w:jc w:val="right"/>
        <w:outlineLvl w:val="1"/>
      </w:pPr>
      <w:r>
        <w:t>Приложение N 16</w:t>
      </w:r>
    </w:p>
    <w:p w:rsidR="003D5C61" w:rsidRDefault="003D5C61">
      <w:pPr>
        <w:pStyle w:val="ConsPlusNormal"/>
        <w:jc w:val="right"/>
      </w:pPr>
      <w:r>
        <w:t>к Государственной программе развития</w:t>
      </w:r>
    </w:p>
    <w:p w:rsidR="003D5C61" w:rsidRDefault="003D5C61">
      <w:pPr>
        <w:pStyle w:val="ConsPlusNormal"/>
        <w:jc w:val="right"/>
      </w:pPr>
      <w:r>
        <w:t>сельского хозяйства и регулирования</w:t>
      </w:r>
    </w:p>
    <w:p w:rsidR="003D5C61" w:rsidRDefault="003D5C61">
      <w:pPr>
        <w:pStyle w:val="ConsPlusNormal"/>
        <w:jc w:val="right"/>
      </w:pPr>
      <w:r>
        <w:t>рынков сельскохозяйственной продукции,</w:t>
      </w:r>
    </w:p>
    <w:p w:rsidR="003D5C61" w:rsidRDefault="003D5C61">
      <w:pPr>
        <w:pStyle w:val="ConsPlusNormal"/>
        <w:jc w:val="right"/>
      </w:pPr>
      <w:r>
        <w:t>сырья и продовольствия</w:t>
      </w:r>
    </w:p>
    <w:p w:rsidR="003D5C61" w:rsidRDefault="003D5C61">
      <w:pPr>
        <w:pStyle w:val="ConsPlusNormal"/>
        <w:jc w:val="right"/>
      </w:pPr>
      <w:r>
        <w:t>на 2013 - 2020 годы</w:t>
      </w:r>
    </w:p>
    <w:p w:rsidR="003D5C61" w:rsidRDefault="003D5C61">
      <w:pPr>
        <w:pStyle w:val="ConsPlusNormal"/>
        <w:jc w:val="both"/>
      </w:pPr>
    </w:p>
    <w:p w:rsidR="003D5C61" w:rsidRDefault="003D5C61">
      <w:pPr>
        <w:pStyle w:val="ConsPlusTitle"/>
        <w:jc w:val="center"/>
      </w:pPr>
      <w:bookmarkStart w:id="20" w:name="P13118"/>
      <w:bookmarkEnd w:id="20"/>
      <w:r>
        <w:t>СВОДНАЯ ИНФОРМАЦИЯ</w:t>
      </w:r>
    </w:p>
    <w:p w:rsidR="003D5C61" w:rsidRDefault="003D5C61">
      <w:pPr>
        <w:pStyle w:val="ConsPlusTitle"/>
        <w:jc w:val="center"/>
      </w:pPr>
      <w:r>
        <w:t>ПО ОПЕРЕЖАЮЩЕМУ РАЗВИТИЮ НЕЧЕРНОЗЕМНОЙ ЗОНЫ</w:t>
      </w:r>
    </w:p>
    <w:p w:rsidR="003D5C61" w:rsidRDefault="003D5C61">
      <w:pPr>
        <w:pStyle w:val="ConsPlusTitle"/>
        <w:jc w:val="center"/>
      </w:pPr>
      <w:r>
        <w:t>РОССИЙСКОЙ ФЕДЕРАЦИИ</w:t>
      </w:r>
    </w:p>
    <w:p w:rsidR="003D5C61" w:rsidRDefault="003D5C61">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8"/>
        <w:gridCol w:w="1034"/>
        <w:gridCol w:w="4188"/>
        <w:gridCol w:w="1418"/>
        <w:gridCol w:w="1417"/>
        <w:gridCol w:w="1701"/>
        <w:gridCol w:w="1843"/>
        <w:gridCol w:w="1416"/>
      </w:tblGrid>
      <w:tr w:rsidR="003D5C61">
        <w:tc>
          <w:tcPr>
            <w:tcW w:w="2808" w:type="dxa"/>
            <w:vMerge w:val="restart"/>
            <w:tcBorders>
              <w:top w:val="single" w:sz="4" w:space="0" w:color="auto"/>
              <w:left w:val="nil"/>
              <w:bottom w:val="single" w:sz="4" w:space="0" w:color="auto"/>
            </w:tcBorders>
          </w:tcPr>
          <w:p w:rsidR="003D5C61" w:rsidRDefault="003D5C61">
            <w:pPr>
              <w:pStyle w:val="ConsPlusNormal"/>
              <w:jc w:val="center"/>
            </w:pPr>
            <w:r>
              <w:t xml:space="preserve">Наименование направления </w:t>
            </w:r>
            <w:r>
              <w:lastRenderedPageBreak/>
              <w:t>(подпрограммы), проекта, основного мероприятия</w:t>
            </w:r>
          </w:p>
        </w:tc>
        <w:tc>
          <w:tcPr>
            <w:tcW w:w="1034" w:type="dxa"/>
            <w:vMerge w:val="restart"/>
            <w:tcBorders>
              <w:top w:val="single" w:sz="4" w:space="0" w:color="auto"/>
              <w:bottom w:val="single" w:sz="4" w:space="0" w:color="auto"/>
            </w:tcBorders>
          </w:tcPr>
          <w:p w:rsidR="003D5C61" w:rsidRDefault="003D5C61">
            <w:pPr>
              <w:pStyle w:val="ConsPlusNormal"/>
              <w:jc w:val="center"/>
            </w:pPr>
            <w:r>
              <w:lastRenderedPageBreak/>
              <w:t>Годы</w:t>
            </w:r>
          </w:p>
        </w:tc>
        <w:tc>
          <w:tcPr>
            <w:tcW w:w="4188" w:type="dxa"/>
            <w:vMerge w:val="restart"/>
            <w:tcBorders>
              <w:top w:val="single" w:sz="4" w:space="0" w:color="auto"/>
              <w:bottom w:val="single" w:sz="4" w:space="0" w:color="auto"/>
            </w:tcBorders>
          </w:tcPr>
          <w:p w:rsidR="003D5C61" w:rsidRDefault="003D5C61">
            <w:pPr>
              <w:pStyle w:val="ConsPlusNormal"/>
              <w:jc w:val="center"/>
            </w:pPr>
            <w:r>
              <w:t>Цели и целевые индикаторы проектов &lt;*&gt;</w:t>
            </w:r>
          </w:p>
        </w:tc>
        <w:tc>
          <w:tcPr>
            <w:tcW w:w="7795" w:type="dxa"/>
            <w:gridSpan w:val="5"/>
            <w:tcBorders>
              <w:top w:val="single" w:sz="4" w:space="0" w:color="auto"/>
              <w:bottom w:val="single" w:sz="4" w:space="0" w:color="auto"/>
              <w:right w:val="nil"/>
            </w:tcBorders>
          </w:tcPr>
          <w:p w:rsidR="003D5C61" w:rsidRDefault="003D5C61">
            <w:pPr>
              <w:pStyle w:val="ConsPlusNormal"/>
              <w:jc w:val="center"/>
            </w:pPr>
            <w:r>
              <w:t>Источники финансирования на период, тыс. рублей</w:t>
            </w:r>
          </w:p>
        </w:tc>
      </w:tr>
      <w:tr w:rsidR="003D5C61">
        <w:tc>
          <w:tcPr>
            <w:tcW w:w="2808" w:type="dxa"/>
            <w:vMerge/>
            <w:tcBorders>
              <w:top w:val="single" w:sz="4" w:space="0" w:color="auto"/>
              <w:left w:val="nil"/>
              <w:bottom w:val="single" w:sz="4" w:space="0" w:color="auto"/>
            </w:tcBorders>
          </w:tcPr>
          <w:p w:rsidR="003D5C61" w:rsidRDefault="003D5C61"/>
        </w:tc>
        <w:tc>
          <w:tcPr>
            <w:tcW w:w="1034" w:type="dxa"/>
            <w:vMerge/>
            <w:tcBorders>
              <w:top w:val="single" w:sz="4" w:space="0" w:color="auto"/>
              <w:bottom w:val="single" w:sz="4" w:space="0" w:color="auto"/>
            </w:tcBorders>
          </w:tcPr>
          <w:p w:rsidR="003D5C61" w:rsidRDefault="003D5C61"/>
        </w:tc>
        <w:tc>
          <w:tcPr>
            <w:tcW w:w="4188" w:type="dxa"/>
            <w:vMerge/>
            <w:tcBorders>
              <w:top w:val="single" w:sz="4" w:space="0" w:color="auto"/>
              <w:bottom w:val="single" w:sz="4" w:space="0" w:color="auto"/>
            </w:tcBorders>
          </w:tcPr>
          <w:p w:rsidR="003D5C61" w:rsidRDefault="003D5C61"/>
        </w:tc>
        <w:tc>
          <w:tcPr>
            <w:tcW w:w="1418" w:type="dxa"/>
            <w:vMerge w:val="restart"/>
            <w:tcBorders>
              <w:top w:val="single" w:sz="4" w:space="0" w:color="auto"/>
              <w:bottom w:val="single" w:sz="4" w:space="0" w:color="auto"/>
            </w:tcBorders>
          </w:tcPr>
          <w:p w:rsidR="003D5C61" w:rsidRDefault="003D5C61">
            <w:pPr>
              <w:pStyle w:val="ConsPlusNormal"/>
              <w:jc w:val="center"/>
            </w:pPr>
            <w:r>
              <w:t>всего</w:t>
            </w:r>
          </w:p>
        </w:tc>
        <w:tc>
          <w:tcPr>
            <w:tcW w:w="6377" w:type="dxa"/>
            <w:gridSpan w:val="4"/>
            <w:tcBorders>
              <w:top w:val="single" w:sz="4" w:space="0" w:color="auto"/>
              <w:bottom w:val="single" w:sz="4" w:space="0" w:color="auto"/>
              <w:right w:val="nil"/>
            </w:tcBorders>
          </w:tcPr>
          <w:p w:rsidR="003D5C61" w:rsidRDefault="003D5C61">
            <w:pPr>
              <w:pStyle w:val="ConsPlusNormal"/>
              <w:jc w:val="center"/>
            </w:pPr>
            <w:r>
              <w:t>в том числе:</w:t>
            </w:r>
          </w:p>
        </w:tc>
      </w:tr>
      <w:tr w:rsidR="003D5C61">
        <w:tc>
          <w:tcPr>
            <w:tcW w:w="2808" w:type="dxa"/>
            <w:vMerge/>
            <w:tcBorders>
              <w:top w:val="single" w:sz="4" w:space="0" w:color="auto"/>
              <w:left w:val="nil"/>
              <w:bottom w:val="single" w:sz="4" w:space="0" w:color="auto"/>
            </w:tcBorders>
          </w:tcPr>
          <w:p w:rsidR="003D5C61" w:rsidRDefault="003D5C61"/>
        </w:tc>
        <w:tc>
          <w:tcPr>
            <w:tcW w:w="1034" w:type="dxa"/>
            <w:vMerge/>
            <w:tcBorders>
              <w:top w:val="single" w:sz="4" w:space="0" w:color="auto"/>
              <w:bottom w:val="single" w:sz="4" w:space="0" w:color="auto"/>
            </w:tcBorders>
          </w:tcPr>
          <w:p w:rsidR="003D5C61" w:rsidRDefault="003D5C61"/>
        </w:tc>
        <w:tc>
          <w:tcPr>
            <w:tcW w:w="4188" w:type="dxa"/>
            <w:vMerge/>
            <w:tcBorders>
              <w:top w:val="single" w:sz="4" w:space="0" w:color="auto"/>
              <w:bottom w:val="single" w:sz="4" w:space="0" w:color="auto"/>
            </w:tcBorders>
          </w:tcPr>
          <w:p w:rsidR="003D5C61" w:rsidRDefault="003D5C61"/>
        </w:tc>
        <w:tc>
          <w:tcPr>
            <w:tcW w:w="1418" w:type="dxa"/>
            <w:vMerge/>
            <w:tcBorders>
              <w:top w:val="single" w:sz="4" w:space="0" w:color="auto"/>
              <w:bottom w:val="single" w:sz="4" w:space="0" w:color="auto"/>
            </w:tcBorders>
          </w:tcPr>
          <w:p w:rsidR="003D5C61" w:rsidRDefault="003D5C61"/>
        </w:tc>
        <w:tc>
          <w:tcPr>
            <w:tcW w:w="1417" w:type="dxa"/>
            <w:tcBorders>
              <w:top w:val="single" w:sz="4" w:space="0" w:color="auto"/>
              <w:bottom w:val="single" w:sz="4" w:space="0" w:color="auto"/>
            </w:tcBorders>
          </w:tcPr>
          <w:p w:rsidR="003D5C61" w:rsidRDefault="003D5C61">
            <w:pPr>
              <w:pStyle w:val="ConsPlusNormal"/>
              <w:jc w:val="center"/>
            </w:pPr>
            <w:r>
              <w:t>федеральный бюджет &lt;**&gt;</w:t>
            </w:r>
          </w:p>
        </w:tc>
        <w:tc>
          <w:tcPr>
            <w:tcW w:w="1701" w:type="dxa"/>
            <w:tcBorders>
              <w:top w:val="single" w:sz="4" w:space="0" w:color="auto"/>
              <w:bottom w:val="single" w:sz="4" w:space="0" w:color="auto"/>
            </w:tcBorders>
          </w:tcPr>
          <w:p w:rsidR="003D5C61" w:rsidRDefault="003D5C61">
            <w:pPr>
              <w:pStyle w:val="ConsPlusNormal"/>
              <w:jc w:val="center"/>
            </w:pPr>
            <w:r>
              <w:t>государственные внебюджетные фонды</w:t>
            </w:r>
          </w:p>
        </w:tc>
        <w:tc>
          <w:tcPr>
            <w:tcW w:w="1843" w:type="dxa"/>
            <w:tcBorders>
              <w:top w:val="single" w:sz="4" w:space="0" w:color="auto"/>
              <w:bottom w:val="single" w:sz="4" w:space="0" w:color="auto"/>
            </w:tcBorders>
          </w:tcPr>
          <w:p w:rsidR="003D5C61" w:rsidRDefault="003D5C61">
            <w:pPr>
              <w:pStyle w:val="ConsPlusNormal"/>
              <w:jc w:val="center"/>
            </w:pPr>
            <w:r>
              <w:t>консолидированные бюджеты субъектов Российской Федерации &lt;**&gt;</w:t>
            </w:r>
          </w:p>
        </w:tc>
        <w:tc>
          <w:tcPr>
            <w:tcW w:w="1416" w:type="dxa"/>
            <w:tcBorders>
              <w:top w:val="single" w:sz="4" w:space="0" w:color="auto"/>
              <w:bottom w:val="single" w:sz="4" w:space="0" w:color="auto"/>
              <w:right w:val="nil"/>
            </w:tcBorders>
          </w:tcPr>
          <w:p w:rsidR="003D5C61" w:rsidRDefault="003D5C61">
            <w:pPr>
              <w:pStyle w:val="ConsPlusNormal"/>
              <w:jc w:val="center"/>
            </w:pPr>
            <w:r>
              <w:t>внебюджетные источники &lt;**&gt;</w:t>
            </w:r>
          </w:p>
        </w:tc>
      </w:tr>
      <w:tr w:rsidR="003D5C61">
        <w:tblPrEx>
          <w:tblBorders>
            <w:insideH w:val="none" w:sz="0" w:space="0" w:color="auto"/>
            <w:insideV w:val="none" w:sz="0" w:space="0" w:color="auto"/>
          </w:tblBorders>
        </w:tblPrEx>
        <w:tc>
          <w:tcPr>
            <w:tcW w:w="15825" w:type="dxa"/>
            <w:gridSpan w:val="8"/>
            <w:tcBorders>
              <w:top w:val="single" w:sz="4" w:space="0" w:color="auto"/>
              <w:left w:val="nil"/>
              <w:bottom w:val="nil"/>
              <w:right w:val="nil"/>
            </w:tcBorders>
          </w:tcPr>
          <w:p w:rsidR="003D5C61" w:rsidRDefault="003D5C61">
            <w:pPr>
              <w:pStyle w:val="ConsPlusNormal"/>
              <w:jc w:val="center"/>
              <w:outlineLvl w:val="2"/>
            </w:pPr>
            <w:r>
              <w:lastRenderedPageBreak/>
              <w:t>Проектная часть</w:t>
            </w:r>
          </w:p>
        </w:tc>
      </w:tr>
      <w:tr w:rsidR="003D5C61">
        <w:tblPrEx>
          <w:tblBorders>
            <w:insideH w:val="none" w:sz="0" w:space="0" w:color="auto"/>
            <w:insideV w:val="none" w:sz="0" w:space="0" w:color="auto"/>
          </w:tblBorders>
        </w:tblPrEx>
        <w:tc>
          <w:tcPr>
            <w:tcW w:w="15825" w:type="dxa"/>
            <w:gridSpan w:val="8"/>
            <w:tcBorders>
              <w:top w:val="nil"/>
              <w:left w:val="nil"/>
              <w:bottom w:val="nil"/>
              <w:right w:val="nil"/>
            </w:tcBorders>
          </w:tcPr>
          <w:p w:rsidR="003D5C61" w:rsidRDefault="003D5C61">
            <w:pPr>
              <w:pStyle w:val="ConsPlusNormal"/>
              <w:jc w:val="center"/>
              <w:outlineLvl w:val="3"/>
            </w:pPr>
            <w:r>
              <w:t>I. Направление (подпрограмма)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r>
      <w:tr w:rsidR="003D5C61">
        <w:tblPrEx>
          <w:tblBorders>
            <w:insideH w:val="none" w:sz="0" w:space="0" w:color="auto"/>
            <w:insideV w:val="none" w:sz="0" w:space="0" w:color="auto"/>
          </w:tblBorders>
        </w:tblPrEx>
        <w:tc>
          <w:tcPr>
            <w:tcW w:w="2808" w:type="dxa"/>
            <w:vMerge w:val="restart"/>
            <w:tcBorders>
              <w:top w:val="nil"/>
              <w:left w:val="nil"/>
              <w:bottom w:val="nil"/>
              <w:right w:val="nil"/>
            </w:tcBorders>
          </w:tcPr>
          <w:p w:rsidR="003D5C61" w:rsidRDefault="003D5C61">
            <w:pPr>
              <w:pStyle w:val="ConsPlusNormal"/>
            </w:pPr>
            <w:r>
              <w:t>Ведомственный проект "Развитие отраслей агропромышленного комплекса, обеспечивающих ускоренное импортозамещение основных видов сельскохозяйственной продукции, сырья и продовольствия"</w:t>
            </w:r>
          </w:p>
        </w:tc>
        <w:tc>
          <w:tcPr>
            <w:tcW w:w="1034" w:type="dxa"/>
            <w:tcBorders>
              <w:top w:val="nil"/>
              <w:left w:val="nil"/>
              <w:bottom w:val="nil"/>
              <w:right w:val="nil"/>
            </w:tcBorders>
          </w:tcPr>
          <w:p w:rsidR="003D5C61" w:rsidRDefault="003D5C61">
            <w:pPr>
              <w:pStyle w:val="ConsPlusNormal"/>
              <w:jc w:val="center"/>
            </w:pPr>
            <w:r>
              <w:t>2018 - 2020 годы - всего</w:t>
            </w:r>
          </w:p>
        </w:tc>
        <w:tc>
          <w:tcPr>
            <w:tcW w:w="4188" w:type="dxa"/>
            <w:tcBorders>
              <w:top w:val="nil"/>
              <w:left w:val="nil"/>
              <w:bottom w:val="nil"/>
              <w:right w:val="nil"/>
            </w:tcBorders>
          </w:tcPr>
          <w:p w:rsidR="003D5C61" w:rsidRDefault="003D5C61">
            <w:pPr>
              <w:pStyle w:val="ConsPlusNormal"/>
            </w:pPr>
            <w:r>
              <w:t>увеличение объемов производства продукции растениеводства в регионах Нечерноземной зоны Российской Федерации в 2020 году на 5,2 процента к уровню 2015 года, животноводства - на 9,4 процента</w:t>
            </w:r>
          </w:p>
        </w:tc>
        <w:tc>
          <w:tcPr>
            <w:tcW w:w="1418" w:type="dxa"/>
            <w:tcBorders>
              <w:top w:val="nil"/>
              <w:left w:val="nil"/>
              <w:bottom w:val="nil"/>
              <w:right w:val="nil"/>
            </w:tcBorders>
          </w:tcPr>
          <w:p w:rsidR="003D5C61" w:rsidRDefault="003D5C61">
            <w:pPr>
              <w:pStyle w:val="ConsPlusNormal"/>
              <w:jc w:val="center"/>
            </w:pPr>
            <w:r>
              <w:t>64303406,4</w:t>
            </w:r>
          </w:p>
        </w:tc>
        <w:tc>
          <w:tcPr>
            <w:tcW w:w="1417" w:type="dxa"/>
            <w:tcBorders>
              <w:top w:val="nil"/>
              <w:left w:val="nil"/>
              <w:bottom w:val="nil"/>
              <w:right w:val="nil"/>
            </w:tcBorders>
          </w:tcPr>
          <w:p w:rsidR="003D5C61" w:rsidRDefault="003D5C61">
            <w:pPr>
              <w:pStyle w:val="ConsPlusNormal"/>
              <w:jc w:val="center"/>
            </w:pPr>
            <w:r>
              <w:t>49912706,3</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14390700,1</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в том числе:</w:t>
            </w:r>
          </w:p>
        </w:tc>
        <w:tc>
          <w:tcPr>
            <w:tcW w:w="4188" w:type="dxa"/>
            <w:tcBorders>
              <w:top w:val="nil"/>
              <w:left w:val="nil"/>
              <w:bottom w:val="nil"/>
              <w:right w:val="nil"/>
            </w:tcBorders>
          </w:tcPr>
          <w:p w:rsidR="003D5C61" w:rsidRDefault="003D5C61">
            <w:pPr>
              <w:pStyle w:val="ConsPlusNormal"/>
            </w:pP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2018 год</w:t>
            </w:r>
          </w:p>
        </w:tc>
        <w:tc>
          <w:tcPr>
            <w:tcW w:w="4188"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2015 году - 102,4 процента, животноводства - 105,7 процента</w:t>
            </w:r>
          </w:p>
        </w:tc>
        <w:tc>
          <w:tcPr>
            <w:tcW w:w="1418" w:type="dxa"/>
            <w:tcBorders>
              <w:top w:val="nil"/>
              <w:left w:val="nil"/>
              <w:bottom w:val="nil"/>
              <w:right w:val="nil"/>
            </w:tcBorders>
          </w:tcPr>
          <w:p w:rsidR="003D5C61" w:rsidRDefault="003D5C61">
            <w:pPr>
              <w:pStyle w:val="ConsPlusNormal"/>
              <w:jc w:val="center"/>
            </w:pPr>
            <w:r>
              <w:t>21411431,6</w:t>
            </w:r>
          </w:p>
        </w:tc>
        <w:tc>
          <w:tcPr>
            <w:tcW w:w="1417" w:type="dxa"/>
            <w:tcBorders>
              <w:top w:val="nil"/>
              <w:left w:val="nil"/>
              <w:bottom w:val="nil"/>
              <w:right w:val="nil"/>
            </w:tcBorders>
          </w:tcPr>
          <w:p w:rsidR="003D5C61" w:rsidRDefault="003D5C61">
            <w:pPr>
              <w:pStyle w:val="ConsPlusNormal"/>
              <w:jc w:val="center"/>
            </w:pPr>
            <w:r>
              <w:t>16662692,5</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4748739,1</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- 106000 тыс. тонн;</w:t>
            </w:r>
          </w:p>
          <w:p w:rsidR="003D5C61" w:rsidRDefault="003D5C61">
            <w:pPr>
              <w:pStyle w:val="ConsPlusNormal"/>
            </w:pPr>
            <w:r>
              <w:t>на территории Нечерноземной зоны Российской Федерации - 13492,2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 валовой сбор сахарной свеклы в хозяйствах всех категорий:</w:t>
            </w:r>
          </w:p>
          <w:p w:rsidR="003D5C61" w:rsidRDefault="003D5C61">
            <w:pPr>
              <w:pStyle w:val="ConsPlusNormal"/>
            </w:pPr>
            <w:r>
              <w:t>в Российской Федерации - 39303,1 тыс. тонн;</w:t>
            </w:r>
          </w:p>
          <w:p w:rsidR="003D5C61" w:rsidRDefault="003D5C61">
            <w:pPr>
              <w:pStyle w:val="ConsPlusNormal"/>
            </w:pPr>
            <w:r>
              <w:t>на территории Нечерноземной зоны Российской Федерации - 3384,4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 валовой сбор льноволокна и пеньковолокна в хозяйствах всех категорий:</w:t>
            </w:r>
          </w:p>
          <w:p w:rsidR="003D5C61" w:rsidRDefault="003D5C61">
            <w:pPr>
              <w:pStyle w:val="ConsPlusNormal"/>
            </w:pPr>
            <w:r>
              <w:t>в Российской Федерации - 46 тыс. тонн;</w:t>
            </w:r>
          </w:p>
          <w:p w:rsidR="003D5C61" w:rsidRDefault="003D5C61">
            <w:pPr>
              <w:pStyle w:val="ConsPlusNormal"/>
            </w:pPr>
            <w:r>
              <w:t>на территории Нечерноземной зоны Российской Федерации - 26,99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4.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- 6494 тыс. тонн;</w:t>
            </w:r>
          </w:p>
          <w:p w:rsidR="003D5C61" w:rsidRDefault="003D5C61">
            <w:pPr>
              <w:pStyle w:val="ConsPlusNormal"/>
            </w:pPr>
            <w:r>
              <w:t>на территории Нечерноземной зоны Российской Федерации - 3471,32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- 4483 тыс. тонн;</w:t>
            </w:r>
          </w:p>
          <w:p w:rsidR="003D5C61" w:rsidRDefault="003D5C61">
            <w:pPr>
              <w:pStyle w:val="ConsPlusNormal"/>
            </w:pPr>
            <w:r>
              <w:t>на территории Нечерноземной зоны Российской Федерации - 836,34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 xml:space="preserve">6. валовой сбор овощей в зимних теплицах в сельскохозяйственных </w:t>
            </w:r>
            <w:r>
              <w:lastRenderedPageBreak/>
              <w:t>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- 1070 тыс. тонн;</w:t>
            </w:r>
          </w:p>
          <w:p w:rsidR="003D5C61" w:rsidRDefault="003D5C61">
            <w:pPr>
              <w:pStyle w:val="ConsPlusNormal"/>
            </w:pPr>
            <w:r>
              <w:t>на территории Нечерноземной зоны Российской Федерации - 218,608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7.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- 950 тыс. тонн;</w:t>
            </w:r>
          </w:p>
          <w:p w:rsidR="003D5C61" w:rsidRDefault="003D5C61">
            <w:pPr>
              <w:pStyle w:val="ConsPlusNormal"/>
            </w:pPr>
            <w:r>
              <w:t>на территории Нечерноземной зоны Российской Федерации - 58,2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8. производство скота и птицы на убой в хозяйствах всех категорий (в живом весе):</w:t>
            </w:r>
          </w:p>
          <w:p w:rsidR="003D5C61" w:rsidRDefault="003D5C61">
            <w:pPr>
              <w:pStyle w:val="ConsPlusNormal"/>
            </w:pPr>
            <w:r>
              <w:t>в Российской Федерации - 13847,4 тыс. тонн;</w:t>
            </w:r>
          </w:p>
          <w:p w:rsidR="003D5C61" w:rsidRDefault="003D5C61">
            <w:pPr>
              <w:pStyle w:val="ConsPlusNormal"/>
            </w:pPr>
            <w:r>
              <w:t>на территории Нечерноземной зоны Российской Федерации - 3829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9. производство молока в хозяйствах всех категорий:</w:t>
            </w:r>
          </w:p>
          <w:p w:rsidR="003D5C61" w:rsidRDefault="003D5C61">
            <w:pPr>
              <w:pStyle w:val="ConsPlusNormal"/>
            </w:pPr>
            <w:r>
              <w:t>в Российской Федерации - 31310 тыс. тонн;</w:t>
            </w:r>
          </w:p>
          <w:p w:rsidR="003D5C61" w:rsidRDefault="003D5C61">
            <w:pPr>
              <w:pStyle w:val="ConsPlusNormal"/>
            </w:pPr>
            <w:r>
              <w:t>на территории Нечерноземной зоны Российской Федерации - 9306,2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10.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lastRenderedPageBreak/>
              <w:t>в Российской Федерации - 17160 тыс. тонн;</w:t>
            </w:r>
          </w:p>
          <w:p w:rsidR="003D5C61" w:rsidRDefault="003D5C61">
            <w:pPr>
              <w:pStyle w:val="ConsPlusNormal"/>
            </w:pPr>
            <w:r>
              <w:t>на территории Нечерноземной зоны Российской Федерации - 7614,9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- 61787,7 тыс. гектаров;</w:t>
            </w:r>
          </w:p>
          <w:p w:rsidR="003D5C61" w:rsidRDefault="003D5C61">
            <w:pPr>
              <w:pStyle w:val="ConsPlusNormal"/>
            </w:pPr>
            <w:r>
              <w:t>на территории Нечерноземной зоны Российской Федерации - 12287,2 тыс. гектаров;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12. размер посевных площадей, занятых льном-долгунцом и технической коноплей, в хозяйствах всех категорий в субъектах Российской Федерации:</w:t>
            </w:r>
          </w:p>
          <w:p w:rsidR="003D5C61" w:rsidRDefault="003D5C61">
            <w:pPr>
              <w:pStyle w:val="ConsPlusNormal"/>
            </w:pPr>
            <w:r>
              <w:t>в Российской Федерации - 48,9 тыс. гектаров;</w:t>
            </w:r>
          </w:p>
          <w:p w:rsidR="003D5C61" w:rsidRDefault="003D5C61">
            <w:pPr>
              <w:pStyle w:val="ConsPlusNormal"/>
            </w:pPr>
            <w:r>
              <w:t>на территории Нечерноземной зоны Российской Федерации - 28,72 тыс. гектаров;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13.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3D5C61" w:rsidRDefault="003D5C61">
            <w:pPr>
              <w:pStyle w:val="ConsPlusNormal"/>
            </w:pPr>
            <w:r>
              <w:t>в Российской Федерации - 101,1 тыс. гектаров;</w:t>
            </w:r>
          </w:p>
          <w:p w:rsidR="003D5C61" w:rsidRDefault="003D5C61">
            <w:pPr>
              <w:pStyle w:val="ConsPlusNormal"/>
            </w:pPr>
            <w:r>
              <w:t xml:space="preserve">на территории Нечерноземной зоны </w:t>
            </w:r>
            <w:r>
              <w:lastRenderedPageBreak/>
              <w:t>Российской Федерации - 26,6 тыс. гектаров;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14. площадь закладки многолетних насаждений:</w:t>
            </w:r>
          </w:p>
          <w:p w:rsidR="003D5C61" w:rsidRDefault="003D5C61">
            <w:pPr>
              <w:pStyle w:val="ConsPlusNormal"/>
            </w:pPr>
            <w:r>
              <w:t>в Российской Федерации - 11,108 тыс. гектаров;</w:t>
            </w:r>
          </w:p>
          <w:p w:rsidR="003D5C61" w:rsidRDefault="003D5C61">
            <w:pPr>
              <w:pStyle w:val="ConsPlusNormal"/>
            </w:pPr>
            <w:r>
              <w:t>на территории Нечерноземной зоны Российской Федерации - 0,938 тыс. гектаров;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15.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- 3150 гектаров; на территории Нечерноземной зоны Российской Федерации - 160,64 гектара;</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16.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- 2700 тыс. голов;</w:t>
            </w:r>
          </w:p>
          <w:p w:rsidR="003D5C61" w:rsidRDefault="003D5C61">
            <w:pPr>
              <w:pStyle w:val="ConsPlusNormal"/>
            </w:pPr>
            <w:r>
              <w:t>на территории Нечерноземной зоны Российской Федерации - 657,8 тыс. голов;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 xml:space="preserve">17. численность товарного поголовья </w:t>
            </w:r>
            <w:r>
              <w:lastRenderedPageBreak/>
              <w:t>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- 800 тыс. голов;</w:t>
            </w:r>
          </w:p>
          <w:p w:rsidR="003D5C61" w:rsidRDefault="003D5C61">
            <w:pPr>
              <w:pStyle w:val="ConsPlusNormal"/>
            </w:pPr>
            <w:r>
              <w:t>на территории Нечерноземной зоны Российской Федерации - 168,29 тыс. голов;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18.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- 9625 тыс. голов;</w:t>
            </w:r>
          </w:p>
          <w:p w:rsidR="003D5C61" w:rsidRDefault="003D5C61">
            <w:pPr>
              <w:pStyle w:val="ConsPlusNormal"/>
            </w:pPr>
            <w:r>
              <w:t>на территории Нечерноземной зоны Российской Федерации - 72,471 тыс. голов;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- 1172 тыс. голов;</w:t>
            </w:r>
          </w:p>
          <w:p w:rsidR="003D5C61" w:rsidRDefault="003D5C61">
            <w:pPr>
              <w:pStyle w:val="ConsPlusNormal"/>
            </w:pPr>
            <w:r>
              <w:t>на территории Нечерноземной зоны Российской Федерации - 275,27 тыс. голов;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20. производство сахара белого свекловичного в твердом состоянии:</w:t>
            </w:r>
          </w:p>
          <w:p w:rsidR="003D5C61" w:rsidRDefault="003D5C61">
            <w:pPr>
              <w:pStyle w:val="ConsPlusNormal"/>
            </w:pPr>
            <w:r>
              <w:t>в Российской Федерации - 5800 тыс. тонн;</w:t>
            </w:r>
          </w:p>
          <w:p w:rsidR="003D5C61" w:rsidRDefault="003D5C61">
            <w:pPr>
              <w:pStyle w:val="ConsPlusNormal"/>
            </w:pPr>
            <w:r>
              <w:t>на территории Нечерноземной зоны Российской Федерации - 535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21. производство масла подсолнечного нерафинированного и его фракций:</w:t>
            </w:r>
          </w:p>
          <w:p w:rsidR="003D5C61" w:rsidRDefault="003D5C61">
            <w:pPr>
              <w:pStyle w:val="ConsPlusNormal"/>
            </w:pPr>
            <w:r>
              <w:lastRenderedPageBreak/>
              <w:t>в Российской Федерации - 4240 тыс. тонн;</w:t>
            </w:r>
          </w:p>
          <w:p w:rsidR="003D5C61" w:rsidRDefault="003D5C61">
            <w:pPr>
              <w:pStyle w:val="ConsPlusNormal"/>
            </w:pPr>
            <w:r>
              <w:t>на территории Нечерноземной зоны Российской Федерации - 53,2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22.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- 9910 тыс. тонн;</w:t>
            </w:r>
          </w:p>
          <w:p w:rsidR="003D5C61" w:rsidRDefault="003D5C61">
            <w:pPr>
              <w:pStyle w:val="ConsPlusNormal"/>
            </w:pPr>
            <w:r>
              <w:t>на территории Нечерноземной зоны Российской Федерации - 2655,4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23. производство крупы:</w:t>
            </w:r>
          </w:p>
          <w:p w:rsidR="003D5C61" w:rsidRDefault="003D5C61">
            <w:pPr>
              <w:pStyle w:val="ConsPlusNormal"/>
            </w:pPr>
            <w:r>
              <w:t>в Российской Федерации - 1570 тыс. тонн;</w:t>
            </w:r>
          </w:p>
          <w:p w:rsidR="003D5C61" w:rsidRDefault="003D5C61">
            <w:pPr>
              <w:pStyle w:val="ConsPlusNormal"/>
            </w:pPr>
            <w:r>
              <w:t>на территории Нечерноземной зоны Российской Федерации - 117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24.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- 130 тыс. тонн;</w:t>
            </w:r>
          </w:p>
          <w:p w:rsidR="003D5C61" w:rsidRDefault="003D5C61">
            <w:pPr>
              <w:pStyle w:val="ConsPlusNormal"/>
            </w:pPr>
            <w:r>
              <w:t>на территории Нечерноземной зоны Российской Федерации - 50,65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25. производство плодоовощных консервов:</w:t>
            </w:r>
          </w:p>
          <w:p w:rsidR="003D5C61" w:rsidRDefault="003D5C61">
            <w:pPr>
              <w:pStyle w:val="ConsPlusNormal"/>
            </w:pPr>
            <w:r>
              <w:t>в Российской Федерации - 9800 млн. условных банок;</w:t>
            </w:r>
          </w:p>
          <w:p w:rsidR="003D5C61" w:rsidRDefault="003D5C61">
            <w:pPr>
              <w:pStyle w:val="ConsPlusNormal"/>
            </w:pPr>
            <w:r>
              <w:t>на территории Нечерноземной зоны Российской Федерации - 2929,5 млн. условных банок;</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26. производство масла сливочного:</w:t>
            </w:r>
          </w:p>
          <w:p w:rsidR="003D5C61" w:rsidRDefault="003D5C61">
            <w:pPr>
              <w:pStyle w:val="ConsPlusNormal"/>
            </w:pPr>
            <w:r>
              <w:t>в Российской Федерации - 253 тыс. тонн;</w:t>
            </w:r>
          </w:p>
          <w:p w:rsidR="003D5C61" w:rsidRDefault="003D5C61">
            <w:pPr>
              <w:pStyle w:val="ConsPlusNormal"/>
            </w:pPr>
            <w:r>
              <w:t>на территории Нечерноземной зоны Российской Федерации - 81,1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27. производство сыров и сырных продуктов:</w:t>
            </w:r>
          </w:p>
          <w:p w:rsidR="003D5C61" w:rsidRDefault="003D5C61">
            <w:pPr>
              <w:pStyle w:val="ConsPlusNormal"/>
            </w:pPr>
            <w:r>
              <w:t>в Российской Федерации - 615 тыс. тонн;</w:t>
            </w:r>
          </w:p>
          <w:p w:rsidR="003D5C61" w:rsidRDefault="003D5C61">
            <w:pPr>
              <w:pStyle w:val="ConsPlusNormal"/>
            </w:pPr>
            <w:r>
              <w:t>на территории Нечерноземной зоны Российской Федерации - 231,1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28.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на территории Нечерноземной зоны Российской Федерации - 733 единицы;</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29.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на территории Нечерноземной зоны Российской Федерации - 10 процентов;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30.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 xml:space="preserve">на территории Нечерноземной зоны </w:t>
            </w:r>
            <w:r>
              <w:lastRenderedPageBreak/>
              <w:t>Российской Федерации - 102 единицы;</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31.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на территории Нечерноземной зоны Российской Федерации - 10 процентов;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32. объем производства семенного картофеля:</w:t>
            </w:r>
          </w:p>
          <w:p w:rsidR="003D5C61" w:rsidRDefault="003D5C61">
            <w:pPr>
              <w:pStyle w:val="ConsPlusNormal"/>
            </w:pPr>
            <w:r>
              <w:t>в Российской Федерации - 84355 тонн;</w:t>
            </w:r>
          </w:p>
          <w:p w:rsidR="003D5C61" w:rsidRDefault="003D5C61">
            <w:pPr>
              <w:pStyle w:val="ConsPlusNormal"/>
            </w:pPr>
            <w:r>
              <w:t>на территории Нечерноземной зоны Российской Федерации - 46284,5 тонны;</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33. объем произведенных семян овощных культур:</w:t>
            </w:r>
          </w:p>
          <w:p w:rsidR="003D5C61" w:rsidRDefault="003D5C61">
            <w:pPr>
              <w:pStyle w:val="ConsPlusNormal"/>
            </w:pPr>
            <w:r>
              <w:t>в Российской Федерации - 1848 тонн;</w:t>
            </w:r>
          </w:p>
          <w:p w:rsidR="003D5C61" w:rsidRDefault="003D5C61">
            <w:pPr>
              <w:pStyle w:val="ConsPlusNormal"/>
            </w:pPr>
            <w:r>
              <w:t>на территории Нечерноземной зоны Российской Федерации - 1726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34. объем реализованного семенного картофеля:</w:t>
            </w:r>
          </w:p>
          <w:p w:rsidR="003D5C61" w:rsidRDefault="003D5C61">
            <w:pPr>
              <w:pStyle w:val="ConsPlusNormal"/>
            </w:pPr>
            <w:r>
              <w:t>в Российской Федерации - 36752 тонны;</w:t>
            </w:r>
          </w:p>
          <w:p w:rsidR="003D5C61" w:rsidRDefault="003D5C61">
            <w:pPr>
              <w:pStyle w:val="ConsPlusNormal"/>
            </w:pPr>
            <w:r>
              <w:t>на территории Нечерноземной зоны Российской Федерации - 19923,4 тонны;</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35. объем реализованных семян овощных культур:</w:t>
            </w:r>
          </w:p>
          <w:p w:rsidR="003D5C61" w:rsidRDefault="003D5C61">
            <w:pPr>
              <w:pStyle w:val="ConsPlusNormal"/>
            </w:pPr>
            <w:r>
              <w:t>в Российской Федерации - 1843 тонны;</w:t>
            </w:r>
          </w:p>
          <w:p w:rsidR="003D5C61" w:rsidRDefault="003D5C61">
            <w:pPr>
              <w:pStyle w:val="ConsPlusNormal"/>
            </w:pPr>
            <w:r>
              <w:t xml:space="preserve">на территории Нечерноземной зоны </w:t>
            </w:r>
            <w:r>
              <w:lastRenderedPageBreak/>
              <w:t>Российской Федерации - 1725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36. объем семенного картофеля, направленного на посадку (посев) в целях размножения:</w:t>
            </w:r>
          </w:p>
          <w:p w:rsidR="003D5C61" w:rsidRDefault="003D5C61">
            <w:pPr>
              <w:pStyle w:val="ConsPlusNormal"/>
            </w:pPr>
            <w:r>
              <w:t>в Российской Федерации - 46302 тонны;</w:t>
            </w:r>
          </w:p>
          <w:p w:rsidR="003D5C61" w:rsidRDefault="003D5C61">
            <w:pPr>
              <w:pStyle w:val="ConsPlusNormal"/>
            </w:pPr>
            <w:r>
              <w:t>на территории Нечерноземной зоны Российской Федерации - 26661 тонна;</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37. объем семян овощных культур, направленных на посадку (посев) в целях размножения:</w:t>
            </w:r>
          </w:p>
          <w:p w:rsidR="003D5C61" w:rsidRDefault="003D5C61">
            <w:pPr>
              <w:pStyle w:val="ConsPlusNormal"/>
            </w:pPr>
            <w:r>
              <w:t>в Российской Федерации - 4,9 тонны;</w:t>
            </w:r>
          </w:p>
          <w:p w:rsidR="003D5C61" w:rsidRDefault="003D5C61">
            <w:pPr>
              <w:pStyle w:val="ConsPlusNormal"/>
            </w:pPr>
            <w:r>
              <w:t>на территории Нечерноземной зоны Российской Федерации - 1 тонна;</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jc w:val="center"/>
            </w:pPr>
            <w:r>
              <w:t>2019 год</w:t>
            </w:r>
          </w:p>
        </w:tc>
        <w:tc>
          <w:tcPr>
            <w:tcW w:w="4188"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2015 году - 103,7 процента, животноводства - 107,6 процента</w:t>
            </w:r>
          </w:p>
        </w:tc>
        <w:tc>
          <w:tcPr>
            <w:tcW w:w="1418" w:type="dxa"/>
            <w:tcBorders>
              <w:top w:val="nil"/>
              <w:left w:val="nil"/>
              <w:bottom w:val="nil"/>
              <w:right w:val="nil"/>
            </w:tcBorders>
          </w:tcPr>
          <w:p w:rsidR="003D5C61" w:rsidRDefault="003D5C61">
            <w:pPr>
              <w:pStyle w:val="ConsPlusNormal"/>
              <w:jc w:val="center"/>
            </w:pPr>
            <w:r>
              <w:t>21445987,4</w:t>
            </w:r>
          </w:p>
        </w:tc>
        <w:tc>
          <w:tcPr>
            <w:tcW w:w="1417" w:type="dxa"/>
            <w:tcBorders>
              <w:top w:val="nil"/>
              <w:left w:val="nil"/>
              <w:bottom w:val="nil"/>
              <w:right w:val="nil"/>
            </w:tcBorders>
          </w:tcPr>
          <w:p w:rsidR="003D5C61" w:rsidRDefault="003D5C61">
            <w:pPr>
              <w:pStyle w:val="ConsPlusNormal"/>
              <w:jc w:val="center"/>
            </w:pPr>
            <w:r>
              <w:t>16625006,9</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4820980,5</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- 108000 тыс. тонн;</w:t>
            </w:r>
          </w:p>
          <w:p w:rsidR="003D5C61" w:rsidRDefault="003D5C61">
            <w:pPr>
              <w:pStyle w:val="ConsPlusNormal"/>
            </w:pPr>
            <w:r>
              <w:t>на территории Нечерноземной зоны Российской Федерации - 13860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 валовой сбор сахарной свеклы в хозяйствах всех категорий:</w:t>
            </w:r>
          </w:p>
          <w:p w:rsidR="003D5C61" w:rsidRDefault="003D5C61">
            <w:pPr>
              <w:pStyle w:val="ConsPlusNormal"/>
            </w:pPr>
            <w:r>
              <w:t>в Российской Федерации - 40089,1 тыс. тонн;</w:t>
            </w:r>
          </w:p>
          <w:p w:rsidR="003D5C61" w:rsidRDefault="003D5C61">
            <w:pPr>
              <w:pStyle w:val="ConsPlusNormal"/>
            </w:pPr>
            <w:r>
              <w:t>на территории Нечерноземной зоны Российской Федерации - 3452,1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 валовой сбор льноволокна и пеньковолокна в хозяйствах всех категорий:</w:t>
            </w:r>
          </w:p>
          <w:p w:rsidR="003D5C61" w:rsidRDefault="003D5C61">
            <w:pPr>
              <w:pStyle w:val="ConsPlusNormal"/>
            </w:pPr>
            <w:r>
              <w:t>в Российской Федерации - 48,3 тыс. тонн;</w:t>
            </w:r>
          </w:p>
          <w:p w:rsidR="003D5C61" w:rsidRDefault="003D5C61">
            <w:pPr>
              <w:pStyle w:val="ConsPlusNormal"/>
            </w:pPr>
            <w:r>
              <w:t>на территории Нечерноземной зоны Российской Федерации - 28,4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4.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- 6598 тыс. тонн;</w:t>
            </w:r>
          </w:p>
          <w:p w:rsidR="003D5C61" w:rsidRDefault="003D5C61">
            <w:pPr>
              <w:pStyle w:val="ConsPlusNormal"/>
            </w:pPr>
            <w:r>
              <w:t>на территории Нечерноземной зоны Российской Федерации - 3507,7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- 4585 тыс. тонн;</w:t>
            </w:r>
          </w:p>
          <w:p w:rsidR="003D5C61" w:rsidRDefault="003D5C61">
            <w:pPr>
              <w:pStyle w:val="ConsPlusNormal"/>
            </w:pPr>
            <w:r>
              <w:t>на территории Нечерноземной зоны Российской Федерации - 861,2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6.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- 1410 тыс. тонн;</w:t>
            </w:r>
          </w:p>
          <w:p w:rsidR="003D5C61" w:rsidRDefault="003D5C61">
            <w:pPr>
              <w:pStyle w:val="ConsPlusNormal"/>
            </w:pPr>
            <w:r>
              <w:t>на территории Нечерноземной зоны Российской Федерации - 292,5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 xml:space="preserve">7. валовой сбор плодов и ягод в </w:t>
            </w:r>
            <w:r>
              <w:lastRenderedPageBreak/>
              <w:t>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- 1100 тыс. тонн;</w:t>
            </w:r>
          </w:p>
          <w:p w:rsidR="003D5C61" w:rsidRDefault="003D5C61">
            <w:pPr>
              <w:pStyle w:val="ConsPlusNormal"/>
            </w:pPr>
            <w:r>
              <w:t>на территории Нечерноземной зоны Российской Федерации - 58,8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8. производство скота и птицы на убой в хозяйствах всех категорий (в живом весе):</w:t>
            </w:r>
          </w:p>
          <w:p w:rsidR="003D5C61" w:rsidRDefault="003D5C61">
            <w:pPr>
              <w:pStyle w:val="ConsPlusNormal"/>
            </w:pPr>
            <w:r>
              <w:t>в Российской Федерации - 14170,4 тыс. тонн;</w:t>
            </w:r>
          </w:p>
          <w:p w:rsidR="003D5C61" w:rsidRDefault="003D5C61">
            <w:pPr>
              <w:pStyle w:val="ConsPlusNormal"/>
            </w:pPr>
            <w:r>
              <w:t>на территории Нечерноземной зоны Российской Федерации - 3900,3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9. производство молока в хозяйствах всех категорий:</w:t>
            </w:r>
          </w:p>
          <w:p w:rsidR="003D5C61" w:rsidRDefault="003D5C61">
            <w:pPr>
              <w:pStyle w:val="ConsPlusNormal"/>
            </w:pPr>
            <w:r>
              <w:t>в Российской Федерации - 31561 тыс. тонн;</w:t>
            </w:r>
          </w:p>
          <w:p w:rsidR="003D5C61" w:rsidRDefault="003D5C61">
            <w:pPr>
              <w:pStyle w:val="ConsPlusNormal"/>
            </w:pPr>
            <w:r>
              <w:t>на территории Нечерноземной зоны Российской Федерации - 9388,1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10.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- 17470 тыс. тонн;</w:t>
            </w:r>
          </w:p>
          <w:p w:rsidR="003D5C61" w:rsidRDefault="003D5C61">
            <w:pPr>
              <w:pStyle w:val="ConsPlusNormal"/>
            </w:pPr>
            <w:r>
              <w:t>на территории Нечерноземной зоны Российской Федерации - 7740,1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lastRenderedPageBreak/>
              <w:t>в Российской Федерации - 61891 тыс. гектаров;</w:t>
            </w:r>
          </w:p>
          <w:p w:rsidR="003D5C61" w:rsidRDefault="003D5C61">
            <w:pPr>
              <w:pStyle w:val="ConsPlusNormal"/>
            </w:pPr>
            <w:r>
              <w:t>на территории Нечерноземной зоны Российской Федерации - 12328,1 тыс. гектаров;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12. размер посевных площадей, занятых льном-долгунцом и технической коноплей, в хозяйствах всех категорий в субъектах Российской Федерации:</w:t>
            </w:r>
          </w:p>
          <w:p w:rsidR="003D5C61" w:rsidRDefault="003D5C61">
            <w:pPr>
              <w:pStyle w:val="ConsPlusNormal"/>
            </w:pPr>
            <w:r>
              <w:t>в Российской Федерации - 50,9 тыс. гектаров;</w:t>
            </w:r>
          </w:p>
          <w:p w:rsidR="003D5C61" w:rsidRDefault="003D5C61">
            <w:pPr>
              <w:pStyle w:val="ConsPlusNormal"/>
            </w:pPr>
            <w:r>
              <w:t>на территории Нечерноземной зоны Российской Федерации - 29,9 тыс. гектаров;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13.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3D5C61" w:rsidRDefault="003D5C61">
            <w:pPr>
              <w:pStyle w:val="ConsPlusNormal"/>
            </w:pPr>
            <w:r>
              <w:t>в Российской Федерации - 101,2 тыс. гектаров;</w:t>
            </w:r>
          </w:p>
          <w:p w:rsidR="003D5C61" w:rsidRDefault="003D5C61">
            <w:pPr>
              <w:pStyle w:val="ConsPlusNormal"/>
            </w:pPr>
            <w:r>
              <w:t>на территории Нечерноземной зоны Российской Федерации - 26,8 тыс. гектаров;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14. площадь закладки многолетних насаждений:</w:t>
            </w:r>
          </w:p>
          <w:p w:rsidR="003D5C61" w:rsidRDefault="003D5C61">
            <w:pPr>
              <w:pStyle w:val="ConsPlusNormal"/>
            </w:pPr>
            <w:r>
              <w:t>в Российской Федерации - 11,172 тыс. гектаров;</w:t>
            </w:r>
          </w:p>
          <w:p w:rsidR="003D5C61" w:rsidRDefault="003D5C61">
            <w:pPr>
              <w:pStyle w:val="ConsPlusNormal"/>
            </w:pPr>
            <w:r>
              <w:t xml:space="preserve">на территории Нечерноземной зоны Российской Федерации - 0,915 тыс. </w:t>
            </w:r>
            <w:r>
              <w:lastRenderedPageBreak/>
              <w:t>гектаров;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15. 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- 3500 гектаров;</w:t>
            </w:r>
          </w:p>
          <w:p w:rsidR="003D5C61" w:rsidRDefault="003D5C61">
            <w:pPr>
              <w:pStyle w:val="ConsPlusNormal"/>
            </w:pPr>
            <w:r>
              <w:t>на территории Нечерноземной зоны Российской Федерации - 208,5 гектара;</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16.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- 2800 тыс. голов;</w:t>
            </w:r>
          </w:p>
          <w:p w:rsidR="003D5C61" w:rsidRDefault="003D5C61">
            <w:pPr>
              <w:pStyle w:val="ConsPlusNormal"/>
            </w:pPr>
            <w:r>
              <w:t>на территории Нечерноземной зоны Российской Федерации - 686,2 тыс. голов;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17.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- 850 тыс. голов;</w:t>
            </w:r>
          </w:p>
          <w:p w:rsidR="003D5C61" w:rsidRDefault="003D5C61">
            <w:pPr>
              <w:pStyle w:val="ConsPlusNormal"/>
            </w:pPr>
            <w:r>
              <w:t>на территории Нечерноземной зоны Российской Федерации - 182,9 тыс. голов;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18.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- 9670 тыс. голов;</w:t>
            </w:r>
          </w:p>
          <w:p w:rsidR="003D5C61" w:rsidRDefault="003D5C61">
            <w:pPr>
              <w:pStyle w:val="ConsPlusNormal"/>
            </w:pPr>
            <w:r>
              <w:t>на территории Нечерноземной зоны Российской Федерации - 74,2 тыс. голов;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- 1182,5 тыс. голов;</w:t>
            </w:r>
          </w:p>
          <w:p w:rsidR="003D5C61" w:rsidRDefault="003D5C61">
            <w:pPr>
              <w:pStyle w:val="ConsPlusNormal"/>
            </w:pPr>
            <w:r>
              <w:t>на территории Нечерноземной зоны Российской Федерации - 276,7 тыс. голов;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20. производство сахара белого свекловичного в твердом состоянии:</w:t>
            </w:r>
          </w:p>
          <w:p w:rsidR="003D5C61" w:rsidRDefault="003D5C61">
            <w:pPr>
              <w:pStyle w:val="ConsPlusNormal"/>
            </w:pPr>
            <w:r>
              <w:t>в Российской Федерации - 6000 тыс. тонн;</w:t>
            </w:r>
          </w:p>
          <w:p w:rsidR="003D5C61" w:rsidRDefault="003D5C61">
            <w:pPr>
              <w:pStyle w:val="ConsPlusNormal"/>
            </w:pPr>
            <w:r>
              <w:t>на территории Нечерноземной зоны Российской Федерации - 554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21. производство масла подсолнечного нерафинированного и его фракций:</w:t>
            </w:r>
          </w:p>
          <w:p w:rsidR="003D5C61" w:rsidRDefault="003D5C61">
            <w:pPr>
              <w:pStyle w:val="ConsPlusNormal"/>
            </w:pPr>
            <w:r>
              <w:t>в Российской Федерации - 4250 тыс. тонн;</w:t>
            </w:r>
          </w:p>
          <w:p w:rsidR="003D5C61" w:rsidRDefault="003D5C61">
            <w:pPr>
              <w:pStyle w:val="ConsPlusNormal"/>
            </w:pPr>
            <w:r>
              <w:t>на территории Нечерноземной зоны Российской Федерации - 53,3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22.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- 9920 тыс. тонн;</w:t>
            </w:r>
          </w:p>
          <w:p w:rsidR="003D5C61" w:rsidRDefault="003D5C61">
            <w:pPr>
              <w:pStyle w:val="ConsPlusNormal"/>
            </w:pPr>
            <w:r>
              <w:lastRenderedPageBreak/>
              <w:t>на территории Нечерноземной зоны Российской Федерации - 2655,9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23. производство крупы:</w:t>
            </w:r>
          </w:p>
          <w:p w:rsidR="003D5C61" w:rsidRDefault="003D5C61">
            <w:pPr>
              <w:pStyle w:val="ConsPlusNormal"/>
            </w:pPr>
            <w:r>
              <w:t>в Российской Федерации - 1590 тыс. тонн;</w:t>
            </w:r>
          </w:p>
          <w:p w:rsidR="003D5C61" w:rsidRDefault="003D5C61">
            <w:pPr>
              <w:pStyle w:val="ConsPlusNormal"/>
            </w:pPr>
            <w:r>
              <w:t>на территории Нечерноземной зоны Российской Федерации - 121,4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24.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- 135 тыс. тонн;</w:t>
            </w:r>
          </w:p>
          <w:p w:rsidR="003D5C61" w:rsidRDefault="003D5C61">
            <w:pPr>
              <w:pStyle w:val="ConsPlusNormal"/>
            </w:pPr>
            <w:r>
              <w:t>на территории Нечерноземной зоны Российской Федерации - 53,4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25. производство плодоовощных консервов:</w:t>
            </w:r>
          </w:p>
          <w:p w:rsidR="003D5C61" w:rsidRDefault="003D5C61">
            <w:pPr>
              <w:pStyle w:val="ConsPlusNormal"/>
            </w:pPr>
            <w:r>
              <w:t>в Российской Федерации - 9840 млн. условных банок;</w:t>
            </w:r>
          </w:p>
          <w:p w:rsidR="003D5C61" w:rsidRDefault="003D5C61">
            <w:pPr>
              <w:pStyle w:val="ConsPlusNormal"/>
            </w:pPr>
            <w:r>
              <w:t>на территории Нечерноземной зоны Российской Федерации - 2931,3 млн. условных банок;</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26. производство масла сливочного:</w:t>
            </w:r>
          </w:p>
          <w:p w:rsidR="003D5C61" w:rsidRDefault="003D5C61">
            <w:pPr>
              <w:pStyle w:val="ConsPlusNormal"/>
            </w:pPr>
            <w:r>
              <w:t>в Российской Федерации - 254 тыс. тонн;</w:t>
            </w:r>
          </w:p>
          <w:p w:rsidR="003D5C61" w:rsidRDefault="003D5C61">
            <w:pPr>
              <w:pStyle w:val="ConsPlusNormal"/>
            </w:pPr>
            <w:r>
              <w:t>на территории Нечерноземной зоны Российской Федерации - 81,3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27. производство сыров и сырных продуктов:</w:t>
            </w:r>
          </w:p>
          <w:p w:rsidR="003D5C61" w:rsidRDefault="003D5C61">
            <w:pPr>
              <w:pStyle w:val="ConsPlusNormal"/>
            </w:pPr>
            <w:r>
              <w:t>в Российской Федерации - 620 тыс. тонн;</w:t>
            </w:r>
          </w:p>
          <w:p w:rsidR="003D5C61" w:rsidRDefault="003D5C61">
            <w:pPr>
              <w:pStyle w:val="ConsPlusNormal"/>
            </w:pPr>
            <w:r>
              <w:t>на территории Нечерноземной зоны Российской Федерации - 232,7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 xml:space="preserve">28. количество новых постоянных рабочих </w:t>
            </w:r>
            <w:r>
              <w:lastRenderedPageBreak/>
              <w:t>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t>на территории Нечерноземной зоны Российской Федерации - 733 единицы;</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29.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на территории Нечерноземной зоны Российской Федерации - 10 процентов;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30.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на территории Нечерноземной зоны Российской Федерации - 102 единицы;</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 xml:space="preserve">31. прирост объема сельскохозяйственной продукции, реализованной сельскохозяйственными потребительскими кооперативами, получившими средства грантовой </w:t>
            </w:r>
            <w:r>
              <w:lastRenderedPageBreak/>
              <w:t>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на территории Нечерноземной зоны Российской Федерации - 10 процентов;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32. объем производства семенного картофеля:</w:t>
            </w:r>
          </w:p>
          <w:p w:rsidR="003D5C61" w:rsidRDefault="003D5C61">
            <w:pPr>
              <w:pStyle w:val="ConsPlusNormal"/>
            </w:pPr>
            <w:r>
              <w:t>в Российской Федерации - 86785 тонн;</w:t>
            </w:r>
          </w:p>
          <w:p w:rsidR="003D5C61" w:rsidRDefault="003D5C61">
            <w:pPr>
              <w:pStyle w:val="ConsPlusNormal"/>
            </w:pPr>
            <w:r>
              <w:t>на территории Нечерноземной зоны Российской Федерации - 47634,5 тонны;</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33. объем произведенных семян овощных культур:</w:t>
            </w:r>
          </w:p>
          <w:p w:rsidR="003D5C61" w:rsidRDefault="003D5C61">
            <w:pPr>
              <w:pStyle w:val="ConsPlusNormal"/>
            </w:pPr>
            <w:r>
              <w:t>в Российской Федерации - 1949 тонн;</w:t>
            </w:r>
          </w:p>
          <w:p w:rsidR="003D5C61" w:rsidRDefault="003D5C61">
            <w:pPr>
              <w:pStyle w:val="ConsPlusNormal"/>
            </w:pPr>
            <w:r>
              <w:t>на территории Нечерноземной зоны Российской Федерации - 1826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34. объем реализованного семенного картофеля:</w:t>
            </w:r>
          </w:p>
          <w:p w:rsidR="003D5C61" w:rsidRDefault="003D5C61">
            <w:pPr>
              <w:pStyle w:val="ConsPlusNormal"/>
            </w:pPr>
            <w:r>
              <w:t>в Российской Федерации - 37950 тонн;</w:t>
            </w:r>
          </w:p>
          <w:p w:rsidR="003D5C61" w:rsidRDefault="003D5C61">
            <w:pPr>
              <w:pStyle w:val="ConsPlusNormal"/>
            </w:pPr>
            <w:r>
              <w:t>на территории Нечерноземной зоны Российской Федерации - 20724,6 тонны;</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35. объем реализованных семян овощных культур:</w:t>
            </w:r>
          </w:p>
          <w:p w:rsidR="003D5C61" w:rsidRDefault="003D5C61">
            <w:pPr>
              <w:pStyle w:val="ConsPlusNormal"/>
            </w:pPr>
            <w:r>
              <w:t>в Российской Федерации - 1944 тонны;</w:t>
            </w:r>
          </w:p>
          <w:p w:rsidR="003D5C61" w:rsidRDefault="003D5C61">
            <w:pPr>
              <w:pStyle w:val="ConsPlusNormal"/>
            </w:pPr>
            <w:r>
              <w:t>на территории Нечерноземной зоны Российской Федерации - 1825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36. объем семенного картофеля, направленного на посадку (посев) в целях размножения:</w:t>
            </w:r>
          </w:p>
          <w:p w:rsidR="003D5C61" w:rsidRDefault="003D5C61">
            <w:pPr>
              <w:pStyle w:val="ConsPlusNormal"/>
            </w:pPr>
            <w:r>
              <w:t>в Российской Федерации - 47533 тонны;</w:t>
            </w:r>
          </w:p>
          <w:p w:rsidR="003D5C61" w:rsidRDefault="003D5C61">
            <w:pPr>
              <w:pStyle w:val="ConsPlusNormal"/>
            </w:pPr>
            <w:r>
              <w:t xml:space="preserve">на территории Нечерноземной зоны </w:t>
            </w:r>
            <w:r>
              <w:lastRenderedPageBreak/>
              <w:t>Российской Федерации - 27209,7 тонны;</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37. объем семян овощных культур, направленных на посадку (посев) в целях размножения:</w:t>
            </w:r>
          </w:p>
          <w:p w:rsidR="003D5C61" w:rsidRDefault="003D5C61">
            <w:pPr>
              <w:pStyle w:val="ConsPlusNormal"/>
            </w:pPr>
            <w:r>
              <w:t>в Российской Федерации - 4,9 тонны;</w:t>
            </w:r>
          </w:p>
          <w:p w:rsidR="003D5C61" w:rsidRDefault="003D5C61">
            <w:pPr>
              <w:pStyle w:val="ConsPlusNormal"/>
            </w:pPr>
            <w:r>
              <w:t>на территории Нечерноземной зоны Российской Федерации - 1 тонна;</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jc w:val="center"/>
            </w:pPr>
            <w:r>
              <w:t>2020 год</w:t>
            </w:r>
          </w:p>
        </w:tc>
        <w:tc>
          <w:tcPr>
            <w:tcW w:w="4188" w:type="dxa"/>
            <w:tcBorders>
              <w:top w:val="nil"/>
              <w:left w:val="nil"/>
              <w:bottom w:val="nil"/>
              <w:right w:val="nil"/>
            </w:tcBorders>
          </w:tcPr>
          <w:p w:rsidR="003D5C61" w:rsidRDefault="003D5C61">
            <w:pPr>
              <w:pStyle w:val="ConsPlusNormal"/>
            </w:pPr>
            <w:r>
              <w:t>индекс производства продукции растениеводства в хозяйствах всех категорий (в сопоставимых ценах) к 2015 году - 105,2 процента, животноводства - 109,4 процента</w:t>
            </w:r>
          </w:p>
        </w:tc>
        <w:tc>
          <w:tcPr>
            <w:tcW w:w="1418" w:type="dxa"/>
            <w:tcBorders>
              <w:top w:val="nil"/>
              <w:left w:val="nil"/>
              <w:bottom w:val="nil"/>
              <w:right w:val="nil"/>
            </w:tcBorders>
          </w:tcPr>
          <w:p w:rsidR="003D5C61" w:rsidRDefault="003D5C61">
            <w:pPr>
              <w:pStyle w:val="ConsPlusNormal"/>
              <w:jc w:val="center"/>
            </w:pPr>
            <w:r>
              <w:t>21445987,4</w:t>
            </w:r>
          </w:p>
        </w:tc>
        <w:tc>
          <w:tcPr>
            <w:tcW w:w="1417" w:type="dxa"/>
            <w:tcBorders>
              <w:top w:val="nil"/>
              <w:left w:val="nil"/>
              <w:bottom w:val="nil"/>
              <w:right w:val="nil"/>
            </w:tcBorders>
          </w:tcPr>
          <w:p w:rsidR="003D5C61" w:rsidRDefault="003D5C61">
            <w:pPr>
              <w:pStyle w:val="ConsPlusNormal"/>
              <w:jc w:val="center"/>
            </w:pPr>
            <w:r>
              <w:t>16625006,9</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4820980,5</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 валовой сбор зерновых и зернобобовых культур в хозяйствах всех категорий:</w:t>
            </w:r>
          </w:p>
          <w:p w:rsidR="003D5C61" w:rsidRDefault="003D5C61">
            <w:pPr>
              <w:pStyle w:val="ConsPlusNormal"/>
            </w:pPr>
            <w:r>
              <w:t>в Российской Федерации - 110000 тыс. тонн;</w:t>
            </w:r>
          </w:p>
          <w:p w:rsidR="003D5C61" w:rsidRDefault="003D5C61">
            <w:pPr>
              <w:pStyle w:val="ConsPlusNormal"/>
            </w:pPr>
            <w:r>
              <w:t>на территории Нечерноземной зоны Российской Федерации - 14105,5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 валовой сбор сахарной свеклы в хозяйствах всех категорий:</w:t>
            </w:r>
          </w:p>
          <w:p w:rsidR="003D5C61" w:rsidRDefault="003D5C61">
            <w:pPr>
              <w:pStyle w:val="ConsPlusNormal"/>
            </w:pPr>
            <w:r>
              <w:t>в Российской Федерации - 40890,9 тыс. тонн;</w:t>
            </w:r>
          </w:p>
          <w:p w:rsidR="003D5C61" w:rsidRDefault="003D5C61">
            <w:pPr>
              <w:pStyle w:val="ConsPlusNormal"/>
            </w:pPr>
            <w:r>
              <w:t>на территории Нечерноземной зоны Российской Федерации - 3521,1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 валовой сбор льноволокна и пеньковолокна в хозяйствах всех категорий:</w:t>
            </w:r>
          </w:p>
          <w:p w:rsidR="003D5C61" w:rsidRDefault="003D5C61">
            <w:pPr>
              <w:pStyle w:val="ConsPlusNormal"/>
            </w:pPr>
            <w:r>
              <w:t>в Российской Федерации - 51,5 тыс. тонн;</w:t>
            </w:r>
          </w:p>
          <w:p w:rsidR="003D5C61" w:rsidRDefault="003D5C61">
            <w:pPr>
              <w:pStyle w:val="ConsPlusNormal"/>
            </w:pPr>
            <w:r>
              <w:t xml:space="preserve">на территории Нечерноземной зоны </w:t>
            </w:r>
            <w:r>
              <w:lastRenderedPageBreak/>
              <w:t>Российской Федерации - 30,3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4. валовой сбор картофеля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- 6705 тыс. тонн;</w:t>
            </w:r>
          </w:p>
          <w:p w:rsidR="003D5C61" w:rsidRDefault="003D5C61">
            <w:pPr>
              <w:pStyle w:val="ConsPlusNormal"/>
            </w:pPr>
            <w:r>
              <w:t>на территории Нечерноземной зоны Российской Федерации - 3550,2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- 4710 тыс. тонн;</w:t>
            </w:r>
          </w:p>
          <w:p w:rsidR="003D5C61" w:rsidRDefault="003D5C61">
            <w:pPr>
              <w:pStyle w:val="ConsPlusNormal"/>
            </w:pPr>
            <w:r>
              <w:t>на территории Нечерноземной зоны Российской Федерации - 885,6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6.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- 1680 тыс. тонн;</w:t>
            </w:r>
          </w:p>
          <w:p w:rsidR="003D5C61" w:rsidRDefault="003D5C61">
            <w:pPr>
              <w:pStyle w:val="ConsPlusNormal"/>
            </w:pPr>
            <w:r>
              <w:t>на территории Нечерноземной зоны Российской Федерации - 368,1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7. валовой сбор плодов и ягод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- 1300 тыс. тонн;</w:t>
            </w:r>
          </w:p>
          <w:p w:rsidR="003D5C61" w:rsidRDefault="003D5C61">
            <w:pPr>
              <w:pStyle w:val="ConsPlusNormal"/>
            </w:pPr>
            <w:r>
              <w:lastRenderedPageBreak/>
              <w:t>на территории Нечерноземной зоны Российской Федерации - 66,7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8. производство скота и птицы на убой в хозяйствах всех категорий (в живом весе):</w:t>
            </w:r>
          </w:p>
          <w:p w:rsidR="003D5C61" w:rsidRDefault="003D5C61">
            <w:pPr>
              <w:pStyle w:val="ConsPlusNormal"/>
            </w:pPr>
            <w:r>
              <w:t>в Российской Федерации - 14448,4 тыс. тонн;</w:t>
            </w:r>
          </w:p>
          <w:p w:rsidR="003D5C61" w:rsidRDefault="003D5C61">
            <w:pPr>
              <w:pStyle w:val="ConsPlusNormal"/>
            </w:pPr>
            <w:r>
              <w:t>на территории Нечерноземной зоны Российской Федерации - 3958,3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9. производство молока в хозяйствах всех категорий:</w:t>
            </w:r>
          </w:p>
          <w:p w:rsidR="003D5C61" w:rsidRDefault="003D5C61">
            <w:pPr>
              <w:pStyle w:val="ConsPlusNormal"/>
            </w:pPr>
            <w:r>
              <w:t>в Российской Федерации - 31900 тыс. тонн;</w:t>
            </w:r>
          </w:p>
          <w:p w:rsidR="003D5C61" w:rsidRDefault="003D5C61">
            <w:pPr>
              <w:pStyle w:val="ConsPlusNormal"/>
            </w:pPr>
            <w:r>
              <w:t>на территории Нечерноземной зоны Российской Федерации - 9487,3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10. производство молока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- 17780 тыс. тонн;</w:t>
            </w:r>
          </w:p>
          <w:p w:rsidR="003D5C61" w:rsidRDefault="003D5C61">
            <w:pPr>
              <w:pStyle w:val="ConsPlusNormal"/>
            </w:pPr>
            <w:r>
              <w:t>на территории Нечерноземной зоны Российской Федерации - 7879,3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11. размер посевных площадей, занятых под зерновыми, зернобобовыми и кормовыми сельскохозяйственными культурами, в субъектах Российской Федерации:</w:t>
            </w:r>
          </w:p>
          <w:p w:rsidR="003D5C61" w:rsidRDefault="003D5C61">
            <w:pPr>
              <w:pStyle w:val="ConsPlusNormal"/>
            </w:pPr>
            <w:r>
              <w:t>в Российской Федерации - 62080,2 тыс. гектаров;</w:t>
            </w:r>
          </w:p>
          <w:p w:rsidR="003D5C61" w:rsidRDefault="003D5C61">
            <w:pPr>
              <w:pStyle w:val="ConsPlusNormal"/>
            </w:pPr>
            <w:r>
              <w:t>на территории Нечерноземной зоны Российской Федерации - 11352,6 тыс. гектаров;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12. размер посевных площадей, занятых льном-долгунцом и технической коноплей, в хозяйствах всех категорий в субъектах Российской Федерации:</w:t>
            </w:r>
          </w:p>
          <w:p w:rsidR="003D5C61" w:rsidRDefault="003D5C61">
            <w:pPr>
              <w:pStyle w:val="ConsPlusNormal"/>
            </w:pPr>
            <w:r>
              <w:t>в Российской Федерации - 52,6 тыс. гектаров;</w:t>
            </w:r>
          </w:p>
          <w:p w:rsidR="003D5C61" w:rsidRDefault="003D5C61">
            <w:pPr>
              <w:pStyle w:val="ConsPlusNormal"/>
            </w:pPr>
            <w:r>
              <w:t>на территории Нечерноземной зоны Российской Федерации - 30,9 тыс. гектаров;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13. посевная площадь кормовых культур по сельскохозяйственным организациям, крестьянским (фермерским) хозяйствам, включая индивидуальных предпринимателей, в районах Крайнего Севера и приравненных к ним местностях:</w:t>
            </w:r>
          </w:p>
          <w:p w:rsidR="003D5C61" w:rsidRDefault="003D5C61">
            <w:pPr>
              <w:pStyle w:val="ConsPlusNormal"/>
            </w:pPr>
            <w:r>
              <w:t>в Российской Федерации - 101,3 тыс. гектаров;</w:t>
            </w:r>
          </w:p>
          <w:p w:rsidR="003D5C61" w:rsidRDefault="003D5C61">
            <w:pPr>
              <w:pStyle w:val="ConsPlusNormal"/>
            </w:pPr>
            <w:r>
              <w:t>на территории Нечерноземной зоны Российской Федерации - 27,1 тыс. гектаров;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14. площадь закладки многолетних насаждений:</w:t>
            </w:r>
          </w:p>
          <w:p w:rsidR="003D5C61" w:rsidRDefault="003D5C61">
            <w:pPr>
              <w:pStyle w:val="ConsPlusNormal"/>
            </w:pPr>
            <w:r>
              <w:t>в Российской Федерации - 11,516 тыс. гектаров;</w:t>
            </w:r>
          </w:p>
          <w:p w:rsidR="003D5C61" w:rsidRDefault="003D5C61">
            <w:pPr>
              <w:pStyle w:val="ConsPlusNormal"/>
            </w:pPr>
            <w:r>
              <w:t>на территории Нечерноземной зоны Российской Федерации - 0,907 тыс. гектаров;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 xml:space="preserve">15. ввод новых и модернизированных площадей зимних теплиц в сельскохозяйственных организациях, крестьянских (фермерских) хозяйствах, </w:t>
            </w:r>
            <w:r>
              <w:lastRenderedPageBreak/>
              <w:t>включая индивидуальных предпринимателей:</w:t>
            </w:r>
          </w:p>
          <w:p w:rsidR="003D5C61" w:rsidRDefault="003D5C61">
            <w:pPr>
              <w:pStyle w:val="ConsPlusNormal"/>
            </w:pPr>
            <w:r>
              <w:t>в Российской Федерации - 3900 гектаров;</w:t>
            </w:r>
          </w:p>
          <w:p w:rsidR="003D5C61" w:rsidRDefault="003D5C61">
            <w:pPr>
              <w:pStyle w:val="ConsPlusNormal"/>
            </w:pPr>
            <w:r>
              <w:t>на территории Нечерноземной зоны Российской Федерации - 105,6 гектара;</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16.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- 2950 тыс. голов;</w:t>
            </w:r>
          </w:p>
          <w:p w:rsidR="003D5C61" w:rsidRDefault="003D5C61">
            <w:pPr>
              <w:pStyle w:val="ConsPlusNormal"/>
            </w:pPr>
            <w:r>
              <w:t>на территории Нечерноземной зоны Российской Федерации - 718,9 тыс. голов;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17.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- 900 тыс. голов;</w:t>
            </w:r>
          </w:p>
          <w:p w:rsidR="003D5C61" w:rsidRDefault="003D5C61">
            <w:pPr>
              <w:pStyle w:val="ConsPlusNormal"/>
            </w:pPr>
            <w:r>
              <w:t>на территории Нечерноземной зоны Российской Федерации - 204,9 тыс. голов;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18. маточное поголовье овец и коз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lastRenderedPageBreak/>
              <w:t>в Российской Федерации - 9715 тыс. голов;</w:t>
            </w:r>
          </w:p>
          <w:p w:rsidR="003D5C61" w:rsidRDefault="003D5C61">
            <w:pPr>
              <w:pStyle w:val="ConsPlusNormal"/>
            </w:pPr>
            <w:r>
              <w:t>на территории Нечерноземной зоны Российской Федерации - 75,9 тыс. голов;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19. 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p w:rsidR="003D5C61" w:rsidRDefault="003D5C61">
            <w:pPr>
              <w:pStyle w:val="ConsPlusNormal"/>
            </w:pPr>
            <w:r>
              <w:t>в Российской Федерации - 1193 тыс. голов;</w:t>
            </w:r>
          </w:p>
          <w:p w:rsidR="003D5C61" w:rsidRDefault="003D5C61">
            <w:pPr>
              <w:pStyle w:val="ConsPlusNormal"/>
            </w:pPr>
            <w:r>
              <w:t>на территории Нечерноземной зоны Российской Федерации - 277,6 тыс. голов;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20. производство сахара белого свекловичного в твердом состоянии:</w:t>
            </w:r>
          </w:p>
          <w:p w:rsidR="003D5C61" w:rsidRDefault="003D5C61">
            <w:pPr>
              <w:pStyle w:val="ConsPlusNormal"/>
            </w:pPr>
            <w:r>
              <w:t>в Российской Федерации - 6200 тыс. тонн;</w:t>
            </w:r>
          </w:p>
          <w:p w:rsidR="003D5C61" w:rsidRDefault="003D5C61">
            <w:pPr>
              <w:pStyle w:val="ConsPlusNormal"/>
            </w:pPr>
            <w:r>
              <w:t>на территории Нечерноземной зоны Российской Федерации - 568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21. производство масла подсолнечного нерафинированного и его фракций:</w:t>
            </w:r>
          </w:p>
          <w:p w:rsidR="003D5C61" w:rsidRDefault="003D5C61">
            <w:pPr>
              <w:pStyle w:val="ConsPlusNormal"/>
            </w:pPr>
            <w:r>
              <w:t>в Российской Федерации - 4270 тыс. тонн;</w:t>
            </w:r>
          </w:p>
          <w:p w:rsidR="003D5C61" w:rsidRDefault="003D5C61">
            <w:pPr>
              <w:pStyle w:val="ConsPlusNormal"/>
            </w:pPr>
            <w:r>
              <w:t>на территории Нечерноземной зоны Российской Федерации - 53,3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22. производство муки из зерновых культур, овощных и других растительных культур, смеси из них:</w:t>
            </w:r>
          </w:p>
          <w:p w:rsidR="003D5C61" w:rsidRDefault="003D5C61">
            <w:pPr>
              <w:pStyle w:val="ConsPlusNormal"/>
            </w:pPr>
            <w:r>
              <w:t>в Российской Федерации - 9930 тыс. тонн;</w:t>
            </w:r>
          </w:p>
          <w:p w:rsidR="003D5C61" w:rsidRDefault="003D5C61">
            <w:pPr>
              <w:pStyle w:val="ConsPlusNormal"/>
            </w:pPr>
            <w:r>
              <w:t>на территории Нечерноземной зоны Российской Федерации - 2661,6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23. производство крупы:</w:t>
            </w:r>
          </w:p>
          <w:p w:rsidR="003D5C61" w:rsidRDefault="003D5C61">
            <w:pPr>
              <w:pStyle w:val="ConsPlusNormal"/>
            </w:pPr>
            <w:r>
              <w:t>в Российской Федерации - 1600 тыс. тонн;</w:t>
            </w:r>
          </w:p>
          <w:p w:rsidR="003D5C61" w:rsidRDefault="003D5C61">
            <w:pPr>
              <w:pStyle w:val="ConsPlusNormal"/>
            </w:pPr>
            <w:r>
              <w:t xml:space="preserve">на территории Нечерноземной зоны </w:t>
            </w:r>
            <w:r>
              <w:lastRenderedPageBreak/>
              <w:t>Российской Федерации - 123,3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24. производство хлебобулочных изделий, обогащенных микронутриентами, и диетических хлебобулочных изделий:</w:t>
            </w:r>
          </w:p>
          <w:p w:rsidR="003D5C61" w:rsidRDefault="003D5C61">
            <w:pPr>
              <w:pStyle w:val="ConsPlusNormal"/>
            </w:pPr>
            <w:r>
              <w:t>в Российской Федерации - 138 тыс. тонн;</w:t>
            </w:r>
          </w:p>
          <w:p w:rsidR="003D5C61" w:rsidRDefault="003D5C61">
            <w:pPr>
              <w:pStyle w:val="ConsPlusNormal"/>
            </w:pPr>
            <w:r>
              <w:t>на территории Нечерноземной зоны Российской Федерации - 55,1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25. производство плодоовощных консервов:</w:t>
            </w:r>
          </w:p>
          <w:p w:rsidR="003D5C61" w:rsidRDefault="003D5C61">
            <w:pPr>
              <w:pStyle w:val="ConsPlusNormal"/>
            </w:pPr>
            <w:r>
              <w:t>в Российской Федерации - 9880 млн. условных банок;</w:t>
            </w:r>
          </w:p>
          <w:p w:rsidR="003D5C61" w:rsidRDefault="003D5C61">
            <w:pPr>
              <w:pStyle w:val="ConsPlusNormal"/>
            </w:pPr>
            <w:r>
              <w:t>на территории Нечерноземной зоны Российской Федерации - 2942,3 млн. условных банок;</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26. производство масла сливочного:</w:t>
            </w:r>
          </w:p>
          <w:p w:rsidR="003D5C61" w:rsidRDefault="003D5C61">
            <w:pPr>
              <w:pStyle w:val="ConsPlusNormal"/>
            </w:pPr>
            <w:r>
              <w:t>в Российской Федерации - 255 тыс. тонн;</w:t>
            </w:r>
          </w:p>
          <w:p w:rsidR="003D5C61" w:rsidRDefault="003D5C61">
            <w:pPr>
              <w:pStyle w:val="ConsPlusNormal"/>
            </w:pPr>
            <w:r>
              <w:t>на территории Нечерноземной зоны Российской Федерации - 81,7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27. производство сыров и сырных продуктов:</w:t>
            </w:r>
          </w:p>
          <w:p w:rsidR="003D5C61" w:rsidRDefault="003D5C61">
            <w:pPr>
              <w:pStyle w:val="ConsPlusNormal"/>
            </w:pPr>
            <w:r>
              <w:t>в Российской Федерации - 625 тыс. тонн;</w:t>
            </w:r>
          </w:p>
          <w:p w:rsidR="003D5C61" w:rsidRDefault="003D5C61">
            <w:pPr>
              <w:pStyle w:val="ConsPlusNormal"/>
            </w:pPr>
            <w:r>
              <w:t>на территории Нечерноземной зоны Российской Федерации - 234,1 тыс.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28. 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грантовой поддержки:</w:t>
            </w:r>
          </w:p>
          <w:p w:rsidR="003D5C61" w:rsidRDefault="003D5C61">
            <w:pPr>
              <w:pStyle w:val="ConsPlusNormal"/>
            </w:pPr>
            <w:r>
              <w:t>в Российской Федерации - 3731 единица;</w:t>
            </w:r>
          </w:p>
          <w:p w:rsidR="003D5C61" w:rsidRDefault="003D5C61">
            <w:pPr>
              <w:pStyle w:val="ConsPlusNormal"/>
            </w:pPr>
            <w:r>
              <w:lastRenderedPageBreak/>
              <w:t>на территории Нечерноземной зоны Российской Федерации - 733 единицы;</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29. прирост объема сельскохозяйственной продукции, произведенной крестьянскими (фермерскими) хозяйствами,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на территории Нечерноземной зоны Российской Федерации - 10 процентов;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30. количество новых постоянных рабочих мест, созданных в сельскохозяйственных потребительских кооперативах, получивших грантовую поддержку для развития материально-технической базы:</w:t>
            </w:r>
          </w:p>
          <w:p w:rsidR="003D5C61" w:rsidRDefault="003D5C61">
            <w:pPr>
              <w:pStyle w:val="ConsPlusNormal"/>
            </w:pPr>
            <w:r>
              <w:t>в Российской Федерации - 574 единицы;</w:t>
            </w:r>
          </w:p>
          <w:p w:rsidR="003D5C61" w:rsidRDefault="003D5C61">
            <w:pPr>
              <w:pStyle w:val="ConsPlusNormal"/>
            </w:pPr>
            <w:r>
              <w:t>на территории Нечерноземной зоны Российской Федерации - 102 единицы;</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31. прирост объема сельскохозяйственной продукции, реализованной сельскохозяйственными потребительскими кооперативами, получившими средства грантовой поддержки, к году, предшествующему году предоставления субсидии:</w:t>
            </w:r>
          </w:p>
          <w:p w:rsidR="003D5C61" w:rsidRDefault="003D5C61">
            <w:pPr>
              <w:pStyle w:val="ConsPlusNormal"/>
            </w:pPr>
            <w:r>
              <w:t>в Российской Федерации - 10 процентов;</w:t>
            </w:r>
          </w:p>
          <w:p w:rsidR="003D5C61" w:rsidRDefault="003D5C61">
            <w:pPr>
              <w:pStyle w:val="ConsPlusNormal"/>
            </w:pPr>
            <w:r>
              <w:t>на территории Нечерноземной зоны Российской Федерации - 10 процентов;</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 xml:space="preserve">32. объем производства семенного </w:t>
            </w:r>
            <w:r>
              <w:lastRenderedPageBreak/>
              <w:t>картофеля:</w:t>
            </w:r>
          </w:p>
          <w:p w:rsidR="003D5C61" w:rsidRDefault="003D5C61">
            <w:pPr>
              <w:pStyle w:val="ConsPlusNormal"/>
            </w:pPr>
            <w:r>
              <w:t>в Российской Федерации - 88897 тонн;</w:t>
            </w:r>
          </w:p>
          <w:p w:rsidR="003D5C61" w:rsidRDefault="003D5C61">
            <w:pPr>
              <w:pStyle w:val="ConsPlusNormal"/>
            </w:pPr>
            <w:r>
              <w:t>на территории Нечерноземной зоны Российской Федерации - 48631,9 тонны;</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33. объем произведенных семян овощных культур:</w:t>
            </w:r>
          </w:p>
          <w:p w:rsidR="003D5C61" w:rsidRDefault="003D5C61">
            <w:pPr>
              <w:pStyle w:val="ConsPlusNormal"/>
            </w:pPr>
            <w:r>
              <w:t>в Российской Федерации - 2050 тонн;</w:t>
            </w:r>
          </w:p>
          <w:p w:rsidR="003D5C61" w:rsidRDefault="003D5C61">
            <w:pPr>
              <w:pStyle w:val="ConsPlusNormal"/>
            </w:pPr>
            <w:r>
              <w:t>на территории Нечерноземной зоны Российской Федерации - 1926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34. объем реализованного семенного картофеля:</w:t>
            </w:r>
          </w:p>
          <w:p w:rsidR="003D5C61" w:rsidRDefault="003D5C61">
            <w:pPr>
              <w:pStyle w:val="ConsPlusNormal"/>
            </w:pPr>
            <w:r>
              <w:t>в Российской Федерации - 39011 тонн;</w:t>
            </w:r>
          </w:p>
          <w:p w:rsidR="003D5C61" w:rsidRDefault="003D5C61">
            <w:pPr>
              <w:pStyle w:val="ConsPlusNormal"/>
            </w:pPr>
            <w:r>
              <w:t>на территории Нечерноземной зоны Российской Федерации - 21305,8 тонны;</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35. объем реализованных семян овощных культур:</w:t>
            </w:r>
          </w:p>
          <w:p w:rsidR="003D5C61" w:rsidRDefault="003D5C61">
            <w:pPr>
              <w:pStyle w:val="ConsPlusNormal"/>
            </w:pPr>
            <w:r>
              <w:t>в Российской Федерации - 2044 тонны;</w:t>
            </w:r>
          </w:p>
          <w:p w:rsidR="003D5C61" w:rsidRDefault="003D5C61">
            <w:pPr>
              <w:pStyle w:val="ConsPlusNormal"/>
            </w:pPr>
            <w:r>
              <w:t>на территории Нечерноземной зоны Российской Федерации - 1925 тонн;</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36. объем семенного картофеля, направленного на посадку (посев) в целях размножения:</w:t>
            </w:r>
          </w:p>
          <w:p w:rsidR="003D5C61" w:rsidRDefault="003D5C61">
            <w:pPr>
              <w:pStyle w:val="ConsPlusNormal"/>
            </w:pPr>
            <w:r>
              <w:t>в Российской Федерации - 48575 тонн;</w:t>
            </w:r>
          </w:p>
          <w:p w:rsidR="003D5C61" w:rsidRDefault="003D5C61">
            <w:pPr>
              <w:pStyle w:val="ConsPlusNormal"/>
            </w:pPr>
            <w:r>
              <w:t>на территории Нечерноземной зоны Российской Федерации - 27625,8 тонны;</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tcBorders>
              <w:top w:val="nil"/>
              <w:left w:val="nil"/>
              <w:bottom w:val="nil"/>
              <w:right w:val="nil"/>
            </w:tcBorders>
          </w:tcPr>
          <w:p w:rsidR="003D5C61" w:rsidRDefault="003D5C61">
            <w:pPr>
              <w:pStyle w:val="ConsPlusNormal"/>
            </w:pPr>
          </w:p>
        </w:tc>
        <w:tc>
          <w:tcPr>
            <w:tcW w:w="1034" w:type="dxa"/>
            <w:tcBorders>
              <w:top w:val="nil"/>
              <w:left w:val="nil"/>
              <w:bottom w:val="nil"/>
              <w:right w:val="nil"/>
            </w:tcBorders>
          </w:tcPr>
          <w:p w:rsidR="003D5C61" w:rsidRDefault="003D5C61">
            <w:pPr>
              <w:pStyle w:val="ConsPlusNormal"/>
            </w:pPr>
          </w:p>
        </w:tc>
        <w:tc>
          <w:tcPr>
            <w:tcW w:w="4188" w:type="dxa"/>
            <w:tcBorders>
              <w:top w:val="nil"/>
              <w:left w:val="nil"/>
              <w:bottom w:val="nil"/>
              <w:right w:val="nil"/>
            </w:tcBorders>
          </w:tcPr>
          <w:p w:rsidR="003D5C61" w:rsidRDefault="003D5C61">
            <w:pPr>
              <w:pStyle w:val="ConsPlusNormal"/>
            </w:pPr>
            <w:r>
              <w:t>37. объем семян овощных культур, направленных на посадку (посев) в целях размножения:</w:t>
            </w:r>
          </w:p>
          <w:p w:rsidR="003D5C61" w:rsidRDefault="003D5C61">
            <w:pPr>
              <w:pStyle w:val="ConsPlusNormal"/>
            </w:pPr>
            <w:r>
              <w:t>в Российской Федерации - 5,4 тонны;</w:t>
            </w:r>
          </w:p>
          <w:p w:rsidR="003D5C61" w:rsidRDefault="003D5C61">
            <w:pPr>
              <w:pStyle w:val="ConsPlusNormal"/>
            </w:pPr>
            <w:r>
              <w:t xml:space="preserve">на территории Нечерноземной зоны </w:t>
            </w:r>
            <w:r>
              <w:lastRenderedPageBreak/>
              <w:t>Российской Федерации - 1 тонна;</w:t>
            </w: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15825" w:type="dxa"/>
            <w:gridSpan w:val="8"/>
            <w:tcBorders>
              <w:top w:val="nil"/>
              <w:left w:val="nil"/>
              <w:bottom w:val="nil"/>
              <w:right w:val="nil"/>
            </w:tcBorders>
          </w:tcPr>
          <w:p w:rsidR="003D5C61" w:rsidRDefault="003D5C61">
            <w:pPr>
              <w:pStyle w:val="ConsPlusNormal"/>
              <w:jc w:val="center"/>
              <w:outlineLvl w:val="3"/>
            </w:pPr>
            <w:r>
              <w:lastRenderedPageBreak/>
              <w:t>II. Направление (подпрограмма) "Стимулирование инвестиционной деятельности в агропромышленном комплексе"</w:t>
            </w:r>
          </w:p>
        </w:tc>
      </w:tr>
      <w:tr w:rsidR="003D5C61">
        <w:tblPrEx>
          <w:tblBorders>
            <w:insideH w:val="none" w:sz="0" w:space="0" w:color="auto"/>
            <w:insideV w:val="none" w:sz="0" w:space="0" w:color="auto"/>
          </w:tblBorders>
        </w:tblPrEx>
        <w:tc>
          <w:tcPr>
            <w:tcW w:w="2808" w:type="dxa"/>
            <w:vMerge w:val="restart"/>
            <w:tcBorders>
              <w:top w:val="nil"/>
              <w:left w:val="nil"/>
              <w:bottom w:val="nil"/>
              <w:right w:val="nil"/>
            </w:tcBorders>
          </w:tcPr>
          <w:p w:rsidR="003D5C61" w:rsidRDefault="003D5C61">
            <w:pPr>
              <w:pStyle w:val="ConsPlusNormal"/>
            </w:pPr>
            <w:r>
              <w:t>Ведомственный проект "Стимулирование инвестиционной деятельности в агропромышленном комплексе"</w:t>
            </w:r>
          </w:p>
        </w:tc>
        <w:tc>
          <w:tcPr>
            <w:tcW w:w="1034" w:type="dxa"/>
            <w:tcBorders>
              <w:top w:val="nil"/>
              <w:left w:val="nil"/>
              <w:bottom w:val="nil"/>
              <w:right w:val="nil"/>
            </w:tcBorders>
          </w:tcPr>
          <w:p w:rsidR="003D5C61" w:rsidRDefault="003D5C61">
            <w:pPr>
              <w:pStyle w:val="ConsPlusNormal"/>
              <w:jc w:val="center"/>
            </w:pPr>
            <w:r>
              <w:t>2018 - 2020 годы - всего</w:t>
            </w:r>
          </w:p>
        </w:tc>
        <w:tc>
          <w:tcPr>
            <w:tcW w:w="4188" w:type="dxa"/>
            <w:tcBorders>
              <w:top w:val="nil"/>
              <w:left w:val="nil"/>
              <w:bottom w:val="nil"/>
              <w:right w:val="nil"/>
            </w:tcBorders>
          </w:tcPr>
          <w:p w:rsidR="003D5C61" w:rsidRDefault="003D5C61">
            <w:pPr>
              <w:pStyle w:val="ConsPlusNormal"/>
            </w:pPr>
            <w:r>
              <w:t>повышение инвестиционной привлекательности агропромышленного комплекса регионов Нечерноземной зоны Российской Федерации и повышение доступности кредитных ресурсов для предприятий АПК</w:t>
            </w:r>
          </w:p>
        </w:tc>
        <w:tc>
          <w:tcPr>
            <w:tcW w:w="1418" w:type="dxa"/>
            <w:tcBorders>
              <w:top w:val="nil"/>
              <w:left w:val="nil"/>
              <w:bottom w:val="nil"/>
              <w:right w:val="nil"/>
            </w:tcBorders>
          </w:tcPr>
          <w:p w:rsidR="003D5C61" w:rsidRDefault="003D5C61">
            <w:pPr>
              <w:pStyle w:val="ConsPlusNormal"/>
              <w:jc w:val="center"/>
            </w:pPr>
            <w:r>
              <w:t>69377456,6</w:t>
            </w:r>
          </w:p>
        </w:tc>
        <w:tc>
          <w:tcPr>
            <w:tcW w:w="1417" w:type="dxa"/>
            <w:tcBorders>
              <w:top w:val="nil"/>
              <w:left w:val="nil"/>
              <w:bottom w:val="nil"/>
              <w:right w:val="nil"/>
            </w:tcBorders>
          </w:tcPr>
          <w:p w:rsidR="003D5C61" w:rsidRDefault="003D5C61">
            <w:pPr>
              <w:pStyle w:val="ConsPlusNormal"/>
              <w:jc w:val="center"/>
            </w:pPr>
            <w:r>
              <w:t>57187804,2</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12189652,4</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в том числе:</w:t>
            </w:r>
          </w:p>
        </w:tc>
        <w:tc>
          <w:tcPr>
            <w:tcW w:w="4188" w:type="dxa"/>
            <w:tcBorders>
              <w:top w:val="nil"/>
              <w:left w:val="nil"/>
              <w:bottom w:val="nil"/>
              <w:right w:val="nil"/>
            </w:tcBorders>
          </w:tcPr>
          <w:p w:rsidR="003D5C61" w:rsidRDefault="003D5C61">
            <w:pPr>
              <w:pStyle w:val="ConsPlusNormal"/>
            </w:pP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2018 год</w:t>
            </w:r>
          </w:p>
        </w:tc>
        <w:tc>
          <w:tcPr>
            <w:tcW w:w="4188"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- 12,3 процента</w:t>
            </w:r>
          </w:p>
        </w:tc>
        <w:tc>
          <w:tcPr>
            <w:tcW w:w="1418" w:type="dxa"/>
            <w:tcBorders>
              <w:top w:val="nil"/>
              <w:left w:val="nil"/>
              <w:bottom w:val="nil"/>
              <w:right w:val="nil"/>
            </w:tcBorders>
          </w:tcPr>
          <w:p w:rsidR="003D5C61" w:rsidRDefault="003D5C61">
            <w:pPr>
              <w:pStyle w:val="ConsPlusNormal"/>
              <w:jc w:val="center"/>
            </w:pPr>
            <w:r>
              <w:t>25974582,5</w:t>
            </w:r>
          </w:p>
        </w:tc>
        <w:tc>
          <w:tcPr>
            <w:tcW w:w="1417" w:type="dxa"/>
            <w:tcBorders>
              <w:top w:val="nil"/>
              <w:left w:val="nil"/>
              <w:bottom w:val="nil"/>
              <w:right w:val="nil"/>
            </w:tcBorders>
          </w:tcPr>
          <w:p w:rsidR="003D5C61" w:rsidRDefault="003D5C61">
            <w:pPr>
              <w:pStyle w:val="ConsPlusNormal"/>
              <w:jc w:val="center"/>
            </w:pPr>
            <w:r>
              <w:t>21579757,1</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4394825,5</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2019 год</w:t>
            </w:r>
          </w:p>
        </w:tc>
        <w:tc>
          <w:tcPr>
            <w:tcW w:w="4188"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- 13,5 процента</w:t>
            </w:r>
          </w:p>
        </w:tc>
        <w:tc>
          <w:tcPr>
            <w:tcW w:w="1418" w:type="dxa"/>
            <w:tcBorders>
              <w:top w:val="nil"/>
              <w:left w:val="nil"/>
              <w:bottom w:val="nil"/>
              <w:right w:val="nil"/>
            </w:tcBorders>
          </w:tcPr>
          <w:p w:rsidR="003D5C61" w:rsidRDefault="003D5C61">
            <w:pPr>
              <w:pStyle w:val="ConsPlusNormal"/>
              <w:jc w:val="center"/>
            </w:pPr>
            <w:r>
              <w:t>21888234</w:t>
            </w:r>
          </w:p>
        </w:tc>
        <w:tc>
          <w:tcPr>
            <w:tcW w:w="1417" w:type="dxa"/>
            <w:tcBorders>
              <w:top w:val="nil"/>
              <w:left w:val="nil"/>
              <w:bottom w:val="nil"/>
              <w:right w:val="nil"/>
            </w:tcBorders>
          </w:tcPr>
          <w:p w:rsidR="003D5C61" w:rsidRDefault="003D5C61">
            <w:pPr>
              <w:pStyle w:val="ConsPlusNormal"/>
              <w:jc w:val="center"/>
            </w:pPr>
            <w:r>
              <w:t>17938855,3</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3949378,7</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2020 год</w:t>
            </w:r>
          </w:p>
        </w:tc>
        <w:tc>
          <w:tcPr>
            <w:tcW w:w="4188" w:type="dxa"/>
            <w:tcBorders>
              <w:top w:val="nil"/>
              <w:left w:val="nil"/>
              <w:bottom w:val="nil"/>
              <w:right w:val="nil"/>
            </w:tcBorders>
          </w:tcPr>
          <w:p w:rsidR="003D5C61" w:rsidRDefault="003D5C61">
            <w:pPr>
              <w:pStyle w:val="ConsPlusNormal"/>
            </w:pPr>
            <w:r>
              <w:t>рентабельность сельскохозяйственных организаций (с учетом субсидий) - 14,6 процента</w:t>
            </w:r>
          </w:p>
        </w:tc>
        <w:tc>
          <w:tcPr>
            <w:tcW w:w="1418" w:type="dxa"/>
            <w:tcBorders>
              <w:top w:val="nil"/>
              <w:left w:val="nil"/>
              <w:bottom w:val="nil"/>
              <w:right w:val="nil"/>
            </w:tcBorders>
          </w:tcPr>
          <w:p w:rsidR="003D5C61" w:rsidRDefault="003D5C61">
            <w:pPr>
              <w:pStyle w:val="ConsPlusNormal"/>
              <w:jc w:val="center"/>
            </w:pPr>
            <w:r>
              <w:t>21514640</w:t>
            </w:r>
          </w:p>
        </w:tc>
        <w:tc>
          <w:tcPr>
            <w:tcW w:w="1417" w:type="dxa"/>
            <w:tcBorders>
              <w:top w:val="nil"/>
              <w:left w:val="nil"/>
              <w:bottom w:val="nil"/>
              <w:right w:val="nil"/>
            </w:tcBorders>
          </w:tcPr>
          <w:p w:rsidR="003D5C61" w:rsidRDefault="003D5C61">
            <w:pPr>
              <w:pStyle w:val="ConsPlusNormal"/>
              <w:jc w:val="center"/>
            </w:pPr>
            <w:r>
              <w:t>17669191,8</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3845448,2</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15825" w:type="dxa"/>
            <w:gridSpan w:val="8"/>
            <w:tcBorders>
              <w:top w:val="nil"/>
              <w:left w:val="nil"/>
              <w:bottom w:val="nil"/>
              <w:right w:val="nil"/>
            </w:tcBorders>
          </w:tcPr>
          <w:p w:rsidR="003D5C61" w:rsidRDefault="003D5C61">
            <w:pPr>
              <w:pStyle w:val="ConsPlusNormal"/>
              <w:jc w:val="center"/>
              <w:outlineLvl w:val="2"/>
            </w:pPr>
            <w:r>
              <w:t>Процессная часть</w:t>
            </w:r>
          </w:p>
        </w:tc>
      </w:tr>
      <w:tr w:rsidR="003D5C61">
        <w:tblPrEx>
          <w:tblBorders>
            <w:insideH w:val="none" w:sz="0" w:space="0" w:color="auto"/>
            <w:insideV w:val="none" w:sz="0" w:space="0" w:color="auto"/>
          </w:tblBorders>
        </w:tblPrEx>
        <w:tc>
          <w:tcPr>
            <w:tcW w:w="15825" w:type="dxa"/>
            <w:gridSpan w:val="8"/>
            <w:tcBorders>
              <w:top w:val="nil"/>
              <w:left w:val="nil"/>
              <w:bottom w:val="nil"/>
              <w:right w:val="nil"/>
            </w:tcBorders>
          </w:tcPr>
          <w:p w:rsidR="003D5C61" w:rsidRDefault="003D5C61">
            <w:pPr>
              <w:pStyle w:val="ConsPlusNormal"/>
              <w:jc w:val="center"/>
              <w:outlineLvl w:val="3"/>
            </w:pPr>
            <w:r>
              <w:t>I. Направление (подпрограмма) "Развитие мелиорации земель сельскохозяйственного назначения России"</w:t>
            </w:r>
          </w:p>
        </w:tc>
      </w:tr>
      <w:tr w:rsidR="003D5C61">
        <w:tblPrEx>
          <w:tblBorders>
            <w:insideH w:val="none" w:sz="0" w:space="0" w:color="auto"/>
            <w:insideV w:val="none" w:sz="0" w:space="0" w:color="auto"/>
          </w:tblBorders>
        </w:tblPrEx>
        <w:tc>
          <w:tcPr>
            <w:tcW w:w="2808" w:type="dxa"/>
            <w:vMerge w:val="restart"/>
            <w:tcBorders>
              <w:top w:val="nil"/>
              <w:left w:val="nil"/>
              <w:bottom w:val="nil"/>
              <w:right w:val="nil"/>
            </w:tcBorders>
          </w:tcPr>
          <w:p w:rsidR="003D5C61" w:rsidRDefault="003D5C61">
            <w:pPr>
              <w:pStyle w:val="ConsPlusNormal"/>
            </w:pPr>
            <w:r>
              <w:t>Направление (подпрограмма) "Развитие мелиорации земель сельскохозяйственного назначения России"</w:t>
            </w:r>
          </w:p>
        </w:tc>
        <w:tc>
          <w:tcPr>
            <w:tcW w:w="1034" w:type="dxa"/>
            <w:tcBorders>
              <w:top w:val="nil"/>
              <w:left w:val="nil"/>
              <w:bottom w:val="nil"/>
              <w:right w:val="nil"/>
            </w:tcBorders>
          </w:tcPr>
          <w:p w:rsidR="003D5C61" w:rsidRDefault="003D5C61">
            <w:pPr>
              <w:pStyle w:val="ConsPlusNormal"/>
              <w:jc w:val="center"/>
            </w:pPr>
            <w:r>
              <w:t>2018 - 2020 годы - всего</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7309268,7</w:t>
            </w:r>
          </w:p>
        </w:tc>
        <w:tc>
          <w:tcPr>
            <w:tcW w:w="1417" w:type="dxa"/>
            <w:tcBorders>
              <w:top w:val="nil"/>
              <w:left w:val="nil"/>
              <w:bottom w:val="nil"/>
              <w:right w:val="nil"/>
            </w:tcBorders>
          </w:tcPr>
          <w:p w:rsidR="003D5C61" w:rsidRDefault="003D5C61">
            <w:pPr>
              <w:pStyle w:val="ConsPlusNormal"/>
              <w:jc w:val="center"/>
            </w:pPr>
            <w:r>
              <w:t>3132263</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549703,4</w:t>
            </w:r>
          </w:p>
        </w:tc>
        <w:tc>
          <w:tcPr>
            <w:tcW w:w="1416" w:type="dxa"/>
            <w:tcBorders>
              <w:top w:val="nil"/>
              <w:left w:val="nil"/>
              <w:bottom w:val="nil"/>
              <w:right w:val="nil"/>
            </w:tcBorders>
          </w:tcPr>
          <w:p w:rsidR="003D5C61" w:rsidRDefault="003D5C61">
            <w:pPr>
              <w:pStyle w:val="ConsPlusNormal"/>
              <w:jc w:val="center"/>
            </w:pPr>
            <w:r>
              <w:t>3627302,3</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 xml:space="preserve">в том </w:t>
            </w:r>
            <w:r>
              <w:lastRenderedPageBreak/>
              <w:t>числе:</w:t>
            </w:r>
          </w:p>
        </w:tc>
        <w:tc>
          <w:tcPr>
            <w:tcW w:w="4188" w:type="dxa"/>
            <w:tcBorders>
              <w:top w:val="nil"/>
              <w:left w:val="nil"/>
              <w:bottom w:val="nil"/>
              <w:right w:val="nil"/>
            </w:tcBorders>
          </w:tcPr>
          <w:p w:rsidR="003D5C61" w:rsidRDefault="003D5C61">
            <w:pPr>
              <w:pStyle w:val="ConsPlusNormal"/>
            </w:pP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2018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2341541</w:t>
            </w:r>
          </w:p>
        </w:tc>
        <w:tc>
          <w:tcPr>
            <w:tcW w:w="1417" w:type="dxa"/>
            <w:tcBorders>
              <w:top w:val="nil"/>
              <w:left w:val="nil"/>
              <w:bottom w:val="nil"/>
              <w:right w:val="nil"/>
            </w:tcBorders>
          </w:tcPr>
          <w:p w:rsidR="003D5C61" w:rsidRDefault="003D5C61">
            <w:pPr>
              <w:pStyle w:val="ConsPlusNormal"/>
              <w:jc w:val="center"/>
            </w:pPr>
            <w:r>
              <w:t>1006358</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271637,1</w:t>
            </w:r>
          </w:p>
        </w:tc>
        <w:tc>
          <w:tcPr>
            <w:tcW w:w="1416" w:type="dxa"/>
            <w:tcBorders>
              <w:top w:val="nil"/>
              <w:left w:val="nil"/>
              <w:bottom w:val="nil"/>
              <w:right w:val="nil"/>
            </w:tcBorders>
          </w:tcPr>
          <w:p w:rsidR="003D5C61" w:rsidRDefault="003D5C61">
            <w:pPr>
              <w:pStyle w:val="ConsPlusNormal"/>
              <w:jc w:val="center"/>
            </w:pPr>
            <w:r>
              <w:t>1063545,8</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2019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2273021,7</w:t>
            </w:r>
          </w:p>
        </w:tc>
        <w:tc>
          <w:tcPr>
            <w:tcW w:w="1417" w:type="dxa"/>
            <w:tcBorders>
              <w:top w:val="nil"/>
              <w:left w:val="nil"/>
              <w:bottom w:val="nil"/>
              <w:right w:val="nil"/>
            </w:tcBorders>
          </w:tcPr>
          <w:p w:rsidR="003D5C61" w:rsidRDefault="003D5C61">
            <w:pPr>
              <w:pStyle w:val="ConsPlusNormal"/>
              <w:jc w:val="center"/>
            </w:pPr>
            <w:r>
              <w:t>927622</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141493,4</w:t>
            </w:r>
          </w:p>
        </w:tc>
        <w:tc>
          <w:tcPr>
            <w:tcW w:w="1416" w:type="dxa"/>
            <w:tcBorders>
              <w:top w:val="nil"/>
              <w:left w:val="nil"/>
              <w:bottom w:val="nil"/>
              <w:right w:val="nil"/>
            </w:tcBorders>
          </w:tcPr>
          <w:p w:rsidR="003D5C61" w:rsidRDefault="003D5C61">
            <w:pPr>
              <w:pStyle w:val="ConsPlusNormal"/>
              <w:jc w:val="center"/>
            </w:pPr>
            <w:r>
              <w:t>1203906,3</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both"/>
            </w:pPr>
            <w:r>
              <w:t>2020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2694706</w:t>
            </w:r>
          </w:p>
        </w:tc>
        <w:tc>
          <w:tcPr>
            <w:tcW w:w="1417" w:type="dxa"/>
            <w:tcBorders>
              <w:top w:val="nil"/>
              <w:left w:val="nil"/>
              <w:bottom w:val="nil"/>
              <w:right w:val="nil"/>
            </w:tcBorders>
          </w:tcPr>
          <w:p w:rsidR="003D5C61" w:rsidRDefault="003D5C61">
            <w:pPr>
              <w:pStyle w:val="ConsPlusNormal"/>
              <w:jc w:val="center"/>
            </w:pPr>
            <w:r>
              <w:t>1198283</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136572,9</w:t>
            </w:r>
          </w:p>
        </w:tc>
        <w:tc>
          <w:tcPr>
            <w:tcW w:w="1416" w:type="dxa"/>
            <w:tcBorders>
              <w:top w:val="nil"/>
              <w:left w:val="nil"/>
              <w:bottom w:val="nil"/>
              <w:right w:val="nil"/>
            </w:tcBorders>
          </w:tcPr>
          <w:p w:rsidR="003D5C61" w:rsidRDefault="003D5C61">
            <w:pPr>
              <w:pStyle w:val="ConsPlusNormal"/>
              <w:jc w:val="center"/>
            </w:pPr>
            <w:r>
              <w:t>1359850,1</w:t>
            </w:r>
          </w:p>
        </w:tc>
      </w:tr>
      <w:tr w:rsidR="003D5C61">
        <w:tblPrEx>
          <w:tblBorders>
            <w:insideH w:val="none" w:sz="0" w:space="0" w:color="auto"/>
            <w:insideV w:val="none" w:sz="0" w:space="0" w:color="auto"/>
          </w:tblBorders>
        </w:tblPrEx>
        <w:tc>
          <w:tcPr>
            <w:tcW w:w="2808" w:type="dxa"/>
            <w:vMerge w:val="restart"/>
            <w:tcBorders>
              <w:top w:val="nil"/>
              <w:left w:val="nil"/>
              <w:bottom w:val="nil"/>
              <w:right w:val="nil"/>
            </w:tcBorders>
          </w:tcPr>
          <w:p w:rsidR="003D5C61" w:rsidRDefault="003D5C61">
            <w:pPr>
              <w:pStyle w:val="ConsPlusNormal"/>
            </w:pPr>
            <w:r>
              <w:t>Основное мероприятие "Поддержка реализации государственных программ (подпрограмм) субъектов Российской Федерации в области мелиорации"</w:t>
            </w:r>
          </w:p>
        </w:tc>
        <w:tc>
          <w:tcPr>
            <w:tcW w:w="1034" w:type="dxa"/>
            <w:tcBorders>
              <w:top w:val="nil"/>
              <w:left w:val="nil"/>
              <w:bottom w:val="nil"/>
              <w:right w:val="nil"/>
            </w:tcBorders>
          </w:tcPr>
          <w:p w:rsidR="003D5C61" w:rsidRDefault="003D5C61">
            <w:pPr>
              <w:pStyle w:val="ConsPlusNormal"/>
              <w:jc w:val="center"/>
            </w:pPr>
            <w:r>
              <w:t>2018 - 2020 годы - всего</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5725434,7</w:t>
            </w:r>
          </w:p>
        </w:tc>
        <w:tc>
          <w:tcPr>
            <w:tcW w:w="1417" w:type="dxa"/>
            <w:tcBorders>
              <w:top w:val="nil"/>
              <w:left w:val="nil"/>
              <w:bottom w:val="nil"/>
              <w:right w:val="nil"/>
            </w:tcBorders>
          </w:tcPr>
          <w:p w:rsidR="003D5C61" w:rsidRDefault="003D5C61">
            <w:pPr>
              <w:pStyle w:val="ConsPlusNormal"/>
              <w:jc w:val="center"/>
            </w:pPr>
            <w:r>
              <w:t>1548429</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549703,4</w:t>
            </w:r>
          </w:p>
        </w:tc>
        <w:tc>
          <w:tcPr>
            <w:tcW w:w="1416" w:type="dxa"/>
            <w:tcBorders>
              <w:top w:val="nil"/>
              <w:left w:val="nil"/>
              <w:bottom w:val="nil"/>
              <w:right w:val="nil"/>
            </w:tcBorders>
          </w:tcPr>
          <w:p w:rsidR="003D5C61" w:rsidRDefault="003D5C61">
            <w:pPr>
              <w:pStyle w:val="ConsPlusNormal"/>
              <w:jc w:val="center"/>
            </w:pPr>
            <w:r>
              <w:t>3627302,3</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в том числе:</w:t>
            </w:r>
          </w:p>
        </w:tc>
        <w:tc>
          <w:tcPr>
            <w:tcW w:w="4188" w:type="dxa"/>
            <w:tcBorders>
              <w:top w:val="nil"/>
              <w:left w:val="nil"/>
              <w:bottom w:val="nil"/>
              <w:right w:val="nil"/>
            </w:tcBorders>
          </w:tcPr>
          <w:p w:rsidR="003D5C61" w:rsidRDefault="003D5C61">
            <w:pPr>
              <w:pStyle w:val="ConsPlusNormal"/>
            </w:pP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2018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1909592</w:t>
            </w:r>
          </w:p>
        </w:tc>
        <w:tc>
          <w:tcPr>
            <w:tcW w:w="1417" w:type="dxa"/>
            <w:tcBorders>
              <w:top w:val="nil"/>
              <w:left w:val="nil"/>
              <w:bottom w:val="nil"/>
              <w:right w:val="nil"/>
            </w:tcBorders>
          </w:tcPr>
          <w:p w:rsidR="003D5C61" w:rsidRDefault="003D5C61">
            <w:pPr>
              <w:pStyle w:val="ConsPlusNormal"/>
              <w:jc w:val="center"/>
            </w:pPr>
            <w:r>
              <w:t>574409</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271637,1</w:t>
            </w:r>
          </w:p>
        </w:tc>
        <w:tc>
          <w:tcPr>
            <w:tcW w:w="1416" w:type="dxa"/>
            <w:tcBorders>
              <w:top w:val="nil"/>
              <w:left w:val="nil"/>
              <w:bottom w:val="nil"/>
              <w:right w:val="nil"/>
            </w:tcBorders>
          </w:tcPr>
          <w:p w:rsidR="003D5C61" w:rsidRDefault="003D5C61">
            <w:pPr>
              <w:pStyle w:val="ConsPlusNormal"/>
              <w:jc w:val="center"/>
            </w:pPr>
            <w:r>
              <w:t>1063545,8</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2019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1872191,7</w:t>
            </w:r>
          </w:p>
        </w:tc>
        <w:tc>
          <w:tcPr>
            <w:tcW w:w="1417" w:type="dxa"/>
            <w:tcBorders>
              <w:top w:val="nil"/>
              <w:left w:val="nil"/>
              <w:bottom w:val="nil"/>
              <w:right w:val="nil"/>
            </w:tcBorders>
          </w:tcPr>
          <w:p w:rsidR="003D5C61" w:rsidRDefault="003D5C61">
            <w:pPr>
              <w:pStyle w:val="ConsPlusNormal"/>
              <w:jc w:val="center"/>
            </w:pPr>
            <w:r>
              <w:t>526792</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141493,4</w:t>
            </w:r>
          </w:p>
        </w:tc>
        <w:tc>
          <w:tcPr>
            <w:tcW w:w="1416" w:type="dxa"/>
            <w:tcBorders>
              <w:top w:val="nil"/>
              <w:left w:val="nil"/>
              <w:bottom w:val="nil"/>
              <w:right w:val="nil"/>
            </w:tcBorders>
          </w:tcPr>
          <w:p w:rsidR="003D5C61" w:rsidRDefault="003D5C61">
            <w:pPr>
              <w:pStyle w:val="ConsPlusNormal"/>
              <w:jc w:val="center"/>
            </w:pPr>
            <w:r>
              <w:t>1203906,3</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2020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1943651</w:t>
            </w:r>
          </w:p>
        </w:tc>
        <w:tc>
          <w:tcPr>
            <w:tcW w:w="1417" w:type="dxa"/>
            <w:tcBorders>
              <w:top w:val="nil"/>
              <w:left w:val="nil"/>
              <w:bottom w:val="nil"/>
              <w:right w:val="nil"/>
            </w:tcBorders>
          </w:tcPr>
          <w:p w:rsidR="003D5C61" w:rsidRDefault="003D5C61">
            <w:pPr>
              <w:pStyle w:val="ConsPlusNormal"/>
              <w:jc w:val="center"/>
            </w:pPr>
            <w:r>
              <w:t>447228</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136572,9</w:t>
            </w:r>
          </w:p>
        </w:tc>
        <w:tc>
          <w:tcPr>
            <w:tcW w:w="1416" w:type="dxa"/>
            <w:tcBorders>
              <w:top w:val="nil"/>
              <w:left w:val="nil"/>
              <w:bottom w:val="nil"/>
              <w:right w:val="nil"/>
            </w:tcBorders>
          </w:tcPr>
          <w:p w:rsidR="003D5C61" w:rsidRDefault="003D5C61">
            <w:pPr>
              <w:pStyle w:val="ConsPlusNormal"/>
              <w:jc w:val="center"/>
            </w:pPr>
            <w:r>
              <w:t>1359850,1</w:t>
            </w:r>
          </w:p>
        </w:tc>
      </w:tr>
      <w:tr w:rsidR="003D5C61">
        <w:tblPrEx>
          <w:tblBorders>
            <w:insideH w:val="none" w:sz="0" w:space="0" w:color="auto"/>
            <w:insideV w:val="none" w:sz="0" w:space="0" w:color="auto"/>
          </w:tblBorders>
        </w:tblPrEx>
        <w:tc>
          <w:tcPr>
            <w:tcW w:w="2808" w:type="dxa"/>
            <w:vMerge w:val="restart"/>
            <w:tcBorders>
              <w:top w:val="nil"/>
              <w:left w:val="nil"/>
              <w:bottom w:val="nil"/>
              <w:right w:val="nil"/>
            </w:tcBorders>
          </w:tcPr>
          <w:p w:rsidR="003D5C61" w:rsidRDefault="003D5C61">
            <w:pPr>
              <w:pStyle w:val="ConsPlusNormal"/>
            </w:pPr>
            <w:r>
              <w:t>Основное мероприятие "Строительство и реконструкция объектов мелиоративного комплекса государственной собственности Российской Федерации"</w:t>
            </w:r>
          </w:p>
        </w:tc>
        <w:tc>
          <w:tcPr>
            <w:tcW w:w="1034" w:type="dxa"/>
            <w:tcBorders>
              <w:top w:val="nil"/>
              <w:left w:val="nil"/>
              <w:bottom w:val="nil"/>
              <w:right w:val="nil"/>
            </w:tcBorders>
          </w:tcPr>
          <w:p w:rsidR="003D5C61" w:rsidRDefault="003D5C61">
            <w:pPr>
              <w:pStyle w:val="ConsPlusNormal"/>
              <w:jc w:val="center"/>
            </w:pPr>
            <w:r>
              <w:t>2018 - 2020 годы - всего</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635300</w:t>
            </w:r>
          </w:p>
        </w:tc>
        <w:tc>
          <w:tcPr>
            <w:tcW w:w="1417" w:type="dxa"/>
            <w:tcBorders>
              <w:top w:val="nil"/>
              <w:left w:val="nil"/>
              <w:bottom w:val="nil"/>
              <w:right w:val="nil"/>
            </w:tcBorders>
          </w:tcPr>
          <w:p w:rsidR="003D5C61" w:rsidRDefault="003D5C61">
            <w:pPr>
              <w:pStyle w:val="ConsPlusNormal"/>
              <w:jc w:val="center"/>
            </w:pPr>
            <w:r>
              <w:t>635300</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в том числе:</w:t>
            </w:r>
          </w:p>
        </w:tc>
        <w:tc>
          <w:tcPr>
            <w:tcW w:w="4188" w:type="dxa"/>
            <w:tcBorders>
              <w:top w:val="nil"/>
              <w:left w:val="nil"/>
              <w:bottom w:val="nil"/>
              <w:right w:val="nil"/>
            </w:tcBorders>
          </w:tcPr>
          <w:p w:rsidR="003D5C61" w:rsidRDefault="003D5C61">
            <w:pPr>
              <w:pStyle w:val="ConsPlusNormal"/>
            </w:pP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2018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80700</w:t>
            </w:r>
          </w:p>
        </w:tc>
        <w:tc>
          <w:tcPr>
            <w:tcW w:w="1417" w:type="dxa"/>
            <w:tcBorders>
              <w:top w:val="nil"/>
              <w:left w:val="nil"/>
              <w:bottom w:val="nil"/>
              <w:right w:val="nil"/>
            </w:tcBorders>
          </w:tcPr>
          <w:p w:rsidR="003D5C61" w:rsidRDefault="003D5C61">
            <w:pPr>
              <w:pStyle w:val="ConsPlusNormal"/>
              <w:jc w:val="center"/>
            </w:pPr>
            <w:r>
              <w:t>80700</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2019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10000</w:t>
            </w:r>
          </w:p>
        </w:tc>
        <w:tc>
          <w:tcPr>
            <w:tcW w:w="1417" w:type="dxa"/>
            <w:tcBorders>
              <w:top w:val="nil"/>
              <w:left w:val="nil"/>
              <w:bottom w:val="nil"/>
              <w:right w:val="nil"/>
            </w:tcBorders>
          </w:tcPr>
          <w:p w:rsidR="003D5C61" w:rsidRDefault="003D5C61">
            <w:pPr>
              <w:pStyle w:val="ConsPlusNormal"/>
              <w:jc w:val="center"/>
            </w:pPr>
            <w:r>
              <w:t>10000</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2020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544600</w:t>
            </w:r>
          </w:p>
        </w:tc>
        <w:tc>
          <w:tcPr>
            <w:tcW w:w="1417" w:type="dxa"/>
            <w:tcBorders>
              <w:top w:val="nil"/>
              <w:left w:val="nil"/>
              <w:bottom w:val="nil"/>
              <w:right w:val="nil"/>
            </w:tcBorders>
          </w:tcPr>
          <w:p w:rsidR="003D5C61" w:rsidRDefault="003D5C61">
            <w:pPr>
              <w:pStyle w:val="ConsPlusNormal"/>
              <w:jc w:val="center"/>
            </w:pPr>
            <w:r>
              <w:t>544600</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val="restart"/>
            <w:tcBorders>
              <w:top w:val="nil"/>
              <w:left w:val="nil"/>
              <w:bottom w:val="nil"/>
              <w:right w:val="nil"/>
            </w:tcBorders>
          </w:tcPr>
          <w:p w:rsidR="003D5C61" w:rsidRDefault="003D5C61">
            <w:pPr>
              <w:pStyle w:val="ConsPlusNormal"/>
            </w:pPr>
            <w:r>
              <w:t xml:space="preserve">Основное мероприятие </w:t>
            </w:r>
            <w:r>
              <w:lastRenderedPageBreak/>
              <w:t>"Поддержание мелиоративного комплекса государственной собственности Российской Федерации в нормативном состоянии, включая техническое оснащение организаций в области мелиорации, и предупреждение чрезвычайных ситуаций"</w:t>
            </w:r>
          </w:p>
        </w:tc>
        <w:tc>
          <w:tcPr>
            <w:tcW w:w="1034" w:type="dxa"/>
            <w:tcBorders>
              <w:top w:val="nil"/>
              <w:left w:val="nil"/>
              <w:bottom w:val="nil"/>
              <w:right w:val="nil"/>
            </w:tcBorders>
          </w:tcPr>
          <w:p w:rsidR="003D5C61" w:rsidRDefault="003D5C61">
            <w:pPr>
              <w:pStyle w:val="ConsPlusNormal"/>
              <w:jc w:val="center"/>
            </w:pPr>
            <w:r>
              <w:lastRenderedPageBreak/>
              <w:t xml:space="preserve">2018 - </w:t>
            </w:r>
            <w:r>
              <w:lastRenderedPageBreak/>
              <w:t>2020 годы - всего</w:t>
            </w:r>
          </w:p>
        </w:tc>
        <w:tc>
          <w:tcPr>
            <w:tcW w:w="4188" w:type="dxa"/>
            <w:tcBorders>
              <w:top w:val="nil"/>
              <w:left w:val="nil"/>
              <w:bottom w:val="nil"/>
              <w:right w:val="nil"/>
            </w:tcBorders>
          </w:tcPr>
          <w:p w:rsidR="003D5C61" w:rsidRDefault="003D5C61">
            <w:pPr>
              <w:pStyle w:val="ConsPlusNormal"/>
              <w:jc w:val="center"/>
            </w:pPr>
            <w:r>
              <w:lastRenderedPageBreak/>
              <w:t>-</w:t>
            </w:r>
          </w:p>
        </w:tc>
        <w:tc>
          <w:tcPr>
            <w:tcW w:w="1418" w:type="dxa"/>
            <w:tcBorders>
              <w:top w:val="nil"/>
              <w:left w:val="nil"/>
              <w:bottom w:val="nil"/>
              <w:right w:val="nil"/>
            </w:tcBorders>
          </w:tcPr>
          <w:p w:rsidR="003D5C61" w:rsidRDefault="003D5C61">
            <w:pPr>
              <w:pStyle w:val="ConsPlusNormal"/>
              <w:jc w:val="center"/>
            </w:pPr>
            <w:r>
              <w:t>948534</w:t>
            </w:r>
          </w:p>
        </w:tc>
        <w:tc>
          <w:tcPr>
            <w:tcW w:w="1417" w:type="dxa"/>
            <w:tcBorders>
              <w:top w:val="nil"/>
              <w:left w:val="nil"/>
              <w:bottom w:val="nil"/>
              <w:right w:val="nil"/>
            </w:tcBorders>
          </w:tcPr>
          <w:p w:rsidR="003D5C61" w:rsidRDefault="003D5C61">
            <w:pPr>
              <w:pStyle w:val="ConsPlusNormal"/>
              <w:jc w:val="center"/>
            </w:pPr>
            <w:r>
              <w:t>948534</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в том числе:</w:t>
            </w:r>
          </w:p>
        </w:tc>
        <w:tc>
          <w:tcPr>
            <w:tcW w:w="4188" w:type="dxa"/>
            <w:tcBorders>
              <w:top w:val="nil"/>
              <w:left w:val="nil"/>
              <w:bottom w:val="nil"/>
              <w:right w:val="nil"/>
            </w:tcBorders>
          </w:tcPr>
          <w:p w:rsidR="003D5C61" w:rsidRDefault="003D5C61">
            <w:pPr>
              <w:pStyle w:val="ConsPlusNormal"/>
            </w:pP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2018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351249</w:t>
            </w:r>
          </w:p>
        </w:tc>
        <w:tc>
          <w:tcPr>
            <w:tcW w:w="1417" w:type="dxa"/>
            <w:tcBorders>
              <w:top w:val="nil"/>
              <w:left w:val="nil"/>
              <w:bottom w:val="nil"/>
              <w:right w:val="nil"/>
            </w:tcBorders>
          </w:tcPr>
          <w:p w:rsidR="003D5C61" w:rsidRDefault="003D5C61">
            <w:pPr>
              <w:pStyle w:val="ConsPlusNormal"/>
              <w:jc w:val="center"/>
            </w:pPr>
            <w:r>
              <w:t>351249</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2019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390830</w:t>
            </w:r>
          </w:p>
        </w:tc>
        <w:tc>
          <w:tcPr>
            <w:tcW w:w="1417" w:type="dxa"/>
            <w:tcBorders>
              <w:top w:val="nil"/>
              <w:left w:val="nil"/>
              <w:bottom w:val="nil"/>
              <w:right w:val="nil"/>
            </w:tcBorders>
          </w:tcPr>
          <w:p w:rsidR="003D5C61" w:rsidRDefault="003D5C61">
            <w:pPr>
              <w:pStyle w:val="ConsPlusNormal"/>
              <w:jc w:val="center"/>
            </w:pPr>
            <w:r>
              <w:t>390830</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2020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206455</w:t>
            </w:r>
          </w:p>
        </w:tc>
        <w:tc>
          <w:tcPr>
            <w:tcW w:w="1417" w:type="dxa"/>
            <w:tcBorders>
              <w:top w:val="nil"/>
              <w:left w:val="nil"/>
              <w:bottom w:val="nil"/>
              <w:right w:val="nil"/>
            </w:tcBorders>
          </w:tcPr>
          <w:p w:rsidR="003D5C61" w:rsidRDefault="003D5C61">
            <w:pPr>
              <w:pStyle w:val="ConsPlusNormal"/>
              <w:jc w:val="center"/>
            </w:pPr>
            <w:r>
              <w:t>206455</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15825" w:type="dxa"/>
            <w:gridSpan w:val="8"/>
            <w:tcBorders>
              <w:top w:val="nil"/>
              <w:left w:val="nil"/>
              <w:bottom w:val="nil"/>
              <w:right w:val="nil"/>
            </w:tcBorders>
          </w:tcPr>
          <w:p w:rsidR="003D5C61" w:rsidRDefault="003D5C61">
            <w:pPr>
              <w:pStyle w:val="ConsPlusNormal"/>
              <w:jc w:val="center"/>
              <w:outlineLvl w:val="3"/>
            </w:pPr>
            <w:r>
              <w:t>II. Направление (подпрограмма) "Устойчивое развитие сельских территорий"</w:t>
            </w:r>
          </w:p>
        </w:tc>
      </w:tr>
      <w:tr w:rsidR="003D5C61">
        <w:tblPrEx>
          <w:tblBorders>
            <w:insideH w:val="none" w:sz="0" w:space="0" w:color="auto"/>
            <w:insideV w:val="none" w:sz="0" w:space="0" w:color="auto"/>
          </w:tblBorders>
        </w:tblPrEx>
        <w:tc>
          <w:tcPr>
            <w:tcW w:w="2808" w:type="dxa"/>
            <w:vMerge w:val="restart"/>
            <w:tcBorders>
              <w:top w:val="nil"/>
              <w:left w:val="nil"/>
              <w:bottom w:val="nil"/>
              <w:right w:val="nil"/>
            </w:tcBorders>
          </w:tcPr>
          <w:p w:rsidR="003D5C61" w:rsidRDefault="003D5C61">
            <w:pPr>
              <w:pStyle w:val="ConsPlusNormal"/>
            </w:pPr>
            <w:r>
              <w:t>Направление (подпрограмма) "Устойчивое развитие сельских территорий"</w:t>
            </w:r>
          </w:p>
        </w:tc>
        <w:tc>
          <w:tcPr>
            <w:tcW w:w="1034" w:type="dxa"/>
            <w:tcBorders>
              <w:top w:val="nil"/>
              <w:left w:val="nil"/>
              <w:bottom w:val="nil"/>
              <w:right w:val="nil"/>
            </w:tcBorders>
          </w:tcPr>
          <w:p w:rsidR="003D5C61" w:rsidRDefault="003D5C61">
            <w:pPr>
              <w:pStyle w:val="ConsPlusNormal"/>
              <w:jc w:val="center"/>
            </w:pPr>
            <w:r>
              <w:t>2018 - 2020 годы - всего</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24524896,8</w:t>
            </w:r>
          </w:p>
        </w:tc>
        <w:tc>
          <w:tcPr>
            <w:tcW w:w="1417" w:type="dxa"/>
            <w:tcBorders>
              <w:top w:val="nil"/>
              <w:left w:val="nil"/>
              <w:bottom w:val="nil"/>
              <w:right w:val="nil"/>
            </w:tcBorders>
          </w:tcPr>
          <w:p w:rsidR="003D5C61" w:rsidRDefault="003D5C61">
            <w:pPr>
              <w:pStyle w:val="ConsPlusNormal"/>
              <w:jc w:val="center"/>
            </w:pPr>
            <w:r>
              <w:t>19657895,2</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4867001,6</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в том числе:</w:t>
            </w:r>
          </w:p>
        </w:tc>
        <w:tc>
          <w:tcPr>
            <w:tcW w:w="4188" w:type="dxa"/>
            <w:tcBorders>
              <w:top w:val="nil"/>
              <w:left w:val="nil"/>
              <w:bottom w:val="nil"/>
              <w:right w:val="nil"/>
            </w:tcBorders>
          </w:tcPr>
          <w:p w:rsidR="003D5C61" w:rsidRDefault="003D5C61">
            <w:pPr>
              <w:pStyle w:val="ConsPlusNormal"/>
            </w:pP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2018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6330115,5</w:t>
            </w:r>
          </w:p>
        </w:tc>
        <w:tc>
          <w:tcPr>
            <w:tcW w:w="1417" w:type="dxa"/>
            <w:tcBorders>
              <w:top w:val="nil"/>
              <w:left w:val="nil"/>
              <w:bottom w:val="nil"/>
              <w:right w:val="nil"/>
            </w:tcBorders>
          </w:tcPr>
          <w:p w:rsidR="003D5C61" w:rsidRDefault="003D5C61">
            <w:pPr>
              <w:pStyle w:val="ConsPlusNormal"/>
              <w:jc w:val="center"/>
            </w:pPr>
            <w:r>
              <w:t>5190727,8</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1139387,7</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2019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8854913,1</w:t>
            </w:r>
          </w:p>
        </w:tc>
        <w:tc>
          <w:tcPr>
            <w:tcW w:w="1417" w:type="dxa"/>
            <w:tcBorders>
              <w:top w:val="nil"/>
              <w:left w:val="nil"/>
              <w:bottom w:val="nil"/>
              <w:right w:val="nil"/>
            </w:tcBorders>
          </w:tcPr>
          <w:p w:rsidR="003D5C61" w:rsidRDefault="003D5C61">
            <w:pPr>
              <w:pStyle w:val="ConsPlusNormal"/>
              <w:jc w:val="center"/>
            </w:pPr>
            <w:r>
              <w:t>7038437,4</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1816475,7</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2020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9339868,2</w:t>
            </w:r>
          </w:p>
        </w:tc>
        <w:tc>
          <w:tcPr>
            <w:tcW w:w="1417" w:type="dxa"/>
            <w:tcBorders>
              <w:top w:val="nil"/>
              <w:left w:val="nil"/>
              <w:bottom w:val="nil"/>
              <w:right w:val="nil"/>
            </w:tcBorders>
          </w:tcPr>
          <w:p w:rsidR="003D5C61" w:rsidRDefault="003D5C61">
            <w:pPr>
              <w:pStyle w:val="ConsPlusNormal"/>
              <w:jc w:val="center"/>
            </w:pPr>
            <w:r>
              <w:t>7428730</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1911138,2</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val="restart"/>
            <w:tcBorders>
              <w:top w:val="nil"/>
              <w:left w:val="nil"/>
              <w:bottom w:val="nil"/>
              <w:right w:val="nil"/>
            </w:tcBorders>
          </w:tcPr>
          <w:p w:rsidR="003D5C61" w:rsidRDefault="003D5C61">
            <w:pPr>
              <w:pStyle w:val="ConsPlusNormal"/>
            </w:pPr>
            <w:r>
              <w:t xml:space="preserve">Основное мероприятие "Поддержка реализации мероприятий по комплексному обустройству населенных пунктов, расположенных в сельской </w:t>
            </w:r>
            <w:r>
              <w:lastRenderedPageBreak/>
              <w:t>местности, объектами социальной, инженерной инфраструктуры и автомобильными дорогами,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34" w:type="dxa"/>
            <w:tcBorders>
              <w:top w:val="nil"/>
              <w:left w:val="nil"/>
              <w:bottom w:val="nil"/>
              <w:right w:val="nil"/>
            </w:tcBorders>
          </w:tcPr>
          <w:p w:rsidR="003D5C61" w:rsidRDefault="003D5C61">
            <w:pPr>
              <w:pStyle w:val="ConsPlusNormal"/>
              <w:jc w:val="center"/>
            </w:pPr>
            <w:r>
              <w:lastRenderedPageBreak/>
              <w:t>2018 - 2020 годы - всего</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21045436,9</w:t>
            </w:r>
          </w:p>
        </w:tc>
        <w:tc>
          <w:tcPr>
            <w:tcW w:w="1417" w:type="dxa"/>
            <w:tcBorders>
              <w:top w:val="nil"/>
              <w:left w:val="nil"/>
              <w:bottom w:val="nil"/>
              <w:right w:val="nil"/>
            </w:tcBorders>
          </w:tcPr>
          <w:p w:rsidR="003D5C61" w:rsidRDefault="003D5C61">
            <w:pPr>
              <w:pStyle w:val="ConsPlusNormal"/>
              <w:jc w:val="center"/>
            </w:pPr>
            <w:r>
              <w:t>16906417,9</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4139019</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в том числе:</w:t>
            </w:r>
          </w:p>
        </w:tc>
        <w:tc>
          <w:tcPr>
            <w:tcW w:w="4188" w:type="dxa"/>
            <w:tcBorders>
              <w:top w:val="nil"/>
              <w:left w:val="nil"/>
              <w:bottom w:val="nil"/>
              <w:right w:val="nil"/>
            </w:tcBorders>
          </w:tcPr>
          <w:p w:rsidR="003D5C61" w:rsidRDefault="003D5C61">
            <w:pPr>
              <w:pStyle w:val="ConsPlusNormal"/>
            </w:pP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2018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5511536,5</w:t>
            </w:r>
          </w:p>
        </w:tc>
        <w:tc>
          <w:tcPr>
            <w:tcW w:w="1417" w:type="dxa"/>
            <w:tcBorders>
              <w:top w:val="nil"/>
              <w:left w:val="nil"/>
              <w:bottom w:val="nil"/>
              <w:right w:val="nil"/>
            </w:tcBorders>
          </w:tcPr>
          <w:p w:rsidR="003D5C61" w:rsidRDefault="003D5C61">
            <w:pPr>
              <w:pStyle w:val="ConsPlusNormal"/>
              <w:jc w:val="center"/>
            </w:pPr>
            <w:r>
              <w:t>4546237,8</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965298,7</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2019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7665316,3</w:t>
            </w:r>
          </w:p>
        </w:tc>
        <w:tc>
          <w:tcPr>
            <w:tcW w:w="1417" w:type="dxa"/>
            <w:tcBorders>
              <w:top w:val="nil"/>
              <w:left w:val="nil"/>
              <w:bottom w:val="nil"/>
              <w:right w:val="nil"/>
            </w:tcBorders>
          </w:tcPr>
          <w:p w:rsidR="003D5C61" w:rsidRDefault="003D5C61">
            <w:pPr>
              <w:pStyle w:val="ConsPlusNormal"/>
              <w:jc w:val="center"/>
            </w:pPr>
            <w:r>
              <w:t>6098349,8</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1566966,5</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2020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7868584,1</w:t>
            </w:r>
          </w:p>
        </w:tc>
        <w:tc>
          <w:tcPr>
            <w:tcW w:w="1417" w:type="dxa"/>
            <w:tcBorders>
              <w:top w:val="nil"/>
              <w:left w:val="nil"/>
              <w:bottom w:val="nil"/>
              <w:right w:val="nil"/>
            </w:tcBorders>
          </w:tcPr>
          <w:p w:rsidR="003D5C61" w:rsidRDefault="003D5C61">
            <w:pPr>
              <w:pStyle w:val="ConsPlusNormal"/>
              <w:jc w:val="center"/>
            </w:pPr>
            <w:r>
              <w:t>6261830,3</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1606753,8</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val="restart"/>
            <w:tcBorders>
              <w:top w:val="nil"/>
              <w:left w:val="nil"/>
              <w:bottom w:val="nil"/>
              <w:right w:val="nil"/>
            </w:tcBorders>
          </w:tcPr>
          <w:p w:rsidR="003D5C61" w:rsidRDefault="003D5C61">
            <w:pPr>
              <w:pStyle w:val="ConsPlusNormal"/>
            </w:pPr>
            <w:r>
              <w:t>Основное мероприятие "Поддержка реализации мероприятий по улучшению жилищных условий граждан, 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34" w:type="dxa"/>
            <w:tcBorders>
              <w:top w:val="nil"/>
              <w:left w:val="nil"/>
              <w:bottom w:val="nil"/>
              <w:right w:val="nil"/>
            </w:tcBorders>
          </w:tcPr>
          <w:p w:rsidR="003D5C61" w:rsidRDefault="003D5C61">
            <w:pPr>
              <w:pStyle w:val="ConsPlusNormal"/>
              <w:jc w:val="center"/>
            </w:pPr>
            <w:r>
              <w:t>2018 - 2020 годы - всего</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3387076,8</w:t>
            </w:r>
          </w:p>
        </w:tc>
        <w:tc>
          <w:tcPr>
            <w:tcW w:w="1417" w:type="dxa"/>
            <w:tcBorders>
              <w:top w:val="nil"/>
              <w:left w:val="nil"/>
              <w:bottom w:val="nil"/>
              <w:right w:val="nil"/>
            </w:tcBorders>
          </w:tcPr>
          <w:p w:rsidR="003D5C61" w:rsidRDefault="003D5C61">
            <w:pPr>
              <w:pStyle w:val="ConsPlusNormal"/>
              <w:jc w:val="center"/>
            </w:pPr>
            <w:r>
              <w:t>2677626,6</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709450,2</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в том числе:</w:t>
            </w:r>
          </w:p>
        </w:tc>
        <w:tc>
          <w:tcPr>
            <w:tcW w:w="4188" w:type="dxa"/>
            <w:tcBorders>
              <w:top w:val="nil"/>
              <w:left w:val="nil"/>
              <w:bottom w:val="nil"/>
              <w:right w:val="nil"/>
            </w:tcBorders>
          </w:tcPr>
          <w:p w:rsidR="003D5C61" w:rsidRDefault="003D5C61">
            <w:pPr>
              <w:pStyle w:val="ConsPlusNormal"/>
            </w:pP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2018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786774,3</w:t>
            </w:r>
          </w:p>
        </w:tc>
        <w:tc>
          <w:tcPr>
            <w:tcW w:w="1417" w:type="dxa"/>
            <w:tcBorders>
              <w:top w:val="nil"/>
              <w:left w:val="nil"/>
              <w:bottom w:val="nil"/>
              <w:right w:val="nil"/>
            </w:tcBorders>
          </w:tcPr>
          <w:p w:rsidR="003D5C61" w:rsidRDefault="003D5C61">
            <w:pPr>
              <w:pStyle w:val="ConsPlusNormal"/>
              <w:jc w:val="center"/>
            </w:pPr>
            <w:r>
              <w:t>619556,2</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167218,1</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2019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1158649,7</w:t>
            </w:r>
          </w:p>
        </w:tc>
        <w:tc>
          <w:tcPr>
            <w:tcW w:w="1417" w:type="dxa"/>
            <w:tcBorders>
              <w:top w:val="nil"/>
              <w:left w:val="nil"/>
              <w:bottom w:val="nil"/>
              <w:right w:val="nil"/>
            </w:tcBorders>
          </w:tcPr>
          <w:p w:rsidR="003D5C61" w:rsidRDefault="003D5C61">
            <w:pPr>
              <w:pStyle w:val="ConsPlusNormal"/>
              <w:jc w:val="center"/>
            </w:pPr>
            <w:r>
              <w:t>915445,8</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243203,9</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nil"/>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2020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1441652,8</w:t>
            </w:r>
          </w:p>
        </w:tc>
        <w:tc>
          <w:tcPr>
            <w:tcW w:w="1417" w:type="dxa"/>
            <w:tcBorders>
              <w:top w:val="nil"/>
              <w:left w:val="nil"/>
              <w:bottom w:val="nil"/>
              <w:right w:val="nil"/>
            </w:tcBorders>
          </w:tcPr>
          <w:p w:rsidR="003D5C61" w:rsidRDefault="003D5C61">
            <w:pPr>
              <w:pStyle w:val="ConsPlusNormal"/>
              <w:jc w:val="center"/>
            </w:pPr>
            <w:r>
              <w:t>1142624,6</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299028,2</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val="restart"/>
            <w:tcBorders>
              <w:top w:val="nil"/>
              <w:left w:val="nil"/>
              <w:bottom w:val="single" w:sz="4" w:space="0" w:color="auto"/>
              <w:right w:val="nil"/>
            </w:tcBorders>
          </w:tcPr>
          <w:p w:rsidR="003D5C61" w:rsidRDefault="003D5C61">
            <w:pPr>
              <w:pStyle w:val="ConsPlusNormal"/>
            </w:pPr>
            <w:r>
              <w:t xml:space="preserve">Основное мероприятие "Поддержка реализации мероприятий по грантовой поддержке местных инициатив граждан, </w:t>
            </w:r>
            <w:r>
              <w:lastRenderedPageBreak/>
              <w:t>проживающих в сельской местности, осуществляемых в рамках государственных программ (подпрограмм государственных программ) субъектов Российской Федерации, направленных на устойчивое развитие сельских территорий"</w:t>
            </w:r>
          </w:p>
        </w:tc>
        <w:tc>
          <w:tcPr>
            <w:tcW w:w="1034" w:type="dxa"/>
            <w:tcBorders>
              <w:top w:val="nil"/>
              <w:left w:val="nil"/>
              <w:bottom w:val="nil"/>
              <w:right w:val="nil"/>
            </w:tcBorders>
          </w:tcPr>
          <w:p w:rsidR="003D5C61" w:rsidRDefault="003D5C61">
            <w:pPr>
              <w:pStyle w:val="ConsPlusNormal"/>
              <w:jc w:val="center"/>
            </w:pPr>
            <w:r>
              <w:lastRenderedPageBreak/>
              <w:t>2018 - 2020 годы - всего</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92383,1</w:t>
            </w:r>
          </w:p>
        </w:tc>
        <w:tc>
          <w:tcPr>
            <w:tcW w:w="1417" w:type="dxa"/>
            <w:tcBorders>
              <w:top w:val="nil"/>
              <w:left w:val="nil"/>
              <w:bottom w:val="nil"/>
              <w:right w:val="nil"/>
            </w:tcBorders>
          </w:tcPr>
          <w:p w:rsidR="003D5C61" w:rsidRDefault="003D5C61">
            <w:pPr>
              <w:pStyle w:val="ConsPlusNormal"/>
              <w:jc w:val="center"/>
            </w:pPr>
            <w:r>
              <w:t>73850,7</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18532,4</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single" w:sz="4" w:space="0" w:color="auto"/>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 xml:space="preserve">в том </w:t>
            </w:r>
            <w:r>
              <w:lastRenderedPageBreak/>
              <w:t>числе:</w:t>
            </w:r>
          </w:p>
        </w:tc>
        <w:tc>
          <w:tcPr>
            <w:tcW w:w="4188" w:type="dxa"/>
            <w:tcBorders>
              <w:top w:val="nil"/>
              <w:left w:val="nil"/>
              <w:bottom w:val="nil"/>
              <w:right w:val="nil"/>
            </w:tcBorders>
          </w:tcPr>
          <w:p w:rsidR="003D5C61" w:rsidRDefault="003D5C61">
            <w:pPr>
              <w:pStyle w:val="ConsPlusNormal"/>
            </w:pPr>
          </w:p>
        </w:tc>
        <w:tc>
          <w:tcPr>
            <w:tcW w:w="1418" w:type="dxa"/>
            <w:tcBorders>
              <w:top w:val="nil"/>
              <w:left w:val="nil"/>
              <w:bottom w:val="nil"/>
              <w:right w:val="nil"/>
            </w:tcBorders>
          </w:tcPr>
          <w:p w:rsidR="003D5C61" w:rsidRDefault="003D5C61">
            <w:pPr>
              <w:pStyle w:val="ConsPlusNormal"/>
            </w:pPr>
          </w:p>
        </w:tc>
        <w:tc>
          <w:tcPr>
            <w:tcW w:w="1417" w:type="dxa"/>
            <w:tcBorders>
              <w:top w:val="nil"/>
              <w:left w:val="nil"/>
              <w:bottom w:val="nil"/>
              <w:right w:val="nil"/>
            </w:tcBorders>
          </w:tcPr>
          <w:p w:rsidR="003D5C61" w:rsidRDefault="003D5C61">
            <w:pPr>
              <w:pStyle w:val="ConsPlusNormal"/>
            </w:pPr>
          </w:p>
        </w:tc>
        <w:tc>
          <w:tcPr>
            <w:tcW w:w="1701" w:type="dxa"/>
            <w:tcBorders>
              <w:top w:val="nil"/>
              <w:left w:val="nil"/>
              <w:bottom w:val="nil"/>
              <w:right w:val="nil"/>
            </w:tcBorders>
          </w:tcPr>
          <w:p w:rsidR="003D5C61" w:rsidRDefault="003D5C61">
            <w:pPr>
              <w:pStyle w:val="ConsPlusNormal"/>
            </w:pPr>
          </w:p>
        </w:tc>
        <w:tc>
          <w:tcPr>
            <w:tcW w:w="1843" w:type="dxa"/>
            <w:tcBorders>
              <w:top w:val="nil"/>
              <w:left w:val="nil"/>
              <w:bottom w:val="nil"/>
              <w:right w:val="nil"/>
            </w:tcBorders>
          </w:tcPr>
          <w:p w:rsidR="003D5C61" w:rsidRDefault="003D5C61">
            <w:pPr>
              <w:pStyle w:val="ConsPlusNormal"/>
            </w:pPr>
          </w:p>
        </w:tc>
        <w:tc>
          <w:tcPr>
            <w:tcW w:w="1416" w:type="dxa"/>
            <w:tcBorders>
              <w:top w:val="nil"/>
              <w:left w:val="nil"/>
              <w:bottom w:val="nil"/>
              <w:right w:val="nil"/>
            </w:tcBorders>
          </w:tcPr>
          <w:p w:rsidR="003D5C61" w:rsidRDefault="003D5C61">
            <w:pPr>
              <w:pStyle w:val="ConsPlusNormal"/>
            </w:pPr>
          </w:p>
        </w:tc>
      </w:tr>
      <w:tr w:rsidR="003D5C61">
        <w:tblPrEx>
          <w:tblBorders>
            <w:insideH w:val="none" w:sz="0" w:space="0" w:color="auto"/>
            <w:insideV w:val="none" w:sz="0" w:space="0" w:color="auto"/>
          </w:tblBorders>
        </w:tblPrEx>
        <w:tc>
          <w:tcPr>
            <w:tcW w:w="2808" w:type="dxa"/>
            <w:vMerge/>
            <w:tcBorders>
              <w:top w:val="nil"/>
              <w:left w:val="nil"/>
              <w:bottom w:val="single" w:sz="4" w:space="0" w:color="auto"/>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2018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31804,7</w:t>
            </w:r>
          </w:p>
        </w:tc>
        <w:tc>
          <w:tcPr>
            <w:tcW w:w="1417" w:type="dxa"/>
            <w:tcBorders>
              <w:top w:val="nil"/>
              <w:left w:val="nil"/>
              <w:bottom w:val="nil"/>
              <w:right w:val="nil"/>
            </w:tcBorders>
          </w:tcPr>
          <w:p w:rsidR="003D5C61" w:rsidRDefault="003D5C61">
            <w:pPr>
              <w:pStyle w:val="ConsPlusNormal"/>
              <w:jc w:val="center"/>
            </w:pPr>
            <w:r>
              <w:t>24933,8</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6870,9</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single" w:sz="4" w:space="0" w:color="auto"/>
              <w:right w:val="nil"/>
            </w:tcBorders>
          </w:tcPr>
          <w:p w:rsidR="003D5C61" w:rsidRDefault="003D5C61"/>
        </w:tc>
        <w:tc>
          <w:tcPr>
            <w:tcW w:w="1034" w:type="dxa"/>
            <w:tcBorders>
              <w:top w:val="nil"/>
              <w:left w:val="nil"/>
              <w:bottom w:val="nil"/>
              <w:right w:val="nil"/>
            </w:tcBorders>
          </w:tcPr>
          <w:p w:rsidR="003D5C61" w:rsidRDefault="003D5C61">
            <w:pPr>
              <w:pStyle w:val="ConsPlusNormal"/>
              <w:jc w:val="center"/>
            </w:pPr>
            <w:r>
              <w:t>2019 год</w:t>
            </w:r>
          </w:p>
        </w:tc>
        <w:tc>
          <w:tcPr>
            <w:tcW w:w="4188" w:type="dxa"/>
            <w:tcBorders>
              <w:top w:val="nil"/>
              <w:left w:val="nil"/>
              <w:bottom w:val="nil"/>
              <w:right w:val="nil"/>
            </w:tcBorders>
          </w:tcPr>
          <w:p w:rsidR="003D5C61" w:rsidRDefault="003D5C61">
            <w:pPr>
              <w:pStyle w:val="ConsPlusNormal"/>
              <w:jc w:val="center"/>
            </w:pPr>
            <w:r>
              <w:t>-</w:t>
            </w:r>
          </w:p>
        </w:tc>
        <w:tc>
          <w:tcPr>
            <w:tcW w:w="1418" w:type="dxa"/>
            <w:tcBorders>
              <w:top w:val="nil"/>
              <w:left w:val="nil"/>
              <w:bottom w:val="nil"/>
              <w:right w:val="nil"/>
            </w:tcBorders>
          </w:tcPr>
          <w:p w:rsidR="003D5C61" w:rsidRDefault="003D5C61">
            <w:pPr>
              <w:pStyle w:val="ConsPlusNormal"/>
              <w:jc w:val="center"/>
            </w:pPr>
            <w:r>
              <w:t>30947,1</w:t>
            </w:r>
          </w:p>
        </w:tc>
        <w:tc>
          <w:tcPr>
            <w:tcW w:w="1417" w:type="dxa"/>
            <w:tcBorders>
              <w:top w:val="nil"/>
              <w:left w:val="nil"/>
              <w:bottom w:val="nil"/>
              <w:right w:val="nil"/>
            </w:tcBorders>
          </w:tcPr>
          <w:p w:rsidR="003D5C61" w:rsidRDefault="003D5C61">
            <w:pPr>
              <w:pStyle w:val="ConsPlusNormal"/>
              <w:jc w:val="center"/>
            </w:pPr>
            <w:r>
              <w:t>24641,8</w:t>
            </w:r>
          </w:p>
        </w:tc>
        <w:tc>
          <w:tcPr>
            <w:tcW w:w="1701" w:type="dxa"/>
            <w:tcBorders>
              <w:top w:val="nil"/>
              <w:left w:val="nil"/>
              <w:bottom w:val="nil"/>
              <w:right w:val="nil"/>
            </w:tcBorders>
          </w:tcPr>
          <w:p w:rsidR="003D5C61" w:rsidRDefault="003D5C61">
            <w:pPr>
              <w:pStyle w:val="ConsPlusNormal"/>
              <w:jc w:val="center"/>
            </w:pPr>
            <w:r>
              <w:t>-</w:t>
            </w:r>
          </w:p>
        </w:tc>
        <w:tc>
          <w:tcPr>
            <w:tcW w:w="1843" w:type="dxa"/>
            <w:tcBorders>
              <w:top w:val="nil"/>
              <w:left w:val="nil"/>
              <w:bottom w:val="nil"/>
              <w:right w:val="nil"/>
            </w:tcBorders>
          </w:tcPr>
          <w:p w:rsidR="003D5C61" w:rsidRDefault="003D5C61">
            <w:pPr>
              <w:pStyle w:val="ConsPlusNormal"/>
              <w:jc w:val="center"/>
            </w:pPr>
            <w:r>
              <w:t>6305,3</w:t>
            </w:r>
          </w:p>
        </w:tc>
        <w:tc>
          <w:tcPr>
            <w:tcW w:w="1416" w:type="dxa"/>
            <w:tcBorders>
              <w:top w:val="nil"/>
              <w:left w:val="nil"/>
              <w:bottom w:val="nil"/>
              <w:right w:val="nil"/>
            </w:tcBorders>
          </w:tcPr>
          <w:p w:rsidR="003D5C61" w:rsidRDefault="003D5C61">
            <w:pPr>
              <w:pStyle w:val="ConsPlusNormal"/>
              <w:jc w:val="center"/>
            </w:pPr>
            <w:r>
              <w:t>-</w:t>
            </w:r>
          </w:p>
        </w:tc>
      </w:tr>
      <w:tr w:rsidR="003D5C61">
        <w:tblPrEx>
          <w:tblBorders>
            <w:insideH w:val="none" w:sz="0" w:space="0" w:color="auto"/>
            <w:insideV w:val="none" w:sz="0" w:space="0" w:color="auto"/>
          </w:tblBorders>
        </w:tblPrEx>
        <w:tc>
          <w:tcPr>
            <w:tcW w:w="2808" w:type="dxa"/>
            <w:vMerge/>
            <w:tcBorders>
              <w:top w:val="nil"/>
              <w:left w:val="nil"/>
              <w:bottom w:val="single" w:sz="4" w:space="0" w:color="auto"/>
              <w:right w:val="nil"/>
            </w:tcBorders>
          </w:tcPr>
          <w:p w:rsidR="003D5C61" w:rsidRDefault="003D5C61"/>
        </w:tc>
        <w:tc>
          <w:tcPr>
            <w:tcW w:w="1034" w:type="dxa"/>
            <w:tcBorders>
              <w:top w:val="nil"/>
              <w:left w:val="nil"/>
              <w:bottom w:val="single" w:sz="4" w:space="0" w:color="auto"/>
              <w:right w:val="nil"/>
            </w:tcBorders>
          </w:tcPr>
          <w:p w:rsidR="003D5C61" w:rsidRDefault="003D5C61">
            <w:pPr>
              <w:pStyle w:val="ConsPlusNormal"/>
              <w:jc w:val="center"/>
            </w:pPr>
            <w:r>
              <w:t>2020 год</w:t>
            </w:r>
          </w:p>
        </w:tc>
        <w:tc>
          <w:tcPr>
            <w:tcW w:w="4188" w:type="dxa"/>
            <w:tcBorders>
              <w:top w:val="nil"/>
              <w:left w:val="nil"/>
              <w:bottom w:val="single" w:sz="4" w:space="0" w:color="auto"/>
              <w:right w:val="nil"/>
            </w:tcBorders>
          </w:tcPr>
          <w:p w:rsidR="003D5C61" w:rsidRDefault="003D5C61">
            <w:pPr>
              <w:pStyle w:val="ConsPlusNormal"/>
              <w:jc w:val="center"/>
            </w:pPr>
            <w:r>
              <w:t>-</w:t>
            </w:r>
          </w:p>
        </w:tc>
        <w:tc>
          <w:tcPr>
            <w:tcW w:w="1418" w:type="dxa"/>
            <w:tcBorders>
              <w:top w:val="nil"/>
              <w:left w:val="nil"/>
              <w:bottom w:val="single" w:sz="4" w:space="0" w:color="auto"/>
              <w:right w:val="nil"/>
            </w:tcBorders>
          </w:tcPr>
          <w:p w:rsidR="003D5C61" w:rsidRDefault="003D5C61">
            <w:pPr>
              <w:pStyle w:val="ConsPlusNormal"/>
              <w:jc w:val="center"/>
            </w:pPr>
            <w:r>
              <w:t>29631,3</w:t>
            </w:r>
          </w:p>
        </w:tc>
        <w:tc>
          <w:tcPr>
            <w:tcW w:w="1417" w:type="dxa"/>
            <w:tcBorders>
              <w:top w:val="nil"/>
              <w:left w:val="nil"/>
              <w:bottom w:val="single" w:sz="4" w:space="0" w:color="auto"/>
              <w:right w:val="nil"/>
            </w:tcBorders>
          </w:tcPr>
          <w:p w:rsidR="003D5C61" w:rsidRDefault="003D5C61">
            <w:pPr>
              <w:pStyle w:val="ConsPlusNormal"/>
              <w:jc w:val="center"/>
            </w:pPr>
            <w:r>
              <w:t>24275,1</w:t>
            </w:r>
          </w:p>
        </w:tc>
        <w:tc>
          <w:tcPr>
            <w:tcW w:w="1701" w:type="dxa"/>
            <w:tcBorders>
              <w:top w:val="nil"/>
              <w:left w:val="nil"/>
              <w:bottom w:val="single" w:sz="4" w:space="0" w:color="auto"/>
              <w:right w:val="nil"/>
            </w:tcBorders>
          </w:tcPr>
          <w:p w:rsidR="003D5C61" w:rsidRDefault="003D5C61">
            <w:pPr>
              <w:pStyle w:val="ConsPlusNormal"/>
              <w:jc w:val="center"/>
            </w:pPr>
            <w:r>
              <w:t>-</w:t>
            </w:r>
          </w:p>
        </w:tc>
        <w:tc>
          <w:tcPr>
            <w:tcW w:w="1843" w:type="dxa"/>
            <w:tcBorders>
              <w:top w:val="nil"/>
              <w:left w:val="nil"/>
              <w:bottom w:val="single" w:sz="4" w:space="0" w:color="auto"/>
              <w:right w:val="nil"/>
            </w:tcBorders>
          </w:tcPr>
          <w:p w:rsidR="003D5C61" w:rsidRDefault="003D5C61">
            <w:pPr>
              <w:pStyle w:val="ConsPlusNormal"/>
              <w:jc w:val="center"/>
            </w:pPr>
            <w:r>
              <w:t>5356,2</w:t>
            </w:r>
          </w:p>
        </w:tc>
        <w:tc>
          <w:tcPr>
            <w:tcW w:w="1416" w:type="dxa"/>
            <w:tcBorders>
              <w:top w:val="nil"/>
              <w:left w:val="nil"/>
              <w:bottom w:val="single" w:sz="4" w:space="0" w:color="auto"/>
              <w:right w:val="nil"/>
            </w:tcBorders>
          </w:tcPr>
          <w:p w:rsidR="003D5C61" w:rsidRDefault="003D5C61">
            <w:pPr>
              <w:pStyle w:val="ConsPlusNormal"/>
              <w:jc w:val="center"/>
            </w:pPr>
            <w:r>
              <w:t>-</w:t>
            </w:r>
          </w:p>
        </w:tc>
      </w:tr>
    </w:tbl>
    <w:p w:rsidR="003D5C61" w:rsidRDefault="003D5C61">
      <w:pPr>
        <w:sectPr w:rsidR="003D5C61">
          <w:pgSz w:w="16838" w:h="11905" w:orient="landscape"/>
          <w:pgMar w:top="1701" w:right="1134" w:bottom="850" w:left="1134" w:header="0" w:footer="0" w:gutter="0"/>
          <w:cols w:space="720"/>
        </w:sectPr>
      </w:pPr>
    </w:p>
    <w:p w:rsidR="003D5C61" w:rsidRDefault="003D5C61">
      <w:pPr>
        <w:pStyle w:val="ConsPlusNormal"/>
        <w:jc w:val="both"/>
      </w:pPr>
    </w:p>
    <w:p w:rsidR="003D5C61" w:rsidRDefault="003D5C61">
      <w:pPr>
        <w:pStyle w:val="ConsPlusNormal"/>
        <w:ind w:firstLine="540"/>
        <w:jc w:val="both"/>
      </w:pPr>
      <w:r>
        <w:t>--------------------------------</w:t>
      </w:r>
    </w:p>
    <w:p w:rsidR="003D5C61" w:rsidRDefault="003D5C61">
      <w:pPr>
        <w:pStyle w:val="ConsPlusNormal"/>
        <w:spacing w:before="220"/>
        <w:ind w:firstLine="540"/>
        <w:jc w:val="both"/>
      </w:pPr>
      <w:r>
        <w:t>&lt;*&gt; Значения целевых показателей Государственной программы будут уточнены после заключения соглашений о предоставлении субсидий из федерального бюджета бюджетам субъектов Российской Федерации на очередной финансовый год.</w:t>
      </w:r>
    </w:p>
    <w:p w:rsidR="003D5C61" w:rsidRDefault="003D5C61">
      <w:pPr>
        <w:pStyle w:val="ConsPlusNormal"/>
        <w:spacing w:before="220"/>
        <w:ind w:firstLine="540"/>
        <w:jc w:val="both"/>
      </w:pPr>
      <w:r>
        <w:t>&lt;**&gt; Объемы федерального бюджета на 2018 - 2020 годы указаны в соответствии с проектом федерального закона "О федеральном бюджете на 2018 год и на плановый период 2019 и 2020 годов". Объемы консолидированных бюджетов субъектов Российской Федерации и средств из внебюджетных источников финансирования будут уточнены после заключения с субъектами Российской Федерации соглашений о предоставлении субсидий из федерального бюджета.</w:t>
      </w:r>
    </w:p>
    <w:p w:rsidR="003D5C61" w:rsidRDefault="003D5C61">
      <w:pPr>
        <w:pStyle w:val="ConsPlusNormal"/>
        <w:ind w:firstLine="540"/>
        <w:jc w:val="both"/>
      </w:pPr>
    </w:p>
    <w:p w:rsidR="003D5C61" w:rsidRDefault="003D5C61">
      <w:pPr>
        <w:pStyle w:val="ConsPlusNormal"/>
        <w:ind w:firstLine="540"/>
        <w:jc w:val="both"/>
      </w:pPr>
    </w:p>
    <w:p w:rsidR="003D5C61" w:rsidRDefault="003D5C61">
      <w:pPr>
        <w:pStyle w:val="ConsPlusNormal"/>
        <w:pBdr>
          <w:top w:val="single" w:sz="6" w:space="0" w:color="auto"/>
        </w:pBdr>
        <w:spacing w:before="100" w:after="100"/>
        <w:jc w:val="both"/>
        <w:rPr>
          <w:sz w:val="2"/>
          <w:szCs w:val="2"/>
        </w:rPr>
      </w:pPr>
    </w:p>
    <w:p w:rsidR="009F1A34" w:rsidRDefault="009F1A34">
      <w:bookmarkStart w:id="21" w:name="_GoBack"/>
      <w:bookmarkEnd w:id="21"/>
    </w:p>
    <w:sectPr w:rsidR="009F1A34" w:rsidSect="00795E6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61"/>
    <w:rsid w:val="003D5C61"/>
    <w:rsid w:val="009F1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C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5C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5C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5C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5C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5C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5C6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D5C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C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5C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5C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5C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5C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5C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5C6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D5C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F547391B70A64C72D48B87F8A157C4BE505E68AAACAD613150C6EB1D6C23F6AF8A60D178F3BE68E8CEJ" TargetMode="External"/><Relationship Id="rId18" Type="http://schemas.openxmlformats.org/officeDocument/2006/relationships/hyperlink" Target="consultantplus://offline/ref=DBF547391B70A64C72D48B87F8A157C4BE5F506CAAA9AD613150C6EB1D6C23F6AF8A60D178F3BE68E8C2J" TargetMode="External"/><Relationship Id="rId26" Type="http://schemas.openxmlformats.org/officeDocument/2006/relationships/image" Target="media/image4.wmf"/><Relationship Id="rId39" Type="http://schemas.openxmlformats.org/officeDocument/2006/relationships/image" Target="media/image16.wmf"/><Relationship Id="rId21" Type="http://schemas.openxmlformats.org/officeDocument/2006/relationships/hyperlink" Target="consultantplus://offline/ref=DBF547391B70A64C72D48B87F8A157C4BE5A5A6FA2A4AD613150C6EB1D6C23F6AF8A60D178F3BE69E8C9J" TargetMode="External"/><Relationship Id="rId34" Type="http://schemas.openxmlformats.org/officeDocument/2006/relationships/image" Target="media/image11.wmf"/><Relationship Id="rId42" Type="http://schemas.openxmlformats.org/officeDocument/2006/relationships/hyperlink" Target="consultantplus://offline/ref=DBF547391B70A64C72D48B87F8A157C4BE5A5869A0ACAD613150C6EB1D6C23F6AF8A60D178F3BE6EE8C8J" TargetMode="External"/><Relationship Id="rId47" Type="http://schemas.openxmlformats.org/officeDocument/2006/relationships/hyperlink" Target="consultantplus://offline/ref=DBF547391B70A64C72D48B87F8A157C4BE505E69AAAEAD613150C6EB1D6C23F6AF8A60D178F3BE69E8CAJ" TargetMode="External"/><Relationship Id="rId50" Type="http://schemas.openxmlformats.org/officeDocument/2006/relationships/hyperlink" Target="consultantplus://offline/ref=DBF547391B70A64C72D48B87F8A157C4BE5A5869A0ACAD613150C6EB1D6C23F6AF8A60D8E7C9J" TargetMode="External"/><Relationship Id="rId55" Type="http://schemas.openxmlformats.org/officeDocument/2006/relationships/hyperlink" Target="consultantplus://offline/ref=DBF547391B70A64C72D48B87F8A157C4BE5A5869A0ACAD613150C6EB1D6C23F6AF8A60D3E7CEJ" TargetMode="External"/><Relationship Id="rId63" Type="http://schemas.openxmlformats.org/officeDocument/2006/relationships/image" Target="media/image24.wmf"/><Relationship Id="rId68" Type="http://schemas.openxmlformats.org/officeDocument/2006/relationships/image" Target="media/image29.wmf"/><Relationship Id="rId76" Type="http://schemas.openxmlformats.org/officeDocument/2006/relationships/image" Target="media/image37.wmf"/><Relationship Id="rId84" Type="http://schemas.openxmlformats.org/officeDocument/2006/relationships/image" Target="media/image45.wmf"/><Relationship Id="rId89" Type="http://schemas.openxmlformats.org/officeDocument/2006/relationships/image" Target="media/image50.wmf"/><Relationship Id="rId7" Type="http://schemas.openxmlformats.org/officeDocument/2006/relationships/hyperlink" Target="consultantplus://offline/ref=DBF547391B70A64C72D48B87F8A157C4BD5E5A68A5AAAD613150C6EB1D6C23F6AF8A60D178F3BE68E8CEJ" TargetMode="External"/><Relationship Id="rId71" Type="http://schemas.openxmlformats.org/officeDocument/2006/relationships/image" Target="media/image32.wmf"/><Relationship Id="rId92" Type="http://schemas.openxmlformats.org/officeDocument/2006/relationships/image" Target="media/image53.wmf"/><Relationship Id="rId2" Type="http://schemas.microsoft.com/office/2007/relationships/stylesWithEffects" Target="stylesWithEffects.xml"/><Relationship Id="rId16" Type="http://schemas.openxmlformats.org/officeDocument/2006/relationships/hyperlink" Target="consultantplus://offline/ref=DBF547391B70A64C72D48B87F8A157C4BE5F506CAAA9AD613150C6EB1D6C23F6AF8A60D178F3BE68E8C2J" TargetMode="External"/><Relationship Id="rId29" Type="http://schemas.openxmlformats.org/officeDocument/2006/relationships/image" Target="media/image6.wmf"/><Relationship Id="rId11" Type="http://schemas.openxmlformats.org/officeDocument/2006/relationships/hyperlink" Target="consultantplus://offline/ref=DBF547391B70A64C72D48B87F8A157C4BE5A596CA1ADAD613150C6EB1D6C23F6AF8A60D178F3BE68E8CEJ" TargetMode="External"/><Relationship Id="rId24" Type="http://schemas.openxmlformats.org/officeDocument/2006/relationships/image" Target="media/image2.wmf"/><Relationship Id="rId32" Type="http://schemas.openxmlformats.org/officeDocument/2006/relationships/image" Target="media/image9.wmf"/><Relationship Id="rId37" Type="http://schemas.openxmlformats.org/officeDocument/2006/relationships/image" Target="media/image14.wmf"/><Relationship Id="rId40" Type="http://schemas.openxmlformats.org/officeDocument/2006/relationships/image" Target="media/image17.wmf"/><Relationship Id="rId45" Type="http://schemas.openxmlformats.org/officeDocument/2006/relationships/image" Target="media/image20.wmf"/><Relationship Id="rId53" Type="http://schemas.openxmlformats.org/officeDocument/2006/relationships/hyperlink" Target="consultantplus://offline/ref=DBF547391B70A64C72D48B87F8A157C4BE5A5869A0ACAD613150C6EB1D6C23F6AF8A60D178F3BE6FE8CEJ" TargetMode="External"/><Relationship Id="rId58" Type="http://schemas.openxmlformats.org/officeDocument/2006/relationships/image" Target="media/image21.wmf"/><Relationship Id="rId66"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40.wmf"/><Relationship Id="rId87" Type="http://schemas.openxmlformats.org/officeDocument/2006/relationships/image" Target="media/image48.wmf"/><Relationship Id="rId5" Type="http://schemas.openxmlformats.org/officeDocument/2006/relationships/hyperlink" Target="http://www.consultant.ru" TargetMode="External"/><Relationship Id="rId61" Type="http://schemas.openxmlformats.org/officeDocument/2006/relationships/image" Target="media/image22.wmf"/><Relationship Id="rId82" Type="http://schemas.openxmlformats.org/officeDocument/2006/relationships/image" Target="media/image43.wmf"/><Relationship Id="rId90" Type="http://schemas.openxmlformats.org/officeDocument/2006/relationships/image" Target="media/image51.wmf"/><Relationship Id="rId95" Type="http://schemas.openxmlformats.org/officeDocument/2006/relationships/theme" Target="theme/theme1.xml"/><Relationship Id="rId19" Type="http://schemas.openxmlformats.org/officeDocument/2006/relationships/hyperlink" Target="consultantplus://offline/ref=DBF547391B70A64C72D48B87F8A157C4BE5F506CAAA9AD613150C6EB1D6C23F6AF8A60D178F3BE68E8C2J" TargetMode="External"/><Relationship Id="rId14" Type="http://schemas.openxmlformats.org/officeDocument/2006/relationships/hyperlink" Target="consultantplus://offline/ref=DBF547391B70A64C72D48B87F8A157C4BE595168A3A8AD613150C6EB1D6C23F6AF8A60D178F3BF6EE8CFJ" TargetMode="External"/><Relationship Id="rId22" Type="http://schemas.openxmlformats.org/officeDocument/2006/relationships/hyperlink" Target="consultantplus://offline/ref=DBF547391B70A64C72D48B87F8A157C4BE5A5869A0ACAD613150C6EB1D6C23F6AF8A60D178F3BE6EE8C8J" TargetMode="External"/><Relationship Id="rId27" Type="http://schemas.openxmlformats.org/officeDocument/2006/relationships/hyperlink" Target="consultantplus://offline/ref=DBF547391B70A64C72D48B87F8A157C4BE5A5869A0ACAD613150C6EB1D6C23F6AF8A60D178F3BE6EE8C8J" TargetMode="External"/><Relationship Id="rId30" Type="http://schemas.openxmlformats.org/officeDocument/2006/relationships/image" Target="media/image7.wmf"/><Relationship Id="rId35" Type="http://schemas.openxmlformats.org/officeDocument/2006/relationships/image" Target="media/image12.wmf"/><Relationship Id="rId43" Type="http://schemas.openxmlformats.org/officeDocument/2006/relationships/hyperlink" Target="consultantplus://offline/ref=DBF547391B70A64C72D48B87F8A157C4BE5A5869A0ACAD613150C6EB1D6C23F6AF8A60D179EFC3J" TargetMode="External"/><Relationship Id="rId48" Type="http://schemas.openxmlformats.org/officeDocument/2006/relationships/hyperlink" Target="consultantplus://offline/ref=DBF547391B70A64C72D48B87F8A157C4BE5A5869A0ACAD613150C6EB1D6C23F6AF8A60D7E7C1J" TargetMode="External"/><Relationship Id="rId56" Type="http://schemas.openxmlformats.org/officeDocument/2006/relationships/hyperlink" Target="consultantplus://offline/ref=DBF547391B70A64C72D48B87F8A157C4BE5A5869A0ACAD613150C6EB1D6C23F6AF8A60D3E7C0J" TargetMode="External"/><Relationship Id="rId64" Type="http://schemas.openxmlformats.org/officeDocument/2006/relationships/image" Target="media/image25.wmf"/><Relationship Id="rId69" Type="http://schemas.openxmlformats.org/officeDocument/2006/relationships/image" Target="media/image30.wmf"/><Relationship Id="rId77" Type="http://schemas.openxmlformats.org/officeDocument/2006/relationships/image" Target="media/image38.wmf"/><Relationship Id="rId8" Type="http://schemas.openxmlformats.org/officeDocument/2006/relationships/hyperlink" Target="consultantplus://offline/ref=DBF547391B70A64C72D48B87F8A157C4BD5F5A61A1A9AD613150C6EB1D6C23F6AF8A60D178F3BE68E8CEJ" TargetMode="External"/><Relationship Id="rId51" Type="http://schemas.openxmlformats.org/officeDocument/2006/relationships/hyperlink" Target="consultantplus://offline/ref=DBF547391B70A64C72D48B87F8A157C4BE5A5869A0ACAD613150C6EB1D6C23F6AF8A60D178F3BF6BE8CFJ" TargetMode="External"/><Relationship Id="rId72" Type="http://schemas.openxmlformats.org/officeDocument/2006/relationships/image" Target="media/image33.wmf"/><Relationship Id="rId80" Type="http://schemas.openxmlformats.org/officeDocument/2006/relationships/image" Target="media/image41.wmf"/><Relationship Id="rId85" Type="http://schemas.openxmlformats.org/officeDocument/2006/relationships/image" Target="media/image46.wmf"/><Relationship Id="rId93" Type="http://schemas.openxmlformats.org/officeDocument/2006/relationships/image" Target="media/image54.wmf"/><Relationship Id="rId3" Type="http://schemas.openxmlformats.org/officeDocument/2006/relationships/settings" Target="settings.xml"/><Relationship Id="rId12" Type="http://schemas.openxmlformats.org/officeDocument/2006/relationships/hyperlink" Target="consultantplus://offline/ref=DBF547391B70A64C72D48B87F8A157C4BE505A6CABAAAD613150C6EB1D6C23F6AF8A60D178F3BE68E8CEJ" TargetMode="External"/><Relationship Id="rId17" Type="http://schemas.openxmlformats.org/officeDocument/2006/relationships/hyperlink" Target="consultantplus://offline/ref=DBF547391B70A64C72D48B87F8A157C4BE505E68AAACAD613150C6EB1D6C23F6AF8A60D178F3BE69E8C9J" TargetMode="External"/><Relationship Id="rId25" Type="http://schemas.openxmlformats.org/officeDocument/2006/relationships/image" Target="media/image3.wmf"/><Relationship Id="rId33" Type="http://schemas.openxmlformats.org/officeDocument/2006/relationships/image" Target="media/image10.wmf"/><Relationship Id="rId38" Type="http://schemas.openxmlformats.org/officeDocument/2006/relationships/image" Target="media/image15.wmf"/><Relationship Id="rId46" Type="http://schemas.openxmlformats.org/officeDocument/2006/relationships/hyperlink" Target="consultantplus://offline/ref=DBF547391B70A64C72D48B87F8A157C4BE505E6AA4ACAD613150C6EB1D6C23F6AF8A60D178F3BE68E8CDJ" TargetMode="External"/><Relationship Id="rId59" Type="http://schemas.openxmlformats.org/officeDocument/2006/relationships/hyperlink" Target="consultantplus://offline/ref=DBF547391B70A64C72D48B87F8A157C4BE5A5869A0ACAD613150C6EB1D6C23F6AF8A60D178F3BE69E8C9J" TargetMode="External"/><Relationship Id="rId67" Type="http://schemas.openxmlformats.org/officeDocument/2006/relationships/image" Target="media/image28.wmf"/><Relationship Id="rId20" Type="http://schemas.openxmlformats.org/officeDocument/2006/relationships/hyperlink" Target="consultantplus://offline/ref=DBF547391B70A64C72D48B87F8A157C4BE5A5A6FA2A4AD613150C6EB1D6C23F6AF8A60D178F3BE69E8C9J" TargetMode="External"/><Relationship Id="rId41" Type="http://schemas.openxmlformats.org/officeDocument/2006/relationships/image" Target="media/image18.wmf"/><Relationship Id="rId54" Type="http://schemas.openxmlformats.org/officeDocument/2006/relationships/hyperlink" Target="consultantplus://offline/ref=DBF547391B70A64C72D48B87F8A157C4BE5A5869A0ACAD613150C6EB1D6C23F6AF8A60D1E7CAJ" TargetMode="External"/><Relationship Id="rId62"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image" Target="media/image36.wmf"/><Relationship Id="rId83" Type="http://schemas.openxmlformats.org/officeDocument/2006/relationships/image" Target="media/image44.wmf"/><Relationship Id="rId88" Type="http://schemas.openxmlformats.org/officeDocument/2006/relationships/image" Target="media/image49.wmf"/><Relationship Id="rId91" Type="http://schemas.openxmlformats.org/officeDocument/2006/relationships/image" Target="media/image52.wmf"/><Relationship Id="rId1" Type="http://schemas.openxmlformats.org/officeDocument/2006/relationships/styles" Target="styles.xml"/><Relationship Id="rId6" Type="http://schemas.openxmlformats.org/officeDocument/2006/relationships/hyperlink" Target="consultantplus://offline/ref=DBF547391B70A64C72D48B87F8A157C4BE5A5A6FA2A4AD613150C6EB1D6C23F6AF8A60D178F3BE68E8CCJ" TargetMode="External"/><Relationship Id="rId15" Type="http://schemas.openxmlformats.org/officeDocument/2006/relationships/hyperlink" Target="consultantplus://offline/ref=DBF547391B70A64C72D48B87F8A157C4BE5A5A6FA2A4AD613150C6EB1D6C23F6AF8A60D178F3BE69E8C9J" TargetMode="External"/><Relationship Id="rId23" Type="http://schemas.openxmlformats.org/officeDocument/2006/relationships/image" Target="media/image1.wmf"/><Relationship Id="rId28" Type="http://schemas.openxmlformats.org/officeDocument/2006/relationships/image" Target="media/image5.wmf"/><Relationship Id="rId36" Type="http://schemas.openxmlformats.org/officeDocument/2006/relationships/image" Target="media/image13.wmf"/><Relationship Id="rId49" Type="http://schemas.openxmlformats.org/officeDocument/2006/relationships/hyperlink" Target="consultantplus://offline/ref=DBF547391B70A64C72D48B87F8A157C4BE5A5869A0ACAD613150C6EB1D6C23F6AF8A60D5E7C0J" TargetMode="External"/><Relationship Id="rId57" Type="http://schemas.openxmlformats.org/officeDocument/2006/relationships/hyperlink" Target="consultantplus://offline/ref=DBF547391B70A64C72D48B87F8A157C4BE5A5869A0ACAD613150C6EB1D6C23F6AF8A60D3E7C0J" TargetMode="External"/><Relationship Id="rId10" Type="http://schemas.openxmlformats.org/officeDocument/2006/relationships/hyperlink" Target="consultantplus://offline/ref=DBF547391B70A64C72D48B87F8A157C4BE595C60A4ACAD613150C6EB1D6C23F6AF8A60D178F3BE68E8CEJ" TargetMode="External"/><Relationship Id="rId31" Type="http://schemas.openxmlformats.org/officeDocument/2006/relationships/image" Target="media/image8.wmf"/><Relationship Id="rId44" Type="http://schemas.openxmlformats.org/officeDocument/2006/relationships/image" Target="media/image19.wmf"/><Relationship Id="rId52" Type="http://schemas.openxmlformats.org/officeDocument/2006/relationships/hyperlink" Target="consultantplus://offline/ref=DBF547391B70A64C72D48B87F8A157C4BE5A5869A0ACAD613150C6EB1D6C23F6AF8A60D178F3BE6EE8C8J" TargetMode="External"/><Relationship Id="rId60" Type="http://schemas.openxmlformats.org/officeDocument/2006/relationships/hyperlink" Target="consultantplus://offline/ref=DBF547391B70A64C72D48B87F8A157C4BE5A5869A0ACAD613150C6EB1D6C23F6AF8A60D178F3BE6EE8C8J" TargetMode="External"/><Relationship Id="rId65" Type="http://schemas.openxmlformats.org/officeDocument/2006/relationships/image" Target="media/image26.wmf"/><Relationship Id="rId73" Type="http://schemas.openxmlformats.org/officeDocument/2006/relationships/image" Target="media/image34.wmf"/><Relationship Id="rId78" Type="http://schemas.openxmlformats.org/officeDocument/2006/relationships/image" Target="media/image39.wmf"/><Relationship Id="rId81" Type="http://schemas.openxmlformats.org/officeDocument/2006/relationships/image" Target="media/image42.wmf"/><Relationship Id="rId86" Type="http://schemas.openxmlformats.org/officeDocument/2006/relationships/image" Target="media/image47.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BF547391B70A64C72D48B87F8A157C4BE505E6AABAAAD613150C6EB1D6C23F6AF8A60D178F3BE68E8C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367</Pages>
  <Words>91885</Words>
  <Characters>523748</Characters>
  <Application>Microsoft Office Word</Application>
  <DocSecurity>0</DocSecurity>
  <Lines>4364</Lines>
  <Paragraphs>1228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Луковенко Александр Сергеевич</dc:creator>
  <cp:lastModifiedBy>Луковенко Александр Сергеевич</cp:lastModifiedBy>
  <cp:revision>1</cp:revision>
  <dcterms:created xsi:type="dcterms:W3CDTF">2018-01-25T09:02:00Z</dcterms:created>
  <dcterms:modified xsi:type="dcterms:W3CDTF">2018-01-25T09:02:00Z</dcterms:modified>
</cp:coreProperties>
</file>