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left="10065"/>
        <w:jc w:val="both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</w:t>
      </w:r>
      <w:r>
        <w:rPr>
          <w:sz w:val="28"/>
        </w:rPr>
        <w:t>2</w:t>
      </w:r>
    </w:p>
    <w:p w14:paraId="06000000">
      <w:pPr>
        <w:ind w:left="10065"/>
        <w:jc w:val="both"/>
        <w:rPr>
          <w:sz w:val="28"/>
        </w:rPr>
      </w:pPr>
      <w:r>
        <w:rPr>
          <w:sz w:val="28"/>
        </w:rPr>
        <w:t xml:space="preserve">к приказу </w:t>
      </w:r>
      <w:r>
        <w:rPr>
          <w:sz w:val="28"/>
        </w:rPr>
        <w:t>Министерства сельского хозяйства и продовольствия Смоленской области</w:t>
      </w:r>
    </w:p>
    <w:p w14:paraId="07000000">
      <w:pPr>
        <w:ind w:left="10065"/>
        <w:jc w:val="both"/>
        <w:rPr>
          <w:sz w:val="28"/>
        </w:rPr>
      </w:pPr>
      <w:r>
        <w:rPr>
          <w:sz w:val="28"/>
        </w:rPr>
        <w:t>от ____________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г. № </w:t>
      </w:r>
      <w:r>
        <w:rPr>
          <w:sz w:val="28"/>
        </w:rPr>
        <w:t>___</w:t>
      </w:r>
      <w:r>
        <w:rPr>
          <w:sz w:val="28"/>
        </w:rPr>
        <w:t>_____</w:t>
      </w:r>
    </w:p>
    <w:p w14:paraId="08000000">
      <w:pPr>
        <w:tabs>
          <w:tab w:leader="none" w:pos="9300" w:val="left"/>
        </w:tabs>
        <w:ind/>
        <w:jc w:val="both"/>
        <w:rPr>
          <w:sz w:val="16"/>
        </w:rPr>
      </w:pPr>
      <w:r>
        <w:rPr>
          <w:sz w:val="28"/>
        </w:rPr>
        <w:tab/>
      </w:r>
    </w:p>
    <w:p w14:paraId="09000000">
      <w:pPr>
        <w:ind/>
        <w:jc w:val="both"/>
        <w:rPr>
          <w:sz w:val="16"/>
        </w:rPr>
      </w:pPr>
    </w:p>
    <w:p w14:paraId="0A000000">
      <w:pPr>
        <w:spacing w:line="216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СПРАВКА</w:t>
      </w:r>
    </w:p>
    <w:p w14:paraId="0B000000">
      <w:pPr>
        <w:spacing w:line="216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об объеме дохода от оказания услуг </w:t>
      </w:r>
      <w:r>
        <w:rPr>
          <w:b w:val="1"/>
          <w:sz w:val="26"/>
        </w:rPr>
        <w:t xml:space="preserve">в области растениеводства,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связанных с производством сельскохозяйственных культур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и послеуборочной обработкой </w:t>
      </w:r>
      <w:r>
        <w:rPr>
          <w:b w:val="1"/>
          <w:sz w:val="26"/>
        </w:rPr>
        <w:t xml:space="preserve">(доработкой) сельскохозяйственной продукции,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и (или) услуг в области животноводства, связанных с содержанием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сельскохозяйственных животных и уходом за ними,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сельскохозяйственным товаропроизводителям </w:t>
      </w:r>
      <w:r>
        <w:rPr>
          <w:b w:val="1"/>
          <w:sz w:val="26"/>
        </w:rPr>
        <w:br/>
      </w:r>
      <w:r>
        <w:rPr>
          <w:b w:val="1"/>
          <w:sz w:val="26"/>
        </w:rPr>
        <w:t>Смоленской области в общем доходе от оказания услуг</w:t>
      </w:r>
    </w:p>
    <w:p w14:paraId="0C000000">
      <w:pPr>
        <w:spacing w:line="216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за 20 ___ год</w:t>
      </w:r>
      <w:r>
        <w:rPr>
          <w:b w:val="1"/>
          <w:sz w:val="26"/>
        </w:rPr>
        <w:t xml:space="preserve"> </w:t>
      </w:r>
      <w:r>
        <w:rPr>
          <w:b w:val="1"/>
          <w:sz w:val="26"/>
          <w:vertAlign w:val="superscript"/>
        </w:rPr>
        <w:t>1</w:t>
      </w:r>
      <w:r>
        <w:rPr>
          <w:b w:val="1"/>
          <w:sz w:val="26"/>
        </w:rPr>
        <w:t xml:space="preserve"> </w:t>
      </w:r>
    </w:p>
    <w:p w14:paraId="0D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(в случае приобретения</w:t>
      </w:r>
      <w:r>
        <w:rPr>
          <w:b w:val="1"/>
          <w:i w:val="1"/>
        </w:rPr>
        <w:t xml:space="preserve"> техники, указанной в разделе 5 приложения № 1 к Порядку</w:t>
      </w:r>
      <w:r>
        <w:rPr>
          <w:b w:val="1"/>
          <w:i w:val="1"/>
        </w:rPr>
        <w:t>)</w:t>
      </w:r>
    </w:p>
    <w:p w14:paraId="0E000000">
      <w:pPr>
        <w:ind/>
        <w:jc w:val="center"/>
        <w:rPr>
          <w:b w:val="1"/>
          <w:i w:val="1"/>
          <w:sz w:val="16"/>
        </w:rPr>
      </w:pPr>
    </w:p>
    <w:p w14:paraId="0F000000">
      <w:pPr>
        <w:ind/>
        <w:jc w:val="center"/>
      </w:pPr>
      <w:r>
        <w:t>___________________________________________</w:t>
      </w:r>
      <w:r>
        <w:t>____________________________________</w:t>
      </w:r>
      <w:r>
        <w:t>__________________________________________</w:t>
      </w:r>
    </w:p>
    <w:p w14:paraId="10000000">
      <w:pPr>
        <w:ind/>
        <w:jc w:val="center"/>
        <w:rPr>
          <w:sz w:val="20"/>
        </w:rPr>
      </w:pPr>
      <w:r>
        <w:rPr>
          <w:sz w:val="20"/>
        </w:rPr>
        <w:t>(наименование получателя субсидии)</w:t>
      </w:r>
    </w:p>
    <w:p w14:paraId="11000000">
      <w:pPr>
        <w:ind/>
        <w:jc w:val="right"/>
        <w:rPr>
          <w:sz w:val="16"/>
        </w:rPr>
      </w:pPr>
    </w:p>
    <w:tbl>
      <w:tblPr>
        <w:tblStyle w:val="Style_3"/>
        <w:tblW w:type="auto" w:w="0"/>
        <w:tblLayout w:type="fixed"/>
      </w:tblPr>
      <w:tblGrid>
        <w:gridCol w:w="576"/>
        <w:gridCol w:w="6089"/>
        <w:gridCol w:w="4252"/>
        <w:gridCol w:w="3828"/>
      </w:tblGrid>
      <w:tr>
        <w:tc>
          <w:tcPr>
            <w:tcW w:type="dxa" w:w="576"/>
          </w:tcPr>
          <w:p w14:paraId="12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6089"/>
          </w:tcPr>
          <w:p w14:paraId="13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4252"/>
          </w:tcPr>
          <w:p w14:paraId="14000000">
            <w:pPr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3828"/>
          </w:tcPr>
          <w:p w14:paraId="15000000">
            <w:pPr>
              <w:ind/>
              <w:jc w:val="center"/>
            </w:pPr>
            <w:r>
              <w:t>20____ год</w:t>
            </w:r>
            <w:r>
              <w:rPr>
                <w:vertAlign w:val="superscript"/>
              </w:rPr>
              <w:t>1</w:t>
            </w:r>
          </w:p>
        </w:tc>
      </w:tr>
      <w:tr>
        <w:tc>
          <w:tcPr>
            <w:tcW w:type="dxa" w:w="576"/>
          </w:tcPr>
          <w:p w14:paraId="1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6089"/>
          </w:tcPr>
          <w:p w14:paraId="1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252"/>
          </w:tcPr>
          <w:p w14:paraId="1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28"/>
          </w:tcPr>
          <w:p w14:paraId="1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atLeast" w:val="250"/>
        </w:trPr>
        <w:tc>
          <w:tcPr>
            <w:tcW w:type="dxa" w:w="576"/>
            <w:vMerge w:val="restart"/>
          </w:tcPr>
          <w:p w14:paraId="1A000000">
            <w:pPr>
              <w:ind/>
              <w:jc w:val="center"/>
            </w:pPr>
            <w:r>
              <w:t>1.</w:t>
            </w:r>
          </w:p>
        </w:tc>
        <w:tc>
          <w:tcPr>
            <w:tcW w:type="dxa" w:w="6089"/>
            <w:vMerge w:val="restart"/>
          </w:tcPr>
          <w:p w14:paraId="1B000000">
            <w:pPr>
              <w:ind/>
              <w:jc w:val="both"/>
            </w:pPr>
            <w:r>
              <w:t>Общий доход от оказания услуг в области растениеводства и животноводства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  <w:tc>
          <w:tcPr>
            <w:tcW w:type="dxa" w:w="4252"/>
          </w:tcPr>
          <w:p w14:paraId="1C000000">
            <w:pPr>
              <w:ind/>
              <w:jc w:val="center"/>
            </w:pPr>
            <w:r>
              <w:t>тыс. рублей</w:t>
            </w:r>
          </w:p>
        </w:tc>
        <w:tc>
          <w:tcPr>
            <w:tcW w:type="dxa" w:w="3828"/>
          </w:tcPr>
          <w:p w14:paraId="1D00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6089"/>
            <w:gridSpan w:val="1"/>
            <w:vMerge w:val="continue"/>
          </w:tcPr>
          <w:p/>
        </w:tc>
        <w:tc>
          <w:tcPr>
            <w:tcW w:type="dxa" w:w="4252"/>
          </w:tcPr>
          <w:p w14:paraId="1E000000">
            <w:pPr>
              <w:ind/>
              <w:jc w:val="center"/>
            </w:pPr>
            <w:r>
              <w:t>%</w:t>
            </w:r>
          </w:p>
        </w:tc>
        <w:tc>
          <w:tcPr>
            <w:tcW w:type="dxa" w:w="3828"/>
          </w:tcPr>
          <w:p w14:paraId="1F000000">
            <w:pPr>
              <w:ind/>
              <w:jc w:val="center"/>
            </w:pPr>
            <w:r>
              <w:t>100</w:t>
            </w:r>
          </w:p>
        </w:tc>
      </w:tr>
      <w:tr>
        <w:tc>
          <w:tcPr>
            <w:tcW w:type="dxa" w:w="576"/>
          </w:tcPr>
          <w:p w14:paraId="20000000">
            <w:pPr>
              <w:ind/>
              <w:jc w:val="both"/>
            </w:pPr>
          </w:p>
        </w:tc>
        <w:tc>
          <w:tcPr>
            <w:tcW w:type="dxa" w:w="6089"/>
          </w:tcPr>
          <w:p w14:paraId="21000000">
            <w:pPr>
              <w:ind/>
              <w:jc w:val="both"/>
            </w:pPr>
            <w:r>
              <w:t xml:space="preserve">из него: </w:t>
            </w:r>
          </w:p>
        </w:tc>
        <w:tc>
          <w:tcPr>
            <w:tcW w:type="dxa" w:w="8080"/>
            <w:gridSpan w:val="2"/>
          </w:tcPr>
          <w:p w14:paraId="22000000">
            <w:pPr>
              <w:ind/>
              <w:jc w:val="both"/>
            </w:pPr>
          </w:p>
        </w:tc>
      </w:tr>
      <w:tr>
        <w:trPr>
          <w:trHeight w:hRule="atLeast" w:val="279"/>
        </w:trPr>
        <w:tc>
          <w:tcPr>
            <w:tcW w:type="dxa" w:w="576"/>
            <w:vMerge w:val="restart"/>
          </w:tcPr>
          <w:p w14:paraId="23000000">
            <w:pPr>
              <w:ind/>
              <w:jc w:val="both"/>
            </w:pPr>
            <w:r>
              <w:t>1.1</w:t>
            </w:r>
            <w:r>
              <w:t>.</w:t>
            </w:r>
            <w:bookmarkStart w:id="1" w:name="_GoBack"/>
            <w:bookmarkEnd w:id="1"/>
          </w:p>
        </w:tc>
        <w:tc>
          <w:tcPr>
            <w:tcW w:type="dxa" w:w="6089"/>
            <w:vMerge w:val="restart"/>
          </w:tcPr>
          <w:p w14:paraId="24000000">
            <w:pPr>
              <w:ind/>
              <w:jc w:val="both"/>
            </w:pPr>
            <w:r>
              <w:t>Доход от оказания услуг сельскохозяйственным товаропроизводителям Смоленской области</w:t>
            </w:r>
          </w:p>
        </w:tc>
        <w:tc>
          <w:tcPr>
            <w:tcW w:type="dxa" w:w="4252"/>
          </w:tcPr>
          <w:p w14:paraId="25000000">
            <w:pPr>
              <w:ind/>
              <w:jc w:val="center"/>
            </w:pPr>
            <w:r>
              <w:t>тыс. рублей</w:t>
            </w:r>
          </w:p>
        </w:tc>
        <w:tc>
          <w:tcPr>
            <w:tcW w:type="dxa" w:w="3828"/>
          </w:tcPr>
          <w:p w14:paraId="26000000">
            <w:pPr>
              <w:ind/>
              <w:jc w:val="both"/>
            </w:pPr>
          </w:p>
        </w:tc>
      </w:tr>
      <w:tr>
        <w:trPr>
          <w:trHeight w:hRule="atLeast" w:val="279"/>
        </w:trP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6089"/>
            <w:gridSpan w:val="1"/>
            <w:vMerge w:val="continue"/>
          </w:tcPr>
          <w:p/>
        </w:tc>
        <w:tc>
          <w:tcPr>
            <w:tcW w:type="dxa" w:w="4252"/>
          </w:tcPr>
          <w:p w14:paraId="27000000">
            <w:pPr>
              <w:ind/>
              <w:jc w:val="center"/>
            </w:pPr>
            <w:r>
              <w:t>%</w:t>
            </w:r>
          </w:p>
        </w:tc>
        <w:tc>
          <w:tcPr>
            <w:tcW w:type="dxa" w:w="3828"/>
          </w:tcPr>
          <w:p w14:paraId="28000000">
            <w:pPr>
              <w:ind/>
              <w:jc w:val="both"/>
            </w:pPr>
          </w:p>
        </w:tc>
      </w:tr>
    </w:tbl>
    <w:p w14:paraId="29000000">
      <w:pPr>
        <w:ind/>
        <w:jc w:val="both"/>
        <w:rPr>
          <w:spacing w:val="-6"/>
          <w:sz w:val="20"/>
        </w:rPr>
      </w:pPr>
      <w:r>
        <w:rPr>
          <w:spacing w:val="-6"/>
          <w:sz w:val="20"/>
          <w:vertAlign w:val="superscript"/>
        </w:rPr>
        <w:t>1</w:t>
      </w:r>
      <w:r>
        <w:rPr>
          <w:spacing w:val="-6"/>
          <w:sz w:val="20"/>
        </w:rPr>
        <w:t xml:space="preserve"> указывается год, предшествующий текущему финансовому году;</w:t>
      </w:r>
    </w:p>
    <w:p w14:paraId="2A000000">
      <w:pPr>
        <w:ind/>
        <w:jc w:val="both"/>
        <w:rPr>
          <w:spacing w:val="-6"/>
          <w:sz w:val="20"/>
        </w:rPr>
      </w:pPr>
      <w:r>
        <w:rPr>
          <w:spacing w:val="-6"/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r>
        <w:rPr>
          <w:spacing w:val="-6"/>
          <w:sz w:val="20"/>
        </w:rPr>
        <w:t>данные, указанные в справке, должны соответствовать отчету об отраслевых показателях деятельности организаций агропромышленного комплекса</w:t>
      </w:r>
      <w:r>
        <w:rPr>
          <w:spacing w:val="-6"/>
          <w:sz w:val="20"/>
        </w:rPr>
        <w:t xml:space="preserve"> (форма № 6- АПК)</w:t>
      </w:r>
    </w:p>
    <w:p w14:paraId="2B000000">
      <w:pPr>
        <w:ind/>
        <w:jc w:val="both"/>
        <w:rPr>
          <w:sz w:val="16"/>
        </w:rPr>
      </w:pPr>
    </w:p>
    <w:p w14:paraId="2C000000">
      <w:pPr>
        <w:ind w:firstLine="720"/>
        <w:jc w:val="both"/>
        <w:rPr>
          <w:sz w:val="26"/>
        </w:rPr>
      </w:pPr>
      <w:r>
        <w:rPr>
          <w:sz w:val="26"/>
        </w:rPr>
        <w:t>Получатели  субсидий несут ответственность за достоверность сведений, содержащихся в предоставляемых документах.</w:t>
      </w:r>
    </w:p>
    <w:p w14:paraId="2D000000">
      <w:pPr>
        <w:rPr>
          <w:sz w:val="26"/>
        </w:rPr>
      </w:pPr>
      <w:r>
        <w:rPr>
          <w:sz w:val="26"/>
        </w:rPr>
        <w:t>___________________     _____________    ______________________</w:t>
      </w:r>
    </w:p>
    <w:p w14:paraId="2E000000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>должность руководителя</w:t>
      </w:r>
      <w:r>
        <w:rPr>
          <w:sz w:val="20"/>
        </w:rPr>
        <w:t xml:space="preserve">                 (подпись)                                     (Ф.И.О.)</w:t>
      </w:r>
    </w:p>
    <w:p w14:paraId="2F000000">
      <w:pPr>
        <w:rPr>
          <w:sz w:val="20"/>
        </w:rPr>
      </w:pPr>
    </w:p>
    <w:p w14:paraId="30000000">
      <w:r>
        <w:t>М.П. (при наличии)</w:t>
      </w:r>
    </w:p>
    <w:p w14:paraId="31000000">
      <w:pPr>
        <w:rPr>
          <w:sz w:val="16"/>
        </w:rPr>
      </w:pPr>
    </w:p>
    <w:p w14:paraId="32000000">
      <w:r>
        <w:t>«_____»</w:t>
      </w:r>
      <w:r>
        <w:t xml:space="preserve"> ________________ 20____ </w:t>
      </w:r>
      <w:r>
        <w:t>г.</w:t>
      </w:r>
    </w:p>
    <w:sectPr>
      <w:headerReference r:id="rId1" w:type="default"/>
      <w:headerReference r:id="rId2" w:type="even"/>
      <w:pgSz w:h="11906" w:orient="landscape" w:w="16838"/>
      <w:pgMar w:bottom="567" w:footer="720" w:gutter="0" w:header="720" w:left="1134" w:right="1134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List Paragraph"/>
    <w:basedOn w:val="Style_4"/>
    <w:link w:val="Style_5_ch"/>
    <w:pPr>
      <w:ind w:left="720"/>
      <w:contextualSpacing w:val="1"/>
    </w:pPr>
  </w:style>
  <w:style w:styleId="Style_5_ch" w:type="character">
    <w:name w:val="List Paragraph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ind/>
      <w:jc w:val="center"/>
      <w:outlineLvl w:val="2"/>
    </w:pPr>
    <w:rPr>
      <w:b w:val="1"/>
    </w:rPr>
  </w:style>
  <w:style w:styleId="Style_11_ch" w:type="character">
    <w:name w:val="heading 3"/>
    <w:basedOn w:val="Style_4_ch"/>
    <w:link w:val="Style_11"/>
    <w:rPr>
      <w:b w:val="1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page number"/>
    <w:basedOn w:val="Style_14"/>
    <w:link w:val="Style_2_ch"/>
  </w:style>
  <w:style w:styleId="Style_2_ch" w:type="character">
    <w:name w:val="page number"/>
    <w:basedOn w:val="Style_14_ch"/>
    <w:link w:val="Style_2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ind/>
      <w:jc w:val="both"/>
      <w:outlineLvl w:val="0"/>
    </w:pPr>
    <w:rPr>
      <w:sz w:val="32"/>
    </w:rPr>
  </w:style>
  <w:style w:styleId="Style_16_ch" w:type="character">
    <w:name w:val="heading 1"/>
    <w:basedOn w:val="Style_4_ch"/>
    <w:link w:val="Style_16"/>
    <w:rPr>
      <w:sz w:val="32"/>
    </w:rPr>
  </w:style>
  <w:style w:styleId="Style_17" w:type="paragraph">
    <w:name w:val="Hyperlink"/>
    <w:basedOn w:val="Style_14"/>
    <w:link w:val="Style_17_ch"/>
    <w:rPr>
      <w:color w:val="0000FF"/>
      <w:u w:val="single"/>
    </w:rPr>
  </w:style>
  <w:style w:styleId="Style_17_ch" w:type="character">
    <w:name w:val="Hyperlink"/>
    <w:basedOn w:val="Style_14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ody Text"/>
    <w:basedOn w:val="Style_4"/>
    <w:link w:val="Style_21_ch"/>
    <w:rPr>
      <w:b w:val="1"/>
      <w:sz w:val="36"/>
    </w:rPr>
  </w:style>
  <w:style w:styleId="Style_21_ch" w:type="character">
    <w:name w:val="Body Text"/>
    <w:basedOn w:val="Style_4_ch"/>
    <w:link w:val="Style_21"/>
    <w:rPr>
      <w:b w:val="1"/>
      <w:sz w:val="36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nonformat"/>
    <w:basedOn w:val="Style_4"/>
    <w:link w:val="Style_25_ch"/>
    <w:pPr>
      <w:spacing w:afterAutospacing="on" w:beforeAutospacing="on"/>
      <w:ind/>
    </w:pPr>
  </w:style>
  <w:style w:styleId="Style_25_ch" w:type="character">
    <w:name w:val="consplusnonformat"/>
    <w:basedOn w:val="Style_4_ch"/>
    <w:link w:val="Style_25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paragraph">
    <w:name w:val="caption"/>
    <w:basedOn w:val="Style_4"/>
    <w:next w:val="Style_4"/>
    <w:link w:val="Style_26_ch"/>
    <w:pPr>
      <w:ind/>
      <w:jc w:val="center"/>
    </w:pPr>
    <w:rPr>
      <w:b w:val="1"/>
      <w:sz w:val="28"/>
    </w:rPr>
  </w:style>
  <w:style w:styleId="Style_26_ch" w:type="character">
    <w:name w:val="caption"/>
    <w:basedOn w:val="Style_4_ch"/>
    <w:link w:val="Style_26"/>
    <w:rPr>
      <w:b w:val="1"/>
      <w:sz w:val="28"/>
    </w:rPr>
  </w:style>
  <w:style w:styleId="Style_27" w:type="paragraph">
    <w:name w:val="No Spacing"/>
    <w:link w:val="Style_27_ch"/>
    <w:rPr>
      <w:sz w:val="28"/>
    </w:rPr>
  </w:style>
  <w:style w:styleId="Style_27_ch" w:type="character">
    <w:name w:val="No Spacing"/>
    <w:link w:val="Style_27"/>
    <w:rPr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4"/>
    <w:next w:val="Style_4"/>
    <w:link w:val="Style_30_ch"/>
    <w:uiPriority w:val="9"/>
    <w:qFormat/>
    <w:pPr>
      <w:keepNext w:val="1"/>
      <w:ind/>
      <w:jc w:val="center"/>
      <w:outlineLvl w:val="3"/>
    </w:pPr>
    <w:rPr>
      <w:b w:val="1"/>
      <w:sz w:val="32"/>
    </w:rPr>
  </w:style>
  <w:style w:styleId="Style_30_ch" w:type="character">
    <w:name w:val="heading 4"/>
    <w:basedOn w:val="Style_4_ch"/>
    <w:link w:val="Style_30"/>
    <w:rPr>
      <w:b w:val="1"/>
      <w:sz w:val="32"/>
    </w:rPr>
  </w:style>
  <w:style w:styleId="Style_31" w:type="paragraph">
    <w:name w:val="FollowedHyperlink"/>
    <w:basedOn w:val="Style_14"/>
    <w:link w:val="Style_31_ch"/>
    <w:rPr>
      <w:color w:val="800080"/>
      <w:u w:val="single"/>
    </w:rPr>
  </w:style>
  <w:style w:styleId="Style_31_ch" w:type="character">
    <w:name w:val="FollowedHyperlink"/>
    <w:basedOn w:val="Style_14_ch"/>
    <w:link w:val="Style_31"/>
    <w:rPr>
      <w:color w:val="800080"/>
      <w:u w:val="single"/>
    </w:rPr>
  </w:style>
  <w:style w:styleId="Style_32" w:type="paragraph">
    <w:name w:val="Balloon Text"/>
    <w:basedOn w:val="Style_4"/>
    <w:link w:val="Style_32_ch"/>
    <w:rPr>
      <w:rFonts w:ascii="Tahoma" w:hAnsi="Tahoma"/>
      <w:sz w:val="16"/>
    </w:rPr>
  </w:style>
  <w:style w:styleId="Style_32_ch" w:type="character">
    <w:name w:val="Balloon Text"/>
    <w:basedOn w:val="Style_4_ch"/>
    <w:link w:val="Style_32"/>
    <w:rPr>
      <w:rFonts w:ascii="Tahoma" w:hAnsi="Tahoma"/>
      <w:sz w:val="16"/>
    </w:rPr>
  </w:style>
  <w:style w:styleId="Style_33" w:type="paragraph">
    <w:name w:val="heading 2"/>
    <w:basedOn w:val="Style_4"/>
    <w:next w:val="Style_4"/>
    <w:link w:val="Style_33_ch"/>
    <w:uiPriority w:val="9"/>
    <w:qFormat/>
    <w:pPr>
      <w:keepNext w:val="1"/>
      <w:ind/>
      <w:jc w:val="both"/>
      <w:outlineLvl w:val="1"/>
    </w:pPr>
    <w:rPr>
      <w:sz w:val="28"/>
    </w:rPr>
  </w:style>
  <w:style w:styleId="Style_33_ch" w:type="character">
    <w:name w:val="heading 2"/>
    <w:basedOn w:val="Style_4_ch"/>
    <w:link w:val="Style_33"/>
    <w:rPr>
      <w:sz w:val="28"/>
    </w:rPr>
  </w:style>
  <w:style w:styleId="Style_3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2024-10-15T10:14:45Z</dcterms:modified>
</cp:coreProperties>
</file>