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69E45" w14:textId="77777777" w:rsidR="00C8396B" w:rsidRDefault="00C8396B">
      <w:bookmarkStart w:id="0" w:name="_Toc342069526"/>
      <w:bookmarkStart w:id="1" w:name="_Toc342069546"/>
      <w:bookmarkStart w:id="2" w:name="_Toc342069600"/>
    </w:p>
    <w:p w14:paraId="3D12879F" w14:textId="77777777" w:rsidR="00C8396B" w:rsidRDefault="00C8396B"/>
    <w:p w14:paraId="0AE9AE57" w14:textId="77777777" w:rsidR="00C8396B" w:rsidRDefault="00C8396B"/>
    <w:p w14:paraId="41D1EF56" w14:textId="77777777" w:rsidR="00C8396B" w:rsidRDefault="00C8396B"/>
    <w:p w14:paraId="2DD784C5" w14:textId="77777777" w:rsidR="00C8396B" w:rsidRDefault="00C8396B"/>
    <w:p w14:paraId="400D3AD4" w14:textId="77777777" w:rsidR="00C8396B" w:rsidRDefault="00C8396B"/>
    <w:p w14:paraId="5696B8DF" w14:textId="77777777" w:rsidR="00C8396B" w:rsidRDefault="00C8396B"/>
    <w:p w14:paraId="6F3F2564" w14:textId="77777777" w:rsidR="00C8396B" w:rsidRDefault="00C8396B"/>
    <w:p w14:paraId="648A5A1F" w14:textId="77777777" w:rsidR="00C8396B" w:rsidRDefault="00C8396B"/>
    <w:p w14:paraId="2AB04D93" w14:textId="77777777" w:rsidR="00C8396B" w:rsidRDefault="00C8396B"/>
    <w:p w14:paraId="489CD2F9" w14:textId="77777777" w:rsidR="00C8396B" w:rsidRDefault="00C8396B"/>
    <w:p w14:paraId="43567ABD" w14:textId="77777777" w:rsidR="00C8396B" w:rsidRDefault="00C8396B"/>
    <w:p w14:paraId="67AF8E28" w14:textId="77777777" w:rsidR="00C8396B" w:rsidRDefault="00C8396B"/>
    <w:p w14:paraId="54ED8B24" w14:textId="77777777" w:rsidR="00C8396B" w:rsidRDefault="00C8396B"/>
    <w:p w14:paraId="37FFD286" w14:textId="77777777" w:rsidR="00C8396B" w:rsidRDefault="00C8396B"/>
    <w:p w14:paraId="6C3C2E7A" w14:textId="77777777" w:rsidR="00C8396B" w:rsidRDefault="00C8396B"/>
    <w:p w14:paraId="5BCFE951" w14:textId="77777777" w:rsidR="00C8396B" w:rsidRDefault="00C8396B"/>
    <w:p w14:paraId="5236B0F3" w14:textId="77777777" w:rsidR="00C8396B" w:rsidRDefault="00C8396B"/>
    <w:p w14:paraId="172F4308" w14:textId="77777777" w:rsidR="00C8396B" w:rsidRDefault="00C8396B"/>
    <w:p w14:paraId="0B2B3AD7" w14:textId="77777777" w:rsidR="00C8396B" w:rsidRDefault="00C8396B"/>
    <w:p w14:paraId="147CEEAC" w14:textId="77777777" w:rsidR="00C8396B" w:rsidRDefault="00C8396B"/>
    <w:p w14:paraId="17DD088A" w14:textId="77777777" w:rsidR="00C8396B" w:rsidRDefault="00C8396B"/>
    <w:p w14:paraId="159D57A0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50373F29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727EDDE9" w14:textId="77777777" w:rsidR="00C8396B" w:rsidRDefault="00BF333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08142191" w14:textId="77777777" w:rsidR="00C8396B" w:rsidRDefault="00C8396B"/>
    <w:p w14:paraId="07587D23" w14:textId="77777777" w:rsidR="00C8396B" w:rsidRDefault="00C8396B"/>
    <w:bookmarkEnd w:id="0"/>
    <w:bookmarkEnd w:id="1"/>
    <w:bookmarkEnd w:id="2"/>
    <w:p w14:paraId="344885A8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77B57F6D" w14:textId="77777777">
        <w:tc>
          <w:tcPr>
            <w:tcW w:w="7380" w:type="dxa"/>
            <w:gridSpan w:val="3"/>
            <w:shd w:val="clear" w:color="auto" w:fill="008B53"/>
          </w:tcPr>
          <w:p w14:paraId="5D3C541F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E741E26" w14:textId="77777777" w:rsidR="00C8396B" w:rsidRDefault="00BF3339" w:rsidP="0049306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13B93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2BF81FBF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2023B7DB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15510D13" w14:textId="77777777" w:rsidR="00837A80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1D3A4CAB" w14:textId="77777777" w:rsidR="008616D9" w:rsidRDefault="008616D9" w:rsidP="00837A80">
            <w:pPr>
              <w:jc w:val="left"/>
              <w:rPr>
                <w:b/>
              </w:rPr>
            </w:pPr>
          </w:p>
          <w:p w14:paraId="616F5470" w14:textId="51469E78" w:rsidR="00BE33D3" w:rsidRPr="00BE33D3" w:rsidRDefault="00BE33D3" w:rsidP="008616D9">
            <w:pPr>
              <w:rPr>
                <w:b/>
              </w:rPr>
            </w:pPr>
            <w:r w:rsidRPr="00BE33D3">
              <w:rPr>
                <w:b/>
              </w:rPr>
              <w:t>МВД</w:t>
            </w:r>
          </w:p>
          <w:p w14:paraId="070731EB" w14:textId="77777777" w:rsidR="00BE33D3" w:rsidRDefault="00BE33D3" w:rsidP="008616D9"/>
          <w:p w14:paraId="3A12C70F" w14:textId="77777777" w:rsidR="00837A80" w:rsidRDefault="00837A80" w:rsidP="008616D9">
            <w:r>
              <w:t>Начальник ГУ МВД по Самарской области, генерал-лейтенант полиции Александр Винников официально оставил свой пост. Соответствующий указ издал президент РФ Владимир Путин.</w:t>
            </w:r>
          </w:p>
          <w:p w14:paraId="7D6B573F" w14:textId="77777777" w:rsidR="00BE33D3" w:rsidRDefault="00BE33D3" w:rsidP="008616D9"/>
          <w:p w14:paraId="19FF130F" w14:textId="77777777" w:rsidR="00837A80" w:rsidRDefault="00837A80" w:rsidP="008616D9">
            <w:r>
              <w:t>Начальника УМВД по Мурманской области Виталия Зайкова освободили от должности. Указ об этом подписал Президент Владимир Путин, однако документ еще не опубликовали.</w:t>
            </w:r>
          </w:p>
          <w:bookmarkEnd w:id="4"/>
          <w:p w14:paraId="698AF3FF" w14:textId="77777777" w:rsidR="00C8396B" w:rsidRDefault="00C8396B" w:rsidP="007209E1">
            <w:pPr>
              <w:jc w:val="left"/>
            </w:pPr>
          </w:p>
        </w:tc>
        <w:tc>
          <w:tcPr>
            <w:tcW w:w="283" w:type="dxa"/>
          </w:tcPr>
          <w:p w14:paraId="12BF7DC4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574892E8" w14:textId="2DFFE35F" w:rsidR="00837A80" w:rsidRDefault="00622D68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1638ABCB" w14:textId="77777777" w:rsidR="00837A80" w:rsidRPr="00837A80" w:rsidRDefault="00F36F19" w:rsidP="00837A80">
            <w:pPr>
              <w:pStyle w:val="a9"/>
            </w:pPr>
            <w:hyperlink r:id="rId7" w:history="1">
              <w:r w:rsidR="00837A80" w:rsidRPr="00837A80">
                <w:t>ВО ВРЕМЯ УБОРОЧНОЙ КАМПАНИИ В РОССИИ СОБРАЛИ ПОЧТИ 5,5 МИЛЛИОНА ТОНН ЗЕРНА</w:t>
              </w:r>
            </w:hyperlink>
          </w:p>
          <w:p w14:paraId="17235899" w14:textId="77777777" w:rsidR="00837A80" w:rsidRDefault="00837A80" w:rsidP="00837A80">
            <w:r>
              <w:t xml:space="preserve">Аграрии в России во время уборочной кампании собрали почти 5,5 миллиона тонн зерна, рассказал министр сельского хозяйства </w:t>
            </w:r>
            <w:r w:rsidRPr="00837A80">
              <w:rPr>
                <w:b/>
              </w:rPr>
              <w:t>Дмитрий Патрушев</w:t>
            </w:r>
            <w:r>
              <w:t xml:space="preserve"> на встрече с депутатами, следует из пресс-релиза министерства.</w:t>
            </w:r>
          </w:p>
          <w:p w14:paraId="420AB4DB" w14:textId="51B3837A" w:rsidR="00837A80" w:rsidRDefault="009426AE" w:rsidP="00837A80">
            <w:r>
              <w:t>«</w:t>
            </w:r>
            <w:r w:rsidR="00837A80">
              <w:t>На юге и Северном Кавказе стартовала уборочная - на данный момент намолочено почти 5,5 миллиона тонн зерна. На особом контроле находится обеспеченность аграриями всеми материально-техническими ресурсами</w:t>
            </w:r>
            <w:r>
              <w:t>»</w:t>
            </w:r>
            <w:r w:rsidR="00837A80">
              <w:t>, - говорится в сообщении.</w:t>
            </w:r>
          </w:p>
          <w:p w14:paraId="217149B1" w14:textId="007D338F" w:rsidR="001654B4" w:rsidRPr="003572F9" w:rsidRDefault="00837A80" w:rsidP="00837A80">
            <w:r>
              <w:t xml:space="preserve">Также глава </w:t>
            </w:r>
            <w:r w:rsidRPr="008616D9">
              <w:rPr>
                <w:b/>
                <w:bCs/>
              </w:rPr>
              <w:t>Минсельхоза</w:t>
            </w:r>
            <w:r>
              <w:t xml:space="preserve"> отметил, что в стране практически завершена посевная. По предварительным данным, яровыми будет засеяно более 53,5 миллиона гектаров. </w:t>
            </w:r>
            <w:r w:rsidR="008616D9" w:rsidRPr="008616D9">
              <w:rPr>
                <w:iCs/>
              </w:rPr>
              <w:t xml:space="preserve">Кроме того, </w:t>
            </w:r>
            <w:r w:rsidR="008616D9" w:rsidRPr="008616D9">
              <w:rPr>
                <w:b/>
                <w:bCs/>
                <w:iCs/>
              </w:rPr>
              <w:t>Патрушев</w:t>
            </w:r>
            <w:r w:rsidR="008616D9" w:rsidRPr="008616D9">
              <w:rPr>
                <w:iCs/>
              </w:rPr>
              <w:t xml:space="preserve"> отметил, что продолжает развиваться животноводство, переработка и </w:t>
            </w:r>
            <w:proofErr w:type="spellStart"/>
            <w:r w:rsidR="008616D9" w:rsidRPr="008616D9">
              <w:rPr>
                <w:iCs/>
              </w:rPr>
              <w:t>рыбохозяйственный</w:t>
            </w:r>
            <w:proofErr w:type="spellEnd"/>
            <w:r w:rsidR="008616D9" w:rsidRPr="008616D9">
              <w:rPr>
                <w:iCs/>
              </w:rPr>
              <w:t xml:space="preserve"> комплекс. Министерство прогнозирует сохранение прошлогодних объемов.</w:t>
            </w:r>
            <w:r w:rsidR="008616D9">
              <w:rPr>
                <w:i/>
              </w:rPr>
              <w:t xml:space="preserve"> Интерфакс, </w:t>
            </w:r>
            <w:r w:rsidRPr="00C4227B">
              <w:rPr>
                <w:i/>
              </w:rPr>
              <w:t>РИА Новости</w:t>
            </w:r>
          </w:p>
          <w:p w14:paraId="284737FE" w14:textId="77777777" w:rsidR="001654B4" w:rsidRDefault="001654B4" w:rsidP="00837A80">
            <w:pPr>
              <w:rPr>
                <w:i/>
              </w:rPr>
            </w:pPr>
          </w:p>
          <w:p w14:paraId="31D6210B" w14:textId="69B58215" w:rsidR="001654B4" w:rsidRPr="001654B4" w:rsidRDefault="001654B4" w:rsidP="001654B4">
            <w:pPr>
              <w:rPr>
                <w:b/>
                <w:bCs/>
                <w:iCs/>
              </w:rPr>
            </w:pPr>
            <w:r w:rsidRPr="001654B4">
              <w:rPr>
                <w:b/>
                <w:bCs/>
                <w:iCs/>
              </w:rPr>
              <w:t>ДМИТРИЙ ПАТРУШЕВ ОБСУДИЛ С ЧЛЕНАМИ КОМИТЕТА ГОСДУМЫ ПО АГРАРНЫМ ВОПРОСАМ МЕРЫ ПОДДЕРЖКИ АГРОПРОМЫШЛЕННОГО КОМПЛЕКСА</w:t>
            </w:r>
          </w:p>
          <w:p w14:paraId="7EBE6D79" w14:textId="77777777" w:rsidR="001654B4" w:rsidRPr="001654B4" w:rsidRDefault="001654B4" w:rsidP="001654B4">
            <w:pPr>
              <w:rPr>
                <w:iCs/>
              </w:rPr>
            </w:pPr>
            <w:r w:rsidRPr="001654B4">
              <w:rPr>
                <w:iCs/>
              </w:rPr>
              <w:t xml:space="preserve">В </w:t>
            </w:r>
            <w:r w:rsidRPr="001654B4">
              <w:rPr>
                <w:b/>
                <w:bCs/>
                <w:iCs/>
              </w:rPr>
              <w:t>Минсельхозе России</w:t>
            </w:r>
            <w:r w:rsidRPr="001654B4">
              <w:rPr>
                <w:iCs/>
              </w:rPr>
              <w:t xml:space="preserve"> прошла встреча Министра сельского хозяйства </w:t>
            </w:r>
            <w:r w:rsidRPr="001654B4">
              <w:rPr>
                <w:b/>
                <w:bCs/>
                <w:iCs/>
              </w:rPr>
              <w:t>Дмитрия Патрушева</w:t>
            </w:r>
            <w:r w:rsidRPr="001654B4">
              <w:rPr>
                <w:iCs/>
              </w:rPr>
              <w:t xml:space="preserve"> с членами Комитета Госдумы по аграрным вопросам. Участники встречи обсудили перспективы сельхозпроизводства в 2022 году, вопросы совершенствования государственной поддержки и регулирования АПК, </w:t>
            </w:r>
            <w:proofErr w:type="spellStart"/>
            <w:r w:rsidRPr="001654B4">
              <w:rPr>
                <w:iCs/>
              </w:rPr>
              <w:t>импортозамещения</w:t>
            </w:r>
            <w:proofErr w:type="spellEnd"/>
            <w:r w:rsidRPr="001654B4">
              <w:rPr>
                <w:iCs/>
              </w:rPr>
              <w:t xml:space="preserve"> в различных сегментах, развития сельских территорий и другие актуальные темы.   </w:t>
            </w:r>
          </w:p>
          <w:p w14:paraId="581868EC" w14:textId="374CD4E0" w:rsidR="00CE1DFE" w:rsidRPr="001654B4" w:rsidRDefault="001654B4" w:rsidP="00837A80">
            <w:pPr>
              <w:rPr>
                <w:iCs/>
              </w:rPr>
            </w:pPr>
            <w:r w:rsidRPr="001654B4">
              <w:rPr>
                <w:iCs/>
              </w:rPr>
              <w:t xml:space="preserve">Говоря о господдержке отрасли, Министр подчеркнул, что весной были оперативно приняты решения, которые позволили обеспечить стабильное проведение посевной, а также бесперебойное обеспечение АПК и продовольственного рынка. Совокупно объем дополнительных средств, направленных Правительством для поддержки отрасли, составил почти 75 млрд рублей. Кроме того, распоряжением Правительства РФ </w:t>
            </w:r>
            <w:r w:rsidRPr="001654B4">
              <w:rPr>
                <w:b/>
                <w:bCs/>
                <w:iCs/>
              </w:rPr>
              <w:t>Минсельхозу России</w:t>
            </w:r>
            <w:r w:rsidRPr="001654B4">
              <w:rPr>
                <w:iCs/>
              </w:rPr>
              <w:t xml:space="preserve"> предусмотрено до 153,7 млрд рублей на программу льготного кредитования.</w:t>
            </w:r>
            <w:r w:rsidR="00837A80" w:rsidRPr="001654B4">
              <w:rPr>
                <w:iCs/>
              </w:rPr>
              <w:t xml:space="preserve"> </w:t>
            </w:r>
            <w:r w:rsidRPr="001654B4">
              <w:rPr>
                <w:i/>
              </w:rPr>
              <w:t>Крестьянские Ведомости</w:t>
            </w:r>
            <w:r>
              <w:rPr>
                <w:iCs/>
              </w:rPr>
              <w:t xml:space="preserve"> </w:t>
            </w:r>
          </w:p>
          <w:bookmarkEnd w:id="5"/>
          <w:p w14:paraId="4044D6FB" w14:textId="77777777" w:rsidR="00A26153" w:rsidRDefault="00A26153" w:rsidP="008616D9"/>
        </w:tc>
      </w:tr>
    </w:tbl>
    <w:p w14:paraId="68E69D94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A27A070" w14:textId="74F5C4B1" w:rsidR="00CE1DFE" w:rsidRPr="00CE1DFE" w:rsidRDefault="00CE1DFE" w:rsidP="00CE1DFE">
      <w:pPr>
        <w:rPr>
          <w:b/>
          <w:bCs/>
          <w:iCs/>
        </w:rPr>
      </w:pPr>
      <w:bookmarkStart w:id="8" w:name="SEC_3"/>
      <w:r w:rsidRPr="00CE1DFE">
        <w:rPr>
          <w:b/>
          <w:bCs/>
          <w:iCs/>
        </w:rPr>
        <w:lastRenderedPageBreak/>
        <w:t>РФ УВЕЛИЧИЛА ПРОИЗВОДСТВО ТЕПЛИЧНЫХ ОВОЩЕЙ НА 5,6%, ДО 823 ТЫС ТОНН</w:t>
      </w:r>
    </w:p>
    <w:p w14:paraId="6D42BAA8" w14:textId="77777777" w:rsidR="00CE1DFE" w:rsidRPr="00CE1DFE" w:rsidRDefault="00CE1DFE" w:rsidP="00CE1DFE">
      <w:pPr>
        <w:rPr>
          <w:iCs/>
        </w:rPr>
      </w:pPr>
      <w:r w:rsidRPr="00CE1DFE">
        <w:rPr>
          <w:iCs/>
        </w:rPr>
        <w:t xml:space="preserve">Производство овощей закрытого грунта в РФ в первом полугодии выросло на 5,6% по сравнению с уровнем аналогичного периода прошлого года, до почти 822,8 тысячи тонн, говорится в сообщении </w:t>
      </w:r>
      <w:r w:rsidRPr="00CE1DFE">
        <w:rPr>
          <w:b/>
          <w:bCs/>
          <w:iCs/>
        </w:rPr>
        <w:t>Минсельхоза РФ</w:t>
      </w:r>
      <w:r w:rsidRPr="00CE1DFE">
        <w:rPr>
          <w:iCs/>
        </w:rPr>
        <w:t>.</w:t>
      </w:r>
    </w:p>
    <w:p w14:paraId="33FFB44C" w14:textId="26922338" w:rsidR="00CE1DFE" w:rsidRPr="00CE1DFE" w:rsidRDefault="00CE1DFE" w:rsidP="00CE1DFE">
      <w:pPr>
        <w:rPr>
          <w:iCs/>
        </w:rPr>
      </w:pPr>
      <w:r w:rsidRPr="00CE1DFE">
        <w:rPr>
          <w:iCs/>
        </w:rPr>
        <w:t xml:space="preserve">В частности, по состоянию на 5 июля урожай огурцов вырос в годовом выражении на 3,4%, до 497,4 тысячи тонн, томатов </w:t>
      </w:r>
      <w:r>
        <w:rPr>
          <w:iCs/>
        </w:rPr>
        <w:t>-</w:t>
      </w:r>
      <w:r w:rsidRPr="00CE1DFE">
        <w:rPr>
          <w:iCs/>
        </w:rPr>
        <w:t xml:space="preserve"> на 9,1%, до 308,7 тысячи тонн.</w:t>
      </w:r>
    </w:p>
    <w:p w14:paraId="6F6F7AD1" w14:textId="5574AFD5" w:rsidR="00CE1DFE" w:rsidRPr="00CE1DFE" w:rsidRDefault="00CE1DFE" w:rsidP="00CE1DFE">
      <w:pPr>
        <w:rPr>
          <w:iCs/>
        </w:rPr>
      </w:pPr>
      <w:r w:rsidRPr="00CE1DFE">
        <w:rPr>
          <w:iCs/>
        </w:rPr>
        <w:t xml:space="preserve">Регионами-лидерами в этом сегменте являются Липецкая, Московская, Волгоградская, Калужская, Белгородская и Новосибирская области, Республики Башкирия и Татарстан, а также Ставропольский и Краснодарский края. </w:t>
      </w:r>
      <w:r w:rsidRPr="00CE1DFE">
        <w:rPr>
          <w:i/>
        </w:rPr>
        <w:t>РИА Новости</w:t>
      </w:r>
      <w:r w:rsidR="00AA0D25">
        <w:rPr>
          <w:iCs/>
        </w:rPr>
        <w:t xml:space="preserve">, </w:t>
      </w:r>
      <w:r w:rsidR="00AA0D25" w:rsidRPr="00AA0D25">
        <w:rPr>
          <w:i/>
        </w:rPr>
        <w:t>Интерфакс</w:t>
      </w:r>
    </w:p>
    <w:p w14:paraId="6D7F7EFD" w14:textId="77777777" w:rsidR="00CE1DFE" w:rsidRPr="00837A80" w:rsidRDefault="00F36F19" w:rsidP="00CE1DFE">
      <w:pPr>
        <w:pStyle w:val="a9"/>
      </w:pPr>
      <w:hyperlink r:id="rId10" w:history="1">
        <w:r w:rsidR="00CE1DFE" w:rsidRPr="00837A80">
          <w:t>МИНСЕЛЬХОЗ УТВЕРДИЛ МИНИМАЛЬНЫЕ ЦЕНЫ ПО ИНТЕРВЕНЦИЯМ ЗЕРНА И САХАРА В 2022-2023 ГОДАХ</w:t>
        </w:r>
      </w:hyperlink>
    </w:p>
    <w:p w14:paraId="4F37B2F6" w14:textId="77777777" w:rsidR="00CE1DFE" w:rsidRDefault="00CE1DFE" w:rsidP="00CE1DFE">
      <w:r w:rsidRPr="00837A80">
        <w:rPr>
          <w:b/>
        </w:rPr>
        <w:t>Минсельхоз РФ</w:t>
      </w:r>
      <w:r>
        <w:t xml:space="preserve"> утвердил минимальные цены, при достижении которых в 2022-2023 годах проводятся закупочные интервенции зерна и сахара, а также максимальные цены для товарных интервенций в течение этого же периода, документ опубликован на портале правовой информации.</w:t>
      </w:r>
    </w:p>
    <w:p w14:paraId="58C16538" w14:textId="6152276B" w:rsidR="00A26153" w:rsidRPr="00C4227B" w:rsidRDefault="00CE1DFE" w:rsidP="00A26153">
      <w:pPr>
        <w:rPr>
          <w:i/>
        </w:rPr>
      </w:pPr>
      <w:r>
        <w:t xml:space="preserve">Обе группы цен будут действовать с 31 июля 2022 года по 30 июня 2023 года (указаны с учетом НДС - ред.) по всем субъектам РФ. Приказ устанавливает предельные уровни цен на пшеницу 3 и 4 классов, рожь, ячмень и белый свекловичный сахар. Закупочные интервенции предполагается проводить в отношении зерна урожая 2021-2022 годов и сахара производства 2021-2023 годов. </w:t>
      </w:r>
      <w:r w:rsidRPr="00C4227B">
        <w:rPr>
          <w:i/>
        </w:rPr>
        <w:t>РИА Новости, Sugar.ru</w:t>
      </w:r>
    </w:p>
    <w:p w14:paraId="7EC943AC" w14:textId="4B924B5A" w:rsidR="0058437D" w:rsidRPr="000B1B5F" w:rsidRDefault="00F36F19" w:rsidP="0058437D">
      <w:pPr>
        <w:pStyle w:val="a9"/>
      </w:pPr>
      <w:hyperlink r:id="rId11" w:history="1">
        <w:r w:rsidR="0058437D" w:rsidRPr="000B1B5F">
          <w:t>ЭКСПОРТ ЗЕРНА ИЗ РФ В 2021-22 СЕЛЬХОЗГОДУ СОСТАВИЛ 38,1 МЛН Т</w:t>
        </w:r>
      </w:hyperlink>
      <w:r w:rsidR="00CE1DFE">
        <w:t>ОНН</w:t>
      </w:r>
    </w:p>
    <w:p w14:paraId="409778ED" w14:textId="594F6E1B" w:rsidR="0058437D" w:rsidRPr="00CE1DFE" w:rsidRDefault="0058437D" w:rsidP="0058437D">
      <w:r>
        <w:t xml:space="preserve">Экспорт зерна из РФ в 2021-2022 </w:t>
      </w:r>
      <w:proofErr w:type="spellStart"/>
      <w:r>
        <w:t>сельхозгоду</w:t>
      </w:r>
      <w:proofErr w:type="spellEnd"/>
      <w:r>
        <w:t xml:space="preserve"> составил 38,1 млн тонн. Об этом сообщила пресс-служба </w:t>
      </w:r>
      <w:r w:rsidRPr="000B1B5F">
        <w:rPr>
          <w:b/>
        </w:rPr>
        <w:t>Минсельхоза</w:t>
      </w:r>
      <w:r>
        <w:t xml:space="preserve"> со ссылкой на данные ФТС.</w:t>
      </w:r>
      <w:r w:rsidR="00CE1DFE">
        <w:t xml:space="preserve"> </w:t>
      </w:r>
      <w:r>
        <w:t>В частности, экспорт пшеницы составил 30,7 млн тонн.</w:t>
      </w:r>
      <w:r w:rsidR="00CE1DFE">
        <w:t xml:space="preserve"> </w:t>
      </w:r>
      <w:r w:rsidRPr="009647BB">
        <w:rPr>
          <w:i/>
        </w:rPr>
        <w:t>Интерфакс</w:t>
      </w:r>
      <w:r>
        <w:rPr>
          <w:i/>
        </w:rPr>
        <w:t xml:space="preserve">, </w:t>
      </w:r>
      <w:r w:rsidRPr="009647BB">
        <w:rPr>
          <w:i/>
          <w:lang w:val="en-US"/>
        </w:rPr>
        <w:t>RT</w:t>
      </w:r>
      <w:r w:rsidR="00CE1DFE">
        <w:rPr>
          <w:i/>
        </w:rPr>
        <w:t xml:space="preserve">, </w:t>
      </w:r>
      <w:r w:rsidRPr="009647BB">
        <w:rPr>
          <w:i/>
        </w:rPr>
        <w:t>ПРАЙМ</w:t>
      </w:r>
      <w:r w:rsidR="00CE1DFE">
        <w:rPr>
          <w:i/>
        </w:rPr>
        <w:t xml:space="preserve">, ТАСС, РИА Новости, </w:t>
      </w:r>
      <w:r w:rsidR="00CE1DFE" w:rsidRPr="00C4227B">
        <w:rPr>
          <w:i/>
        </w:rPr>
        <w:t>MilkNews.ru</w:t>
      </w:r>
    </w:p>
    <w:p w14:paraId="0E06F052" w14:textId="12F849B3" w:rsidR="0058437D" w:rsidRPr="000B1B5F" w:rsidRDefault="00F36F19" w:rsidP="0058437D">
      <w:pPr>
        <w:pStyle w:val="a9"/>
      </w:pPr>
      <w:hyperlink r:id="rId12" w:history="1">
        <w:r w:rsidR="009426AE">
          <w:t>«</w:t>
        </w:r>
        <w:r w:rsidR="0058437D" w:rsidRPr="000B1B5F">
          <w:t>ХЛЕБЗАВОД № 7</w:t>
        </w:r>
        <w:r w:rsidR="009426AE">
          <w:t>»</w:t>
        </w:r>
        <w:r w:rsidR="0058437D" w:rsidRPr="000B1B5F">
          <w:t xml:space="preserve"> УВЕЛИЧИТ МОЩНОСТИ В ТРИ РАЗА</w:t>
        </w:r>
      </w:hyperlink>
    </w:p>
    <w:p w14:paraId="3B3E338F" w14:textId="4C4906DF" w:rsidR="0058437D" w:rsidRDefault="0058437D" w:rsidP="0058437D">
      <w:r>
        <w:t xml:space="preserve">В Воронежской области будут производить больше хлеба. Один из крупнейших в регионе производителей </w:t>
      </w:r>
      <w:r w:rsidR="009426AE">
        <w:t>«</w:t>
      </w:r>
      <w:proofErr w:type="spellStart"/>
      <w:r>
        <w:t>Хлебзавод</w:t>
      </w:r>
      <w:proofErr w:type="spellEnd"/>
      <w:r>
        <w:t xml:space="preserve"> № 7</w:t>
      </w:r>
      <w:r w:rsidR="009426AE">
        <w:t>»</w:t>
      </w:r>
      <w:r>
        <w:t xml:space="preserve"> увеличит мощности в три раза - с 50 до 150 т хлебобулочных изделий в сутки. Об этом сообщил </w:t>
      </w:r>
      <w:r w:rsidRPr="000B1B5F">
        <w:rPr>
          <w:b/>
        </w:rPr>
        <w:t>Минсельхоз России</w:t>
      </w:r>
      <w:r>
        <w:t xml:space="preserve">. </w:t>
      </w:r>
    </w:p>
    <w:p w14:paraId="5C4CD083" w14:textId="27BF1FB2" w:rsidR="0058437D" w:rsidRPr="009647BB" w:rsidRDefault="0058437D" w:rsidP="0058437D">
      <w:pPr>
        <w:rPr>
          <w:i/>
        </w:rPr>
      </w:pPr>
      <w:r>
        <w:t xml:space="preserve">Для этого на предприятии, которое выпускает более 40 видов продукции, установят три дополнительные производственные линии, а также модернизируют две существующие. Стоимость </w:t>
      </w:r>
      <w:proofErr w:type="spellStart"/>
      <w:r>
        <w:t>инвестпроекта</w:t>
      </w:r>
      <w:proofErr w:type="spellEnd"/>
      <w:r>
        <w:t xml:space="preserve"> составит 2 млрд руб. </w:t>
      </w:r>
      <w:proofErr w:type="spellStart"/>
      <w:r>
        <w:t>Хлебзаводу</w:t>
      </w:r>
      <w:proofErr w:type="spellEnd"/>
      <w:r>
        <w:t xml:space="preserve"> предоставят льготы по налогу на имущество и субсидии на возмещение затрат на присоединение к электрическим сетям. </w:t>
      </w:r>
      <w:r w:rsidRPr="009647BB">
        <w:rPr>
          <w:i/>
        </w:rPr>
        <w:t>AK&amp;M</w:t>
      </w:r>
    </w:p>
    <w:bookmarkEnd w:id="8"/>
    <w:p w14:paraId="329E0C73" w14:textId="27DC5070" w:rsidR="00802632" w:rsidRPr="00802632" w:rsidRDefault="008616D9" w:rsidP="00802632">
      <w:pPr>
        <w:pStyle w:val="a8"/>
        <w:pageBreakBefore/>
        <w:outlineLvl w:val="0"/>
      </w:pPr>
      <w:r>
        <w:lastRenderedPageBreak/>
        <w:t>Государственное регулирование отрасли АПК</w:t>
      </w:r>
    </w:p>
    <w:p w14:paraId="1A75722A" w14:textId="03819573" w:rsidR="00817183" w:rsidRPr="00837A80" w:rsidRDefault="00817183" w:rsidP="00817183">
      <w:pPr>
        <w:pStyle w:val="a9"/>
      </w:pPr>
      <w:r w:rsidRPr="00837A80">
        <w:t>ЭКСПЕРИМЕНТ ПО МАРКИРОВКЕ ИКРЫ В РФ ПРЕДЛОЖИЛИ ПРОВЕСТИ В 2022 ГОДУ</w:t>
      </w:r>
    </w:p>
    <w:p w14:paraId="26A9794B" w14:textId="77777777" w:rsidR="00817183" w:rsidRDefault="00817183" w:rsidP="00817183">
      <w:r>
        <w:t xml:space="preserve">В Совете Федерации предлагают провести эксперимент по маркировке икры лососевых и осетровых рыб в 2022 году. В </w:t>
      </w:r>
      <w:proofErr w:type="spellStart"/>
      <w:r>
        <w:t>Минпромторге</w:t>
      </w:r>
      <w:proofErr w:type="spellEnd"/>
      <w:r>
        <w:t xml:space="preserve"> поддерживают проведение эксперимента, о его сроках планируют посоветоваться с бизнесом.</w:t>
      </w:r>
    </w:p>
    <w:p w14:paraId="248B2C6B" w14:textId="44E4423B" w:rsidR="00802632" w:rsidRPr="00837A80" w:rsidRDefault="00817183" w:rsidP="00CA3B02">
      <w:r>
        <w:t xml:space="preserve">Как сообщается в письме первого зампреда комитета Совета Федерации по аграрно-продовольственной политике и природопользованию Сергея Митина замглавы </w:t>
      </w:r>
      <w:proofErr w:type="spellStart"/>
      <w:r>
        <w:t>Минпромторга</w:t>
      </w:r>
      <w:proofErr w:type="spellEnd"/>
      <w:r>
        <w:t xml:space="preserve"> Василию Шпаку, добровольный эксперимент по маркировке икры целесообразно провести в 2022 году, учитывая важность противодействия незаконному вылову водных биоресурсов и обороту продукции из водных биоресурсов нелегального происхождения. </w:t>
      </w:r>
    </w:p>
    <w:p w14:paraId="7D12C0DF" w14:textId="38240023" w:rsidR="00530595" w:rsidRPr="00530595" w:rsidRDefault="00802632" w:rsidP="003E176F">
      <w:proofErr w:type="spellStart"/>
      <w:r w:rsidRPr="00837A80">
        <w:rPr>
          <w:b/>
        </w:rPr>
        <w:t>Росрыболовство</w:t>
      </w:r>
      <w:proofErr w:type="spellEnd"/>
      <w:r>
        <w:t xml:space="preserve"> поддерживает решение о начале эксперимента по маркировке икорной продукции в России в 2022 году</w:t>
      </w:r>
      <w:r w:rsidR="00CA3B02">
        <w:t xml:space="preserve">, </w:t>
      </w:r>
      <w:r>
        <w:t xml:space="preserve">сообщили в пресс-службе ведомства. </w:t>
      </w:r>
      <w:r w:rsidR="00530595" w:rsidRPr="00530595">
        <w:t>По мнению ведомства, эксперимент по маркировке икорной продукции поможет значительно снизить уровень браконьерства в России.</w:t>
      </w:r>
      <w:r w:rsidR="00530595">
        <w:t xml:space="preserve"> </w:t>
      </w:r>
      <w:r w:rsidRPr="008127D7">
        <w:rPr>
          <w:i/>
        </w:rPr>
        <w:t>ТАСС</w:t>
      </w:r>
      <w:r w:rsidR="00CA3B02">
        <w:rPr>
          <w:i/>
        </w:rPr>
        <w:t xml:space="preserve">, </w:t>
      </w:r>
      <w:r w:rsidR="00CA3B02" w:rsidRPr="008127D7">
        <w:rPr>
          <w:i/>
        </w:rPr>
        <w:t>Интерфакс</w:t>
      </w:r>
    </w:p>
    <w:p w14:paraId="1909B6E1" w14:textId="77777777" w:rsidR="003E176F" w:rsidRPr="00837A80" w:rsidRDefault="00F36F19" w:rsidP="003E176F">
      <w:pPr>
        <w:pStyle w:val="a9"/>
      </w:pPr>
      <w:hyperlink r:id="rId13" w:history="1">
        <w:r w:rsidR="003E176F" w:rsidRPr="00837A80">
          <w:t>ГОСДУМА ВО II ЧТЕНИИ РАЗРЕШИЛА АРЕНДУ ФЕРМЕРАМИ СЕЛЬХОЗЗЕМЛИ БЕЗ ТОРГОВ</w:t>
        </w:r>
      </w:hyperlink>
    </w:p>
    <w:p w14:paraId="0FBA273B" w14:textId="30846093" w:rsidR="003E176F" w:rsidRPr="003E176F" w:rsidRDefault="003E176F" w:rsidP="003E176F">
      <w:r w:rsidRPr="00324433">
        <w:t>Госдума</w:t>
      </w:r>
      <w:r>
        <w:t xml:space="preserve"> приняла во втором чтении законопроект, упрощающий для фермеров аренду государственных и муниципальных сельхозземель. Третье чтение запланировано на 6 июля. </w:t>
      </w:r>
      <w:r w:rsidRPr="00B5154E">
        <w:rPr>
          <w:i/>
        </w:rPr>
        <w:t>РИА Новости</w:t>
      </w:r>
    </w:p>
    <w:p w14:paraId="1A552324" w14:textId="0288876C" w:rsidR="00F90BA1" w:rsidRPr="00837A80" w:rsidRDefault="00F90BA1" w:rsidP="00F90BA1">
      <w:pPr>
        <w:pStyle w:val="a9"/>
      </w:pPr>
      <w:r w:rsidRPr="00837A80">
        <w:t>Депутаты хотят обязать россиян регистрировать своих животных</w:t>
      </w:r>
    </w:p>
    <w:p w14:paraId="4F31D9DB" w14:textId="02A9CA60" w:rsidR="00F90BA1" w:rsidRDefault="00F90BA1" w:rsidP="00F90BA1">
      <w:r>
        <w:t xml:space="preserve">В России пытаются в очередной раз ввести обязательную регистрацию домашних животных. Обсуждение необходимости такой меры ведется уже несколько лет, а в 2021 году поручение запустить процесс дал президент РФ Владимир Путин. Правки к закону об ответственном обращении с животными, предполагающие </w:t>
      </w:r>
      <w:r w:rsidR="009426AE">
        <w:t>«</w:t>
      </w:r>
      <w:r>
        <w:t>идентификацию и учет</w:t>
      </w:r>
      <w:r w:rsidR="009426AE">
        <w:t>»</w:t>
      </w:r>
      <w:r>
        <w:t xml:space="preserve"> питомцев, в Госдуму внесло </w:t>
      </w:r>
      <w:proofErr w:type="spellStart"/>
      <w:r>
        <w:t>заксобрание</w:t>
      </w:r>
      <w:proofErr w:type="spellEnd"/>
      <w:r>
        <w:t xml:space="preserve"> ЯНАО. Опрошенные </w:t>
      </w:r>
      <w:r w:rsidR="009426AE">
        <w:t>«</w:t>
      </w:r>
      <w:r>
        <w:t>Ъ</w:t>
      </w:r>
      <w:r w:rsidR="009426AE">
        <w:t>»</w:t>
      </w:r>
      <w:r>
        <w:t xml:space="preserve"> зоозащитники поддерживают документ, но призывают подумать о правоприменительной практике.</w:t>
      </w:r>
    </w:p>
    <w:p w14:paraId="25F0394C" w14:textId="72A19F44" w:rsidR="00F90BA1" w:rsidRPr="001F78C9" w:rsidRDefault="00F90BA1" w:rsidP="00F90BA1">
      <w:r>
        <w:t xml:space="preserve">Как заявил </w:t>
      </w:r>
      <w:r w:rsidR="009426AE">
        <w:t>«</w:t>
      </w:r>
      <w:r>
        <w:t>Ъ</w:t>
      </w:r>
      <w:r w:rsidR="009426AE">
        <w:t>»</w:t>
      </w:r>
      <w:r>
        <w:t xml:space="preserve"> зампред экологического комитета Госдумы Владимир </w:t>
      </w:r>
      <w:proofErr w:type="spellStart"/>
      <w:r>
        <w:t>Бурматов</w:t>
      </w:r>
      <w:proofErr w:type="spellEnd"/>
      <w:r>
        <w:t xml:space="preserve">, регистрация питомцев могла быть введена </w:t>
      </w:r>
      <w:r w:rsidRPr="00837A80">
        <w:rPr>
          <w:b/>
        </w:rPr>
        <w:t>Минсельхозом</w:t>
      </w:r>
      <w:r>
        <w:t xml:space="preserve"> путем издания подзаконного акта с порядком такой процедуры. Однако и этого сделано не было. По мнению господина </w:t>
      </w:r>
      <w:proofErr w:type="spellStart"/>
      <w:r>
        <w:t>Бурматова</w:t>
      </w:r>
      <w:proofErr w:type="spellEnd"/>
      <w:r>
        <w:t xml:space="preserve">, до сих пор подобная инициатива не была реализована, потому что </w:t>
      </w:r>
      <w:r w:rsidR="009426AE">
        <w:t>«</w:t>
      </w:r>
      <w:r>
        <w:t>никто не хотел ставить подпись под таким масштабным решением</w:t>
      </w:r>
      <w:r w:rsidR="009426AE">
        <w:t>»</w:t>
      </w:r>
      <w:r>
        <w:t xml:space="preserve">. Депутат концептуально поддерживает инициативу коллег из ЯНАО, однако указывает, что на начальном этапе регистрация питомцев должна быть добровольной: </w:t>
      </w:r>
      <w:r w:rsidR="009426AE">
        <w:t>«</w:t>
      </w:r>
      <w:r>
        <w:t xml:space="preserve">Необходимо отстроить всю инфраструктуру, запустить </w:t>
      </w:r>
      <w:proofErr w:type="spellStart"/>
      <w:r>
        <w:t>госсистему</w:t>
      </w:r>
      <w:proofErr w:type="spellEnd"/>
      <w:r>
        <w:t xml:space="preserve"> для учета данных, отладить финансовые механизмы, и только после этого делать процедуру обязательной</w:t>
      </w:r>
      <w:r w:rsidR="009426AE">
        <w:t>»</w:t>
      </w:r>
      <w:r>
        <w:t>.</w:t>
      </w:r>
      <w:r w:rsidR="003572F9">
        <w:t xml:space="preserve"> </w:t>
      </w:r>
      <w:r w:rsidRPr="00C4227B">
        <w:rPr>
          <w:i/>
        </w:rPr>
        <w:t>Коммерсантъ</w:t>
      </w:r>
    </w:p>
    <w:p w14:paraId="0BD2DD52" w14:textId="77777777" w:rsidR="00F90BA1" w:rsidRPr="00837A80" w:rsidRDefault="00F36F19" w:rsidP="00F90BA1">
      <w:pPr>
        <w:pStyle w:val="a9"/>
      </w:pPr>
      <w:hyperlink r:id="rId14" w:history="1">
        <w:r w:rsidR="00F90BA1" w:rsidRPr="00837A80">
          <w:t>В ГОСДУМЕ ЗАЯВИЛИ, ЧТО ВРЯД ЛИ ПОДДЕРЖАТ ОБЯЗАТЕЛЬНУЮ РЕГИСТРАЦИЮ ПИТОМЦЕВ</w:t>
        </w:r>
      </w:hyperlink>
    </w:p>
    <w:p w14:paraId="2F3C5709" w14:textId="6179AD29" w:rsidR="004B4FED" w:rsidRPr="004B4FED" w:rsidRDefault="00F90BA1" w:rsidP="004B4FED">
      <w:r>
        <w:t xml:space="preserve">Первый замглавы комитета Госдумы по экологии, природным ресурсам и охране окружающей среды Владимир </w:t>
      </w:r>
      <w:proofErr w:type="spellStart"/>
      <w:r>
        <w:t>Бурматов</w:t>
      </w:r>
      <w:proofErr w:type="spellEnd"/>
      <w:r>
        <w:t xml:space="preserve"> сомневается, что депутаты большинством голосов поддержат проект об обязательной регистрации домашних животных. Однако вопрос крайне актуальный, в законе необходимо прописать нормы регистрации питомцев, сообщил депутат. </w:t>
      </w:r>
      <w:r w:rsidRPr="00C4227B">
        <w:rPr>
          <w:i/>
        </w:rPr>
        <w:t>ТАСС</w:t>
      </w:r>
    </w:p>
    <w:p w14:paraId="2E3CCF99" w14:textId="78C28E0E" w:rsidR="00CE1DFE" w:rsidRPr="000B1B5F" w:rsidRDefault="00F36F19" w:rsidP="00CE1DFE">
      <w:pPr>
        <w:pStyle w:val="a9"/>
      </w:pPr>
      <w:hyperlink r:id="rId15" w:history="1">
        <w:r w:rsidR="00CE1DFE" w:rsidRPr="000B1B5F">
          <w:t xml:space="preserve">РОССИЯ ПРОРАБАТЫВАЕТ </w:t>
        </w:r>
        <w:r w:rsidR="009426AE">
          <w:t>«</w:t>
        </w:r>
        <w:r w:rsidR="00CE1DFE" w:rsidRPr="000B1B5F">
          <w:t>ДОПОЛНИТЕЛЬНЫЕ ОГРАНИЧИТЕЛЬНЫЕ МЕРЫ</w:t>
        </w:r>
        <w:r w:rsidR="009426AE">
          <w:t>»</w:t>
        </w:r>
        <w:r w:rsidR="00CE1DFE" w:rsidRPr="000B1B5F">
          <w:t xml:space="preserve"> В ОТНОШЕНИИ ТОКИО</w:t>
        </w:r>
      </w:hyperlink>
    </w:p>
    <w:p w14:paraId="6DF4E716" w14:textId="38B4F733" w:rsidR="00CE1DFE" w:rsidRDefault="00CE1DFE" w:rsidP="00CE1DFE">
      <w:r>
        <w:t xml:space="preserve">Россия на фоне </w:t>
      </w:r>
      <w:r w:rsidR="009426AE">
        <w:t>«</w:t>
      </w:r>
      <w:r>
        <w:t>недружественной антироссийской линии</w:t>
      </w:r>
      <w:r w:rsidR="009426AE">
        <w:t>»</w:t>
      </w:r>
      <w:r>
        <w:t xml:space="preserve"> Японии прорабатывает </w:t>
      </w:r>
      <w:r w:rsidR="009426AE">
        <w:t>«</w:t>
      </w:r>
      <w:r>
        <w:t>дополнительные ограничительные меры</w:t>
      </w:r>
      <w:r w:rsidR="009426AE">
        <w:t>»</w:t>
      </w:r>
      <w:r>
        <w:t xml:space="preserve"> в отношении Токио, </w:t>
      </w:r>
      <w:r w:rsidR="009426AE">
        <w:t>«</w:t>
      </w:r>
      <w:r>
        <w:t>в том числе в сфере рыболовства</w:t>
      </w:r>
      <w:r w:rsidR="009426AE">
        <w:t>»</w:t>
      </w:r>
      <w:r>
        <w:t xml:space="preserve">. Это следует из письма министра иностранных дел России Сергея Лаврова депутату Госдумы от Сахалинской области Алексею Корниенко (КПРФ), с которым ознакомились </w:t>
      </w:r>
      <w:r w:rsidR="009426AE">
        <w:t>«</w:t>
      </w:r>
      <w:r>
        <w:t>Ведомости</w:t>
      </w:r>
      <w:r w:rsidR="009426AE">
        <w:t>»</w:t>
      </w:r>
      <w:r>
        <w:t>. Суть этих дополнительных мер не раскрывается. Ранее, 7 июня, Москва уже заморозила соглашение 1998 г. о сотрудничестве в области промысла морских живых ресурсов в ответ на заморозку страной ежегодных выплат по соглашению. Японским рыбакам временно запрещен промысел у Южных Курил.</w:t>
      </w:r>
    </w:p>
    <w:p w14:paraId="0D7D488E" w14:textId="697028F8" w:rsidR="00F90BA1" w:rsidRDefault="00CE1DFE" w:rsidP="008616D9">
      <w:pPr>
        <w:rPr>
          <w:i/>
        </w:rPr>
      </w:pPr>
      <w:r>
        <w:t xml:space="preserve">По словам Корниенко, против полного прекращения действия соглашения 1998 г. выступает </w:t>
      </w:r>
      <w:r w:rsidRPr="000B1B5F">
        <w:rPr>
          <w:b/>
        </w:rPr>
        <w:t>Минсельхоз РФ</w:t>
      </w:r>
      <w:r>
        <w:t xml:space="preserve">, так как действие договора экономически выгодно России. Соответствующее письмо ведомства было направлено в ответ на депутатский запрос в правительство о проработке ответных мер. </w:t>
      </w:r>
      <w:r w:rsidRPr="009647BB">
        <w:rPr>
          <w:i/>
        </w:rPr>
        <w:t xml:space="preserve">Ведомости </w:t>
      </w:r>
    </w:p>
    <w:p w14:paraId="0EE09D2B" w14:textId="77777777" w:rsidR="00802632" w:rsidRPr="00B5154E" w:rsidRDefault="00802632" w:rsidP="008616D9">
      <w:pPr>
        <w:rPr>
          <w:i/>
        </w:rPr>
      </w:pPr>
    </w:p>
    <w:p w14:paraId="53EEC892" w14:textId="77777777" w:rsidR="008616D9" w:rsidRDefault="008616D9" w:rsidP="003E176F">
      <w:pPr>
        <w:pStyle w:val="a8"/>
        <w:outlineLvl w:val="0"/>
      </w:pPr>
      <w:bookmarkStart w:id="9" w:name="SEC_5"/>
      <w:r>
        <w:t>Агропромышленный комплекс</w:t>
      </w:r>
    </w:p>
    <w:p w14:paraId="135833AD" w14:textId="77777777" w:rsidR="00CA3B02" w:rsidRPr="00837A80" w:rsidRDefault="00F36F19" w:rsidP="00CA3B02">
      <w:pPr>
        <w:pStyle w:val="a9"/>
      </w:pPr>
      <w:hyperlink r:id="rId16" w:history="1">
        <w:r w:rsidR="00CA3B02" w:rsidRPr="00837A80">
          <w:t xml:space="preserve">ПУТИН НАЗВАЛ </w:t>
        </w:r>
        <w:r w:rsidR="00CA3B02">
          <w:t>«</w:t>
        </w:r>
        <w:r w:rsidR="00CA3B02" w:rsidRPr="00837A80">
          <w:t>ГЛУПОСТЬЮ</w:t>
        </w:r>
        <w:r w:rsidR="00CA3B02">
          <w:t>»</w:t>
        </w:r>
        <w:r w:rsidR="00CA3B02" w:rsidRPr="00837A80">
          <w:t xml:space="preserve"> ИМПОРТ РОССИЕЙ КОРМОВ ДЛЯ ДОМАШНИХ ЖИВОТНЫХ</w:t>
        </w:r>
      </w:hyperlink>
    </w:p>
    <w:p w14:paraId="39C3303E" w14:textId="77777777" w:rsidR="00CA3B02" w:rsidRDefault="00CA3B02" w:rsidP="00CA3B02">
      <w:r>
        <w:t xml:space="preserve">На встрече с главой Республики Мордовия Артемом </w:t>
      </w:r>
      <w:proofErr w:type="spellStart"/>
      <w:r>
        <w:t>Здуновым</w:t>
      </w:r>
      <w:proofErr w:type="spellEnd"/>
      <w:r>
        <w:t xml:space="preserve"> президент России Владимир Путин назвал «глупостью» ситуацию, при которой значительная часть кормов для домашних животных в России оказалась импортной, и поддержал развитие производства таких кормов в регионе. Стенограмма встречи опубликована на сайте Кремля.</w:t>
      </w:r>
    </w:p>
    <w:p w14:paraId="101E88F0" w14:textId="77777777" w:rsidR="00CA3B02" w:rsidRDefault="00CA3B02" w:rsidP="00CA3B02">
      <w:proofErr w:type="spellStart"/>
      <w:r>
        <w:t>Здунов</w:t>
      </w:r>
      <w:proofErr w:type="spellEnd"/>
      <w:r>
        <w:t xml:space="preserve"> рассказал, что производство кормов для домашних животных в Мордовии стало новым направлением инвестиций. «Рынок практически был импортным, уже первая наша продукция поступила в торговые сети», - рассказал глава республики. </w:t>
      </w:r>
    </w:p>
    <w:p w14:paraId="7E782937" w14:textId="77777777" w:rsidR="00CA3B02" w:rsidRDefault="00CA3B02" w:rsidP="00CA3B02">
      <w:r>
        <w:t xml:space="preserve">Путин уточнил, идет ли речь об импорте корма для животных, </w:t>
      </w:r>
      <w:proofErr w:type="spellStart"/>
      <w:r>
        <w:t>Здунов</w:t>
      </w:r>
      <w:proofErr w:type="spellEnd"/>
      <w:r>
        <w:t xml:space="preserve"> ответил утвердительно.</w:t>
      </w:r>
    </w:p>
    <w:p w14:paraId="01396EB1" w14:textId="2F833784" w:rsidR="00CA3B02" w:rsidRDefault="00CA3B02" w:rsidP="00CA3B02">
      <w:r w:rsidRPr="00802632">
        <w:t>«Глупость, казалось бы, для России», </w:t>
      </w:r>
      <w:r>
        <w:t>-</w:t>
      </w:r>
      <w:r w:rsidRPr="00802632">
        <w:t xml:space="preserve"> сказал на это президент. Когда глава региона добавил, что в Мордовии нацелены «завоевать» этот рынок, в регионе есть необходимое для этого сырье. Путин одобрил идею и сказал, что «так и надо сделать».</w:t>
      </w:r>
      <w:r>
        <w:t xml:space="preserve"> </w:t>
      </w:r>
      <w:r w:rsidRPr="008127D7">
        <w:rPr>
          <w:i/>
        </w:rPr>
        <w:t xml:space="preserve">РБК </w:t>
      </w:r>
    </w:p>
    <w:p w14:paraId="0A9162BB" w14:textId="6D195E09" w:rsidR="008616D9" w:rsidRPr="00837A80" w:rsidRDefault="008616D9" w:rsidP="008616D9">
      <w:pPr>
        <w:pStyle w:val="a9"/>
      </w:pPr>
      <w:r w:rsidRPr="00837A80">
        <w:lastRenderedPageBreak/>
        <w:t>Ветеринары сообщили о нехватке зарубежных вакцин</w:t>
      </w:r>
    </w:p>
    <w:p w14:paraId="0FAED391" w14:textId="77777777" w:rsidR="003572F9" w:rsidRDefault="008616D9" w:rsidP="008616D9">
      <w:r>
        <w:t xml:space="preserve">В ветеринарии нарастает дефицит импортных вакцин, анестетиков и ряда других препаратов, рассказали </w:t>
      </w:r>
      <w:r w:rsidR="009426AE">
        <w:t>«</w:t>
      </w:r>
      <w:r>
        <w:t>Известиям</w:t>
      </w:r>
      <w:r w:rsidR="009426AE">
        <w:t>»</w:t>
      </w:r>
      <w:r>
        <w:t xml:space="preserve"> представители отрасли. Проблемы с доступностью лекарств приводят к отказам в лечении животных. В ряде случаев их оперируют с использованием </w:t>
      </w:r>
      <w:r w:rsidR="009426AE">
        <w:t>«</w:t>
      </w:r>
      <w:r>
        <w:t>человеческого</w:t>
      </w:r>
      <w:r w:rsidR="009426AE">
        <w:t>»</w:t>
      </w:r>
      <w:r>
        <w:t xml:space="preserve"> наркоза, говорят врачи.</w:t>
      </w:r>
      <w:r w:rsidR="003572F9">
        <w:t xml:space="preserve"> </w:t>
      </w:r>
    </w:p>
    <w:p w14:paraId="6C7B0BDF" w14:textId="0B8BDD20" w:rsidR="001F78C9" w:rsidRPr="00E034E6" w:rsidRDefault="003E176F" w:rsidP="008616D9">
      <w:r w:rsidRPr="003E176F">
        <w:t xml:space="preserve">Впрочем, по данным </w:t>
      </w:r>
      <w:proofErr w:type="spellStart"/>
      <w:r w:rsidRPr="003E176F">
        <w:rPr>
          <w:b/>
          <w:bCs/>
        </w:rPr>
        <w:t>Россельхознадзора</w:t>
      </w:r>
      <w:proofErr w:type="spellEnd"/>
      <w:r w:rsidRPr="003E176F">
        <w:t xml:space="preserve">, дефицита </w:t>
      </w:r>
      <w:proofErr w:type="spellStart"/>
      <w:r w:rsidRPr="003E176F">
        <w:t>ветпрепаратов</w:t>
      </w:r>
      <w:proofErr w:type="spellEnd"/>
      <w:r w:rsidRPr="003E176F">
        <w:t xml:space="preserve"> в России не наблюдается. Объем ввоза лекарств для животных, в том числе вакцин, за первое полугодие 2022 года на 5-7% превышает объем поставок за аналогичный период 2021 года. А по всем востребованным наименованиям существуют отечественные аналоги, отметили в ведомстве.</w:t>
      </w:r>
      <w:r>
        <w:t xml:space="preserve"> </w:t>
      </w:r>
      <w:r w:rsidR="008616D9" w:rsidRPr="008127D7">
        <w:rPr>
          <w:i/>
        </w:rPr>
        <w:t>Известия</w:t>
      </w:r>
    </w:p>
    <w:p w14:paraId="55AF97BF" w14:textId="77777777" w:rsidR="001F78C9" w:rsidRPr="001F78C9" w:rsidRDefault="001F78C9" w:rsidP="001F78C9">
      <w:pPr>
        <w:rPr>
          <w:iCs/>
        </w:rPr>
      </w:pPr>
    </w:p>
    <w:p w14:paraId="4C5D6A67" w14:textId="64DAB778" w:rsidR="001F78C9" w:rsidRPr="001F78C9" w:rsidRDefault="001F78C9" w:rsidP="001F78C9">
      <w:pPr>
        <w:rPr>
          <w:iCs/>
        </w:rPr>
      </w:pPr>
      <w:r w:rsidRPr="001F78C9">
        <w:rPr>
          <w:b/>
          <w:bCs/>
          <w:iCs/>
        </w:rPr>
        <w:t xml:space="preserve">РФ В 2022 ГОДУ МОЖЕТ СОБРАТЬ РЕКОРДНЫЕ 90 МЛН ТОНН ПШЕНИЦЫ - </w:t>
      </w:r>
      <w:r w:rsidR="009426AE">
        <w:rPr>
          <w:b/>
          <w:bCs/>
          <w:iCs/>
        </w:rPr>
        <w:t>«</w:t>
      </w:r>
      <w:r w:rsidRPr="001F78C9">
        <w:rPr>
          <w:b/>
          <w:bCs/>
          <w:iCs/>
        </w:rPr>
        <w:t>РУСАГРОТРАНС</w:t>
      </w:r>
      <w:r w:rsidR="009426AE">
        <w:rPr>
          <w:b/>
          <w:bCs/>
          <w:iCs/>
        </w:rPr>
        <w:t>»</w:t>
      </w:r>
    </w:p>
    <w:p w14:paraId="36C7E076" w14:textId="185B0AA3" w:rsidR="001F78C9" w:rsidRPr="001F78C9" w:rsidRDefault="001F78C9" w:rsidP="001F78C9">
      <w:pPr>
        <w:rPr>
          <w:iCs/>
        </w:rPr>
      </w:pPr>
      <w:r w:rsidRPr="001F78C9">
        <w:rPr>
          <w:iCs/>
        </w:rPr>
        <w:t xml:space="preserve">Россия в 2022 году может собрать рекордные 90 миллионов тонн пшеницы, говорится в материалах аналитического центра </w:t>
      </w:r>
      <w:r w:rsidR="009426AE">
        <w:rPr>
          <w:iCs/>
        </w:rPr>
        <w:t>«</w:t>
      </w:r>
      <w:proofErr w:type="spellStart"/>
      <w:r w:rsidRPr="001F78C9">
        <w:rPr>
          <w:iCs/>
        </w:rPr>
        <w:t>Русагротранса</w:t>
      </w:r>
      <w:proofErr w:type="spellEnd"/>
      <w:r w:rsidR="009426AE">
        <w:rPr>
          <w:iCs/>
        </w:rPr>
        <w:t>»</w:t>
      </w:r>
      <w:r w:rsidRPr="001F78C9">
        <w:rPr>
          <w:iCs/>
        </w:rPr>
        <w:t>.</w:t>
      </w:r>
    </w:p>
    <w:p w14:paraId="785018DA" w14:textId="3FF8DF96" w:rsidR="00E034E6" w:rsidRDefault="001F78C9" w:rsidP="001F78C9">
      <w:pPr>
        <w:rPr>
          <w:iCs/>
        </w:rPr>
      </w:pPr>
      <w:r w:rsidRPr="001F78C9">
        <w:rPr>
          <w:iCs/>
        </w:rPr>
        <w:t xml:space="preserve">В настоящее время это самая высокая оценка сбора, заявленная отраслевыми экспертами: так, аналитический центр </w:t>
      </w:r>
      <w:r w:rsidR="009426AE">
        <w:rPr>
          <w:iCs/>
        </w:rPr>
        <w:t>«</w:t>
      </w:r>
      <w:proofErr w:type="spellStart"/>
      <w:r w:rsidRPr="001F78C9">
        <w:rPr>
          <w:iCs/>
        </w:rPr>
        <w:t>Совэкон</w:t>
      </w:r>
      <w:proofErr w:type="spellEnd"/>
      <w:r w:rsidR="009426AE">
        <w:rPr>
          <w:iCs/>
        </w:rPr>
        <w:t>»</w:t>
      </w:r>
      <w:r w:rsidRPr="001F78C9">
        <w:rPr>
          <w:iCs/>
        </w:rPr>
        <w:t xml:space="preserve"> прогнозирует урожай пшеницы на уровне 89,2 миллиона тонн, Институт конъюнктуры аграрных рынков (ИКАР) - на уровне 88,7 миллиона тонн, Российский зерновой союз (РЗС) оценивает сбор в 83-84 миллиона тонн. Согласно официальным прогнозам, урожай зерна в России в 2022 году может составить 130 миллионов тонн, в том числе рекордные за всю историю РФ 87 миллионов тонн пшеницы. </w:t>
      </w:r>
      <w:r w:rsidRPr="001F78C9">
        <w:rPr>
          <w:i/>
        </w:rPr>
        <w:t>РИА Новости</w:t>
      </w:r>
      <w:r w:rsidRPr="001F78C9">
        <w:rPr>
          <w:iCs/>
        </w:rPr>
        <w:t xml:space="preserve"> </w:t>
      </w:r>
    </w:p>
    <w:p w14:paraId="0F51627A" w14:textId="77777777" w:rsidR="00E034E6" w:rsidRPr="000B1B5F" w:rsidRDefault="00F36F19" w:rsidP="00E034E6">
      <w:pPr>
        <w:pStyle w:val="a9"/>
      </w:pPr>
      <w:hyperlink r:id="rId17" w:history="1">
        <w:r w:rsidR="00E034E6" w:rsidRPr="000B1B5F">
          <w:t>ЦЕНЫ НА ПШЕНИЦУ С МАРТА УПАЛИ ПОЧТИ НА 40%</w:t>
        </w:r>
      </w:hyperlink>
    </w:p>
    <w:p w14:paraId="36E8D962" w14:textId="74AAA754" w:rsidR="003572F9" w:rsidRDefault="00E034E6" w:rsidP="001F78C9">
      <w:pPr>
        <w:rPr>
          <w:i/>
        </w:rPr>
      </w:pPr>
      <w:r>
        <w:t xml:space="preserve">Стоимость сентябрьского фьючерса на </w:t>
      </w:r>
      <w:r w:rsidRPr="00817183">
        <w:rPr>
          <w:bCs/>
        </w:rPr>
        <w:t>пшеницу</w:t>
      </w:r>
      <w:r>
        <w:t xml:space="preserve"> снизилась на 4,96%, до $841 за тонну. С марта </w:t>
      </w:r>
      <w:r w:rsidRPr="00817183">
        <w:rPr>
          <w:bCs/>
        </w:rPr>
        <w:t>пшеница</w:t>
      </w:r>
      <w:r>
        <w:t xml:space="preserve"> подешевела на 38,5%. Также падают цены на соевые бобы (-3,11%, до $1510,50), овес (-0,99%, до $511,2) и рис (-1,79%, до $16,4). </w:t>
      </w:r>
      <w:r w:rsidRPr="00957EA9">
        <w:rPr>
          <w:i/>
        </w:rPr>
        <w:t>Коммерсантъ</w:t>
      </w:r>
    </w:p>
    <w:p w14:paraId="2664F6C6" w14:textId="77777777" w:rsidR="003572F9" w:rsidRPr="00837A80" w:rsidRDefault="00F36F19" w:rsidP="003572F9">
      <w:pPr>
        <w:pStyle w:val="a9"/>
      </w:pPr>
      <w:hyperlink r:id="rId18" w:history="1">
        <w:r w:rsidR="003572F9" w:rsidRPr="00837A80">
          <w:t>ГРЕБЕШОК, ХАМОН И СЫР. КАК ТЫСЯЧИ РОССИЯН СТАЛИ ФЕРМЕРАМИ, НАУЧИЛИСЬ ДЕЛАТЬ РЕДКИЕ ПРОДУКТЫ И СПАСЛИ СЕЛЬСКОЕ ХОЗЯЙСТВО</w:t>
        </w:r>
      </w:hyperlink>
    </w:p>
    <w:p w14:paraId="73628A6A" w14:textId="02438DFC" w:rsidR="003572F9" w:rsidRPr="001F78C9" w:rsidRDefault="003572F9" w:rsidP="001F78C9">
      <w:r>
        <w:t xml:space="preserve">Россия переживает </w:t>
      </w:r>
      <w:r w:rsidRPr="00324433">
        <w:t>сельскохозяйственный</w:t>
      </w:r>
      <w:r>
        <w:t xml:space="preserve"> бум. За короткое время страна из </w:t>
      </w:r>
      <w:proofErr w:type="spellStart"/>
      <w:r>
        <w:t>импортозависимой</w:t>
      </w:r>
      <w:proofErr w:type="spellEnd"/>
      <w:r>
        <w:t xml:space="preserve"> превратилась в крупного экспортера </w:t>
      </w:r>
      <w:r w:rsidRPr="00324433">
        <w:t>сельскохозяйственной</w:t>
      </w:r>
      <w:r>
        <w:t xml:space="preserve"> продукции. С 2014 года российский </w:t>
      </w:r>
      <w:proofErr w:type="spellStart"/>
      <w:r w:rsidRPr="00324433">
        <w:t>агросектор</w:t>
      </w:r>
      <w:proofErr w:type="spellEnd"/>
      <w:r>
        <w:t xml:space="preserve"> вырос по всем основным продуктам питания, а доля импорта сократилась с 40 до 18 процентов. Успешные и вполне состоявшиеся люди переезжают из города в село, арендуют или покупают землю, восстанавливают заброшенные хозяйства, приобретают технику, учатся работать сами и учат других. Сейчас в России более 150 тысяч фермерских хозяйств. Быть фермером, делать свой экологически чистый и качественный продукт стало модно и престижно. </w:t>
      </w:r>
      <w:proofErr w:type="spellStart"/>
      <w:r w:rsidRPr="00B5154E">
        <w:rPr>
          <w:i/>
        </w:rPr>
        <w:t>Lenta.Ru</w:t>
      </w:r>
      <w:proofErr w:type="spellEnd"/>
    </w:p>
    <w:p w14:paraId="4E625010" w14:textId="77777777" w:rsidR="00CE1DFE" w:rsidRPr="00837A80" w:rsidRDefault="00F36F19" w:rsidP="00CE1DFE">
      <w:pPr>
        <w:pStyle w:val="a9"/>
      </w:pPr>
      <w:hyperlink r:id="rId19" w:history="1">
        <w:r w:rsidR="00CE1DFE" w:rsidRPr="00837A80">
          <w:t>ИЗ-ЗА САНКЦИЙ В РОССИИ МОЖЕТ СНИЗИТЬСЯ ПРОИЗВОДСТВО ЯГОД</w:t>
        </w:r>
      </w:hyperlink>
    </w:p>
    <w:p w14:paraId="2CA659B2" w14:textId="77777777" w:rsidR="00CE1DFE" w:rsidRDefault="00CE1DFE" w:rsidP="00CE1DFE">
      <w:r>
        <w:t>В этом сезоне в России ожидается вполне достойный урожай ягод. Однако в следующем году может сказаться запрет на импорт посадочного материала садовых и декоративных растений, который в рамках четвертого пакета европейских санкций вступает в силу уже 10 июля 2022 года. До сих пор практически 100% посадочного материала для выращивания, например, садовой земляники завозилось из европейских стран.</w:t>
      </w:r>
    </w:p>
    <w:p w14:paraId="77381D27" w14:textId="7B816B6E" w:rsidR="00E034E6" w:rsidRDefault="00E034E6" w:rsidP="008616D9">
      <w:pPr>
        <w:rPr>
          <w:i/>
        </w:rPr>
      </w:pPr>
      <w:r>
        <w:t>В</w:t>
      </w:r>
      <w:r w:rsidRPr="00E034E6">
        <w:t xml:space="preserve"> этом году садоводы уже столкнулись с последствиями санкций в отношении России, говорит </w:t>
      </w:r>
      <w:r>
        <w:t>генеральный директор Ягодного союза Ирина Козий</w:t>
      </w:r>
      <w:r w:rsidRPr="00E034E6">
        <w:t xml:space="preserve">. По весне рассаду привезли втридорога из-за сложностей в логистике. А с 10 июля импорт посадочного материала вовсе будет невозможен, что скажется уже в следующем сезоне, ведь ту же клубнику пересаживают раз в два-три года. </w:t>
      </w:r>
      <w:r w:rsidR="00CE1DFE" w:rsidRPr="00C4227B">
        <w:rPr>
          <w:i/>
        </w:rPr>
        <w:t xml:space="preserve">Российская газета </w:t>
      </w:r>
    </w:p>
    <w:p w14:paraId="124EE2C6" w14:textId="77777777" w:rsidR="00E034E6" w:rsidRPr="00837A80" w:rsidRDefault="00F36F19" w:rsidP="00E034E6">
      <w:pPr>
        <w:pStyle w:val="a9"/>
      </w:pPr>
      <w:hyperlink r:id="rId20" w:history="1">
        <w:r w:rsidR="00E034E6" w:rsidRPr="00837A80">
          <w:t>ВЫЛОВ ЛОСОСЕЙ НА ДАЛЬНЕМ ВОСТОКЕ С НАЧАЛА ГОДА ВЫРОС В 2,2 РАЗА</w:t>
        </w:r>
      </w:hyperlink>
    </w:p>
    <w:p w14:paraId="775E768E" w14:textId="77777777" w:rsidR="00E034E6" w:rsidRPr="00802632" w:rsidRDefault="00E034E6" w:rsidP="00E034E6">
      <w:r>
        <w:t xml:space="preserve">Вылов лососей на Дальнем Востоке с начала 2022 года вырос в 2,2 раза по сравнению с 2020 годом и, по данным на начало июля, достиг 17,4 тыс. тонн. Об этом говорится в сообщении </w:t>
      </w:r>
      <w:proofErr w:type="spellStart"/>
      <w:r w:rsidRPr="00837A80">
        <w:rPr>
          <w:b/>
        </w:rPr>
        <w:t>Росрыболовства</w:t>
      </w:r>
      <w:proofErr w:type="spellEnd"/>
      <w:r>
        <w:t xml:space="preserve">. </w:t>
      </w:r>
      <w:r w:rsidRPr="008127D7">
        <w:rPr>
          <w:i/>
        </w:rPr>
        <w:t>ТАСС</w:t>
      </w:r>
    </w:p>
    <w:p w14:paraId="7DF7215D" w14:textId="77777777" w:rsidR="00E034E6" w:rsidRPr="00837A80" w:rsidRDefault="00F36F19" w:rsidP="00E034E6">
      <w:pPr>
        <w:pStyle w:val="a9"/>
      </w:pPr>
      <w:hyperlink r:id="rId21" w:history="1">
        <w:r w:rsidR="00E034E6" w:rsidRPr="00837A80">
          <w:t>РОССЕЛЬХОЗНАДЗОР ЗА ПОЛГОДА ОБНАРУЖИЛ БОЛЕЕ 2000 ПРЕДПРИЯТИЙ-ФАНТОМОВ</w:t>
        </w:r>
      </w:hyperlink>
    </w:p>
    <w:p w14:paraId="0CC7EFB0" w14:textId="77777777" w:rsidR="00E034E6" w:rsidRDefault="00E034E6" w:rsidP="00E034E6">
      <w:proofErr w:type="spellStart"/>
      <w:r w:rsidRPr="00837A80">
        <w:rPr>
          <w:b/>
        </w:rPr>
        <w:t>Россельхознадзор</w:t>
      </w:r>
      <w:proofErr w:type="spellEnd"/>
      <w:r>
        <w:t xml:space="preserve"> с помощью системы электронной ветеринарной сертификации «Меркурий» за шесть месяцев обнаружил 2091 предприятие-фантом.</w:t>
      </w:r>
    </w:p>
    <w:p w14:paraId="04DAC3C3" w14:textId="5DF3B9F6" w:rsidR="00E034E6" w:rsidRDefault="00E034E6" w:rsidP="008616D9">
      <w:pPr>
        <w:rPr>
          <w:i/>
        </w:rPr>
      </w:pPr>
      <w:r>
        <w:t xml:space="preserve">Речь идет о компаниях, которые лишь по документам производят и хранят продукцию. Компании «на бумаге» используются недобросовестными организациями и предпринимателями с целью незаконно ввести в оборот различную продукцию. Она может быть неподтвержденного качества и безопасности и иметь неизвестное происхождение. </w:t>
      </w:r>
      <w:r w:rsidRPr="008127D7">
        <w:rPr>
          <w:i/>
        </w:rPr>
        <w:t>Московский Комсомолец</w:t>
      </w:r>
      <w:r>
        <w:rPr>
          <w:i/>
        </w:rPr>
        <w:t xml:space="preserve">, </w:t>
      </w:r>
      <w:r w:rsidRPr="008127D7">
        <w:rPr>
          <w:i/>
        </w:rPr>
        <w:t>Интерфакс</w:t>
      </w:r>
    </w:p>
    <w:p w14:paraId="305DE7A9" w14:textId="77777777" w:rsidR="00E034E6" w:rsidRPr="00837A80" w:rsidRDefault="00F36F19" w:rsidP="00E034E6">
      <w:pPr>
        <w:pStyle w:val="a9"/>
      </w:pPr>
      <w:hyperlink r:id="rId22" w:history="1">
        <w:r w:rsidR="00E034E6" w:rsidRPr="00837A80">
          <w:t>РОССИЯНЕ РАСПРОБОВАЛИ ИГРИСТЫЕ ВИНА</w:t>
        </w:r>
      </w:hyperlink>
    </w:p>
    <w:p w14:paraId="1D8D1D1C" w14:textId="77777777" w:rsidR="00E034E6" w:rsidRDefault="00E034E6" w:rsidP="00E034E6">
      <w:r>
        <w:t xml:space="preserve">Российское игристое вино может стать самым популярным напитком этого лета. К такому выводу пришли эксперты Центра отраслевой экспертизы </w:t>
      </w:r>
      <w:proofErr w:type="spellStart"/>
      <w:r w:rsidRPr="00837A80">
        <w:rPr>
          <w:b/>
        </w:rPr>
        <w:t>Россельхозбанка</w:t>
      </w:r>
      <w:proofErr w:type="spellEnd"/>
      <w:r>
        <w:t>, проведя исследование производства и потребления игристых вин в России.</w:t>
      </w:r>
    </w:p>
    <w:p w14:paraId="49A26A90" w14:textId="77777777" w:rsidR="00E034E6" w:rsidRPr="00E034E6" w:rsidRDefault="00E034E6" w:rsidP="00E034E6">
      <w:r>
        <w:t xml:space="preserve">По подсчетам экспертов, в среднем каждый россиянин потребляет около 7 литров продукции винодельческой отрасли в год. Из них на игристые вина и шампанское приходится 1,3 литра. Выбирая игристые напитки, россияне чаще отдают предпочтение отечественным производителям. Так, за минувший год из всего выпитого россиянами игристого вина и шампанского 66 процентов пришлось на долю отечественных производителей. За год доля отечественной продукции в структуре потребления игристых вин увеличилась на 8 процентов. </w:t>
      </w:r>
      <w:r w:rsidRPr="003B38A2">
        <w:rPr>
          <w:i/>
        </w:rPr>
        <w:t>Российская газета</w:t>
      </w:r>
    </w:p>
    <w:p w14:paraId="76DEFF06" w14:textId="77777777" w:rsidR="00E034E6" w:rsidRPr="00837A80" w:rsidRDefault="00F36F19" w:rsidP="00E034E6">
      <w:pPr>
        <w:pStyle w:val="a9"/>
      </w:pPr>
      <w:hyperlink r:id="rId23" w:history="1">
        <w:r w:rsidR="00E034E6" w:rsidRPr="00837A80">
          <w:t>РОССЕЛЬХОЗБАНК ЗАПУСТИЛ ПЛАТФОРМУ ПО ОБРАЗОВАНИЮ И ПОИСКУ РАБОТЫ В СЕЛЬСКОМ ХОЗЯЙСТВЕ</w:t>
        </w:r>
      </w:hyperlink>
    </w:p>
    <w:p w14:paraId="63EA7021" w14:textId="77777777" w:rsidR="00E034E6" w:rsidRDefault="00E034E6" w:rsidP="00E034E6">
      <w:r>
        <w:t xml:space="preserve">«Учись, живи, работай в </w:t>
      </w:r>
      <w:proofErr w:type="spellStart"/>
      <w:r>
        <w:t>агро</w:t>
      </w:r>
      <w:proofErr w:type="spellEnd"/>
      <w:r>
        <w:t xml:space="preserve">!» - девиз новой платформы </w:t>
      </w:r>
      <w:proofErr w:type="spellStart"/>
      <w:r w:rsidRPr="00837A80">
        <w:rPr>
          <w:b/>
        </w:rPr>
        <w:t>Россельхозбанка</w:t>
      </w:r>
      <w:proofErr w:type="spellEnd"/>
      <w:r>
        <w:t xml:space="preserve"> «Я в </w:t>
      </w:r>
      <w:proofErr w:type="spellStart"/>
      <w:r>
        <w:t>агро</w:t>
      </w:r>
      <w:proofErr w:type="spellEnd"/>
      <w:r>
        <w:t xml:space="preserve">», созданной для продвижения в России аграрного образования и поиска работы в АПК. Ресурс предназначен для широкой аудитории от школьников и абитуриентов до опытных профессионалов. </w:t>
      </w:r>
    </w:p>
    <w:p w14:paraId="01944669" w14:textId="6A3202C2" w:rsidR="00E034E6" w:rsidRDefault="00E034E6" w:rsidP="008616D9">
      <w:pPr>
        <w:rPr>
          <w:i/>
        </w:rPr>
      </w:pPr>
      <w:r>
        <w:t xml:space="preserve">Задача новой платформы </w:t>
      </w:r>
      <w:proofErr w:type="spellStart"/>
      <w:r w:rsidRPr="00837A80">
        <w:rPr>
          <w:b/>
        </w:rPr>
        <w:t>Россельхозбанка</w:t>
      </w:r>
      <w:proofErr w:type="spellEnd"/>
      <w:r>
        <w:t xml:space="preserve"> - помочь школьникам и студентам расширить знание о профессиях в отрасли АПК и сформировать положительный имидж занятости в сельском хозяйстве, а молодым и опытным специалистам найти интересную и перспективную работу. </w:t>
      </w:r>
      <w:r w:rsidRPr="003B38A2">
        <w:rPr>
          <w:i/>
        </w:rPr>
        <w:t>AK&amp;M</w:t>
      </w:r>
    </w:p>
    <w:p w14:paraId="2D297EE3" w14:textId="2BF59EB0" w:rsidR="00E034E6" w:rsidRDefault="00E034E6" w:rsidP="008616D9">
      <w:pPr>
        <w:rPr>
          <w:i/>
        </w:rPr>
      </w:pPr>
    </w:p>
    <w:p w14:paraId="01911E52" w14:textId="77777777" w:rsidR="00E034E6" w:rsidRPr="009426AE" w:rsidRDefault="00E034E6" w:rsidP="00E034E6">
      <w:pPr>
        <w:rPr>
          <w:b/>
          <w:bCs/>
          <w:iCs/>
        </w:rPr>
      </w:pPr>
      <w:r w:rsidRPr="009426AE">
        <w:rPr>
          <w:b/>
          <w:bCs/>
          <w:iCs/>
        </w:rPr>
        <w:t>ОСК ОБСУЖДАЕТ ПЕРСПЕКТИВЫ СТРОИТЕЛЬСТВА ФЛОТА ДЛЯ ЭКСПОРТА ПРОДОВОЛЬСТВИЯ</w:t>
      </w:r>
    </w:p>
    <w:p w14:paraId="3744E1EB" w14:textId="77777777" w:rsidR="00E034E6" w:rsidRPr="009426AE" w:rsidRDefault="00E034E6" w:rsidP="00E034E6">
      <w:pPr>
        <w:rPr>
          <w:iCs/>
        </w:rPr>
      </w:pPr>
      <w:r w:rsidRPr="009426AE">
        <w:rPr>
          <w:iCs/>
        </w:rPr>
        <w:t xml:space="preserve">АО </w:t>
      </w:r>
      <w:r>
        <w:rPr>
          <w:iCs/>
        </w:rPr>
        <w:t>«</w:t>
      </w:r>
      <w:r w:rsidRPr="009426AE">
        <w:rPr>
          <w:iCs/>
        </w:rPr>
        <w:t>Объединенная судостроительная корпорация</w:t>
      </w:r>
      <w:r>
        <w:rPr>
          <w:iCs/>
        </w:rPr>
        <w:t>»</w:t>
      </w:r>
      <w:r w:rsidRPr="009426AE">
        <w:rPr>
          <w:iCs/>
        </w:rPr>
        <w:t xml:space="preserve"> (ОСК) ведет переговоры с российскими производителями, заинтересованными в строительстве флота для поставки продовольствия за рубеж, сообщил председатель совета директоров ОСК Георгий Полтавченко.</w:t>
      </w:r>
    </w:p>
    <w:p w14:paraId="08D57FB6" w14:textId="397CCAB3" w:rsidR="00E034E6" w:rsidRPr="00E034E6" w:rsidRDefault="00E034E6" w:rsidP="008616D9">
      <w:pPr>
        <w:rPr>
          <w:iCs/>
        </w:rPr>
      </w:pPr>
      <w:r>
        <w:rPr>
          <w:iCs/>
        </w:rPr>
        <w:t>«</w:t>
      </w:r>
      <w:r w:rsidRPr="009426AE">
        <w:rPr>
          <w:iCs/>
        </w:rPr>
        <w:t xml:space="preserve">Есть перспективы, связанные с необходимостью замещения иностранных перевозчиков, которые из-за </w:t>
      </w:r>
      <w:proofErr w:type="spellStart"/>
      <w:r w:rsidRPr="009426AE">
        <w:rPr>
          <w:iCs/>
        </w:rPr>
        <w:t>санкционого</w:t>
      </w:r>
      <w:proofErr w:type="spellEnd"/>
      <w:r w:rsidRPr="009426AE">
        <w:rPr>
          <w:iCs/>
        </w:rPr>
        <w:t xml:space="preserve"> давления сегодня отказываются от перевозки российских грузов. Таких грузов очень много, в том числе зерно, подсолнечное масло. Перед нашими производителями стоят вопросы транспортировки на зарубежные рынки, нужны пароходы</w:t>
      </w:r>
      <w:r>
        <w:rPr>
          <w:iCs/>
        </w:rPr>
        <w:t>»</w:t>
      </w:r>
      <w:r w:rsidRPr="009426AE">
        <w:rPr>
          <w:iCs/>
        </w:rPr>
        <w:t xml:space="preserve">, - сказал Полтавченко журналистам в ходе рабочего визита в Астрахань. </w:t>
      </w:r>
      <w:r w:rsidRPr="009426AE">
        <w:rPr>
          <w:i/>
        </w:rPr>
        <w:t>Интерфакс</w:t>
      </w:r>
      <w:r>
        <w:rPr>
          <w:iCs/>
        </w:rPr>
        <w:t xml:space="preserve"> </w:t>
      </w:r>
    </w:p>
    <w:p w14:paraId="019268D6" w14:textId="77777777" w:rsidR="00CE1DFE" w:rsidRPr="00837A80" w:rsidRDefault="00F36F19" w:rsidP="00CE1DFE">
      <w:pPr>
        <w:pStyle w:val="a9"/>
      </w:pPr>
      <w:hyperlink r:id="rId24" w:history="1">
        <w:r w:rsidR="00CE1DFE" w:rsidRPr="00837A80">
          <w:t>В РОССИИ НАЧАЛИ ВЫПУСКАТЬ УПАКОВКУ ПОД БРЕНДОМ KOMIPAK</w:t>
        </w:r>
      </w:hyperlink>
    </w:p>
    <w:p w14:paraId="68CC874C" w14:textId="77777777" w:rsidR="00CE1DFE" w:rsidRDefault="00CE1DFE" w:rsidP="00CE1DFE">
      <w:r>
        <w:t xml:space="preserve">В Республике Коми начали выпускать продукцию в упаковке под брендом </w:t>
      </w:r>
      <w:proofErr w:type="spellStart"/>
      <w:r>
        <w:t>Komipak</w:t>
      </w:r>
      <w:proofErr w:type="spellEnd"/>
      <w:r>
        <w:t xml:space="preserve"> регионального производителя. Об этом в своем </w:t>
      </w:r>
      <w:proofErr w:type="spellStart"/>
      <w:r>
        <w:t>Telegram</w:t>
      </w:r>
      <w:proofErr w:type="spellEnd"/>
      <w:r>
        <w:t xml:space="preserve">-канале написала первый заместитель председателя правительства региона Эльмира </w:t>
      </w:r>
      <w:proofErr w:type="spellStart"/>
      <w:r>
        <w:t>Ахмеева</w:t>
      </w:r>
      <w:proofErr w:type="spellEnd"/>
      <w:r>
        <w:t>.</w:t>
      </w:r>
    </w:p>
    <w:p w14:paraId="096F593D" w14:textId="7178A938" w:rsidR="00CE1DFE" w:rsidRDefault="009426AE" w:rsidP="00CE1DFE">
      <w:r>
        <w:t>«</w:t>
      </w:r>
      <w:r w:rsidR="00CE1DFE">
        <w:t xml:space="preserve">Уже со вчерашнего дня на полках магазинов появился продукт в новой упаковке </w:t>
      </w:r>
      <w:proofErr w:type="spellStart"/>
      <w:r w:rsidR="00CE1DFE">
        <w:t>тетрапак</w:t>
      </w:r>
      <w:proofErr w:type="spellEnd"/>
      <w:r w:rsidR="00CE1DFE">
        <w:t xml:space="preserve">, которую производит наше региональное предприятие </w:t>
      </w:r>
      <w:r>
        <w:t>«</w:t>
      </w:r>
      <w:r w:rsidR="00CE1DFE">
        <w:t>Сыктывкарский лесопромышленный комплекс</w:t>
      </w:r>
      <w:r>
        <w:t>»</w:t>
      </w:r>
      <w:r w:rsidR="00CE1DFE">
        <w:t>, - написала она.</w:t>
      </w:r>
    </w:p>
    <w:p w14:paraId="2FB3357E" w14:textId="1700C60A" w:rsidR="008616D9" w:rsidRPr="00E034E6" w:rsidRDefault="00CE1DFE" w:rsidP="008616D9">
      <w:r>
        <w:t xml:space="preserve">По словам </w:t>
      </w:r>
      <w:proofErr w:type="spellStart"/>
      <w:r>
        <w:t>Ахмеевой</w:t>
      </w:r>
      <w:proofErr w:type="spellEnd"/>
      <w:r>
        <w:t xml:space="preserve">, начало выпуска нового продукта под брендом </w:t>
      </w:r>
      <w:proofErr w:type="spellStart"/>
      <w:r>
        <w:t>Komipak</w:t>
      </w:r>
      <w:proofErr w:type="spellEnd"/>
      <w:r>
        <w:t xml:space="preserve"> - это ответ на антироссийские санкции. Предприятие способно производить 25 тысяч тонн упаковки в месяц. </w:t>
      </w:r>
      <w:proofErr w:type="spellStart"/>
      <w:r>
        <w:t>Komipak</w:t>
      </w:r>
      <w:proofErr w:type="spellEnd"/>
      <w:r>
        <w:t xml:space="preserve"> имеет белый поверхностный слой и подходит для полноцветной печати. </w:t>
      </w:r>
      <w:proofErr w:type="spellStart"/>
      <w:r w:rsidRPr="00C4227B">
        <w:rPr>
          <w:i/>
        </w:rPr>
        <w:t>Газета.Ru</w:t>
      </w:r>
      <w:proofErr w:type="spellEnd"/>
    </w:p>
    <w:p w14:paraId="0917FFEA" w14:textId="77777777" w:rsidR="008616D9" w:rsidRPr="00837A80" w:rsidRDefault="008616D9" w:rsidP="008616D9">
      <w:pPr>
        <w:pStyle w:val="a9"/>
      </w:pPr>
      <w:r w:rsidRPr="00837A80">
        <w:t>ФЕРМЫ ОТКРЫЛИСЬ ИНВЕСТОРАМ</w:t>
      </w:r>
    </w:p>
    <w:p w14:paraId="54A81323" w14:textId="1BA0B800" w:rsidR="008616D9" w:rsidRPr="00E034E6" w:rsidRDefault="008616D9" w:rsidP="008616D9">
      <w:r>
        <w:t xml:space="preserve">У бизнесмена Григория </w:t>
      </w:r>
      <w:proofErr w:type="spellStart"/>
      <w:r>
        <w:t>Баевского</w:t>
      </w:r>
      <w:proofErr w:type="spellEnd"/>
      <w:r>
        <w:t xml:space="preserve">, который имел отношения к бизнесам Аркадия и Бориса </w:t>
      </w:r>
      <w:proofErr w:type="spellStart"/>
      <w:r>
        <w:t>Ротенбергов</w:t>
      </w:r>
      <w:proofErr w:type="spellEnd"/>
      <w:r>
        <w:t xml:space="preserve">, появились активы в аграрном секторе. Совместно с партнером Виталием Лукашовым он стал владельцем ряда молочных ферм, а также договорился о покупке животноводческого комплекса в Ленинградской области. Интерес инвесторов к отрасли поддерживает возможное развития экспорта продовольствия. </w:t>
      </w:r>
      <w:r w:rsidRPr="00C4227B">
        <w:rPr>
          <w:i/>
        </w:rPr>
        <w:t>Коммерсантъ</w:t>
      </w:r>
    </w:p>
    <w:p w14:paraId="7B24952E" w14:textId="77777777" w:rsidR="008616D9" w:rsidRPr="000B1B5F" w:rsidRDefault="00F36F19" w:rsidP="008616D9">
      <w:pPr>
        <w:pStyle w:val="a9"/>
      </w:pPr>
      <w:hyperlink r:id="rId25" w:history="1">
        <w:r w:rsidR="008616D9" w:rsidRPr="000B1B5F">
          <w:t>ГЛАВА ВГА: ЗАПОРОЖСКАЯ ОБЛАСТЬ ГОТОВИТСЯ ЭКСПОРТИРОВАТЬ ЗЕРНО НА БЛИЖНИЙ ВОСТОК</w:t>
        </w:r>
      </w:hyperlink>
    </w:p>
    <w:p w14:paraId="457BF8BA" w14:textId="524244FD" w:rsidR="008616D9" w:rsidRDefault="008616D9" w:rsidP="008616D9">
      <w:r>
        <w:t xml:space="preserve">Запорожская область достигла договоренностей об </w:t>
      </w:r>
      <w:r w:rsidRPr="003E176F">
        <w:rPr>
          <w:bCs/>
        </w:rPr>
        <w:t>экспорте зерна</w:t>
      </w:r>
      <w:r>
        <w:t xml:space="preserve"> за рубеж, в основном речь идет про страны Ближнего Востока, сообщил в интервью ТАСС глава военно-гражданской администрации (ВГА) Евгений </w:t>
      </w:r>
      <w:proofErr w:type="spellStart"/>
      <w:r>
        <w:t>Балицкий</w:t>
      </w:r>
      <w:proofErr w:type="spellEnd"/>
      <w:r>
        <w:t xml:space="preserve">. </w:t>
      </w:r>
    </w:p>
    <w:p w14:paraId="4001CA84" w14:textId="43AD92EC" w:rsidR="008616D9" w:rsidRDefault="009426AE" w:rsidP="008616D9">
      <w:r>
        <w:t>«</w:t>
      </w:r>
      <w:r w:rsidR="008616D9">
        <w:t>В основном это Ближний Восток: Ирак, Иран, Саудовская Аравия</w:t>
      </w:r>
      <w:r>
        <w:t>»</w:t>
      </w:r>
      <w:r w:rsidR="008616D9">
        <w:t xml:space="preserve">, - сказал </w:t>
      </w:r>
      <w:proofErr w:type="spellStart"/>
      <w:r w:rsidR="008616D9">
        <w:t>Балицкий</w:t>
      </w:r>
      <w:proofErr w:type="spellEnd"/>
      <w:r w:rsidR="008616D9">
        <w:t xml:space="preserve">. </w:t>
      </w:r>
    </w:p>
    <w:p w14:paraId="17E56F61" w14:textId="1D19174C" w:rsidR="008616D9" w:rsidRPr="003E176F" w:rsidRDefault="008616D9" w:rsidP="008616D9">
      <w:r>
        <w:t xml:space="preserve">Он уточнил, что один из крупнейших контрактов сейчас заключен с Ираном - на поставку 150 тыс. тонн </w:t>
      </w:r>
      <w:r w:rsidRPr="003E176F">
        <w:rPr>
          <w:bCs/>
        </w:rPr>
        <w:t>зерна</w:t>
      </w:r>
      <w:r>
        <w:t xml:space="preserve">. Кроме того, по словам главы ВГА, </w:t>
      </w:r>
      <w:r w:rsidRPr="003E176F">
        <w:rPr>
          <w:bCs/>
        </w:rPr>
        <w:t>зерно</w:t>
      </w:r>
      <w:r>
        <w:t xml:space="preserve"> у местных фермеров закупают </w:t>
      </w:r>
      <w:proofErr w:type="spellStart"/>
      <w:r>
        <w:t>агротрейдеры</w:t>
      </w:r>
      <w:proofErr w:type="spellEnd"/>
      <w:r>
        <w:t xml:space="preserve"> и госкомпании РФ. </w:t>
      </w:r>
      <w:r w:rsidR="003E176F">
        <w:t xml:space="preserve"> </w:t>
      </w:r>
      <w:r w:rsidRPr="00957EA9">
        <w:rPr>
          <w:i/>
        </w:rPr>
        <w:t>ТАСС</w:t>
      </w:r>
    </w:p>
    <w:p w14:paraId="57EE87FF" w14:textId="6288FB4B" w:rsidR="008616D9" w:rsidRPr="000B1B5F" w:rsidRDefault="00F36F19" w:rsidP="008616D9">
      <w:pPr>
        <w:pStyle w:val="a9"/>
      </w:pPr>
      <w:hyperlink r:id="rId26" w:history="1">
        <w:r w:rsidR="008616D9" w:rsidRPr="000B1B5F">
          <w:t xml:space="preserve">КАЗАХСТАН ДОПУСТИЛ РАЗРЫВ КОНТРАКТА С АРЕНДАТОРОМ СУДНА </w:t>
        </w:r>
        <w:r w:rsidR="009426AE">
          <w:t>«</w:t>
        </w:r>
        <w:r w:rsidR="008616D9" w:rsidRPr="000B1B5F">
          <w:t>ЖИБЕК ЖОЛЫ</w:t>
        </w:r>
        <w:r w:rsidR="009426AE">
          <w:t>»</w:t>
        </w:r>
      </w:hyperlink>
    </w:p>
    <w:p w14:paraId="4C7D2A1C" w14:textId="7A88CB74" w:rsidR="00802632" w:rsidRDefault="008616D9" w:rsidP="008616D9">
      <w:pPr>
        <w:rPr>
          <w:i/>
        </w:rPr>
      </w:pPr>
      <w:r>
        <w:t xml:space="preserve">Казахстан расторгнет договор с компанией, которая арендовала задержанное в Турции судно </w:t>
      </w:r>
      <w:r w:rsidR="009426AE">
        <w:t>«</w:t>
      </w:r>
      <w:proofErr w:type="spellStart"/>
      <w:r>
        <w:t>Жибек</w:t>
      </w:r>
      <w:proofErr w:type="spellEnd"/>
      <w:r>
        <w:t xml:space="preserve"> </w:t>
      </w:r>
      <w:proofErr w:type="spellStart"/>
      <w:r>
        <w:t>жолы</w:t>
      </w:r>
      <w:proofErr w:type="spellEnd"/>
      <w:r w:rsidR="009426AE">
        <w:t>»</w:t>
      </w:r>
      <w:r>
        <w:t xml:space="preserve">, если выявит нарушения правовых норм, сообщил министр индустрии и инфраструктурного развития Казахстана </w:t>
      </w:r>
      <w:proofErr w:type="spellStart"/>
      <w:r>
        <w:t>Каирбек</w:t>
      </w:r>
      <w:proofErr w:type="spellEnd"/>
      <w:r>
        <w:t xml:space="preserve"> </w:t>
      </w:r>
      <w:proofErr w:type="spellStart"/>
      <w:r>
        <w:t>Ускенбаев</w:t>
      </w:r>
      <w:proofErr w:type="spellEnd"/>
      <w:r>
        <w:t xml:space="preserve">, передает </w:t>
      </w:r>
      <w:proofErr w:type="spellStart"/>
      <w:r>
        <w:t>Tengrinews</w:t>
      </w:r>
      <w:proofErr w:type="spellEnd"/>
      <w:r>
        <w:t>.</w:t>
      </w:r>
      <w:r w:rsidR="003E176F">
        <w:t xml:space="preserve"> </w:t>
      </w:r>
      <w:r>
        <w:t xml:space="preserve">Он сказал, что судно арендовала российская компания, которая не находится под санкциями, и сейчас именно она отвечает за </w:t>
      </w:r>
      <w:r w:rsidR="009426AE">
        <w:t>«</w:t>
      </w:r>
      <w:proofErr w:type="spellStart"/>
      <w:r>
        <w:t>Жибек</w:t>
      </w:r>
      <w:proofErr w:type="spellEnd"/>
      <w:r>
        <w:t xml:space="preserve"> </w:t>
      </w:r>
      <w:proofErr w:type="spellStart"/>
      <w:r>
        <w:t>жолы</w:t>
      </w:r>
      <w:proofErr w:type="spellEnd"/>
      <w:r w:rsidR="009426AE">
        <w:t>»</w:t>
      </w:r>
      <w:r>
        <w:t>.</w:t>
      </w:r>
      <w:r w:rsidR="003E176F">
        <w:t xml:space="preserve"> </w:t>
      </w:r>
      <w:r w:rsidRPr="00957EA9">
        <w:rPr>
          <w:i/>
        </w:rPr>
        <w:t>РБК</w:t>
      </w:r>
    </w:p>
    <w:p w14:paraId="51949001" w14:textId="77777777" w:rsidR="00802632" w:rsidRPr="00837A80" w:rsidRDefault="00F36F19" w:rsidP="00802632">
      <w:pPr>
        <w:pStyle w:val="a9"/>
      </w:pPr>
      <w:hyperlink r:id="rId27" w:history="1">
        <w:r w:rsidR="00802632" w:rsidRPr="00837A80">
          <w:t>REUTERS УЗНАЛ О ПРОСЬБЕ УКРАИНЫ К ТУРЦИИ ИЗУЧИТЬ ЕЩЕ ТРИ СУДНА С ЗЕРНОМ</w:t>
        </w:r>
      </w:hyperlink>
    </w:p>
    <w:p w14:paraId="4B656183" w14:textId="77777777" w:rsidR="00802632" w:rsidRDefault="00802632" w:rsidP="00802632">
      <w:r>
        <w:t xml:space="preserve">Украина попросила Турцию начать расследование в отношении еще трех следовавших под флагами России судов. Киев считает, что они участвовали в вывозе </w:t>
      </w:r>
      <w:r w:rsidRPr="00802632">
        <w:rPr>
          <w:bCs/>
        </w:rPr>
        <w:t>зерна</w:t>
      </w:r>
      <w:r>
        <w:t xml:space="preserve"> из городов, перешедших под контроль российских военных, пишет </w:t>
      </w:r>
      <w:proofErr w:type="spellStart"/>
      <w:r>
        <w:t>Reuters</w:t>
      </w:r>
      <w:proofErr w:type="spellEnd"/>
      <w:r>
        <w:t xml:space="preserve"> со ссылкой на документы.</w:t>
      </w:r>
    </w:p>
    <w:p w14:paraId="44C19597" w14:textId="30EC7672" w:rsidR="00802632" w:rsidRPr="00802632" w:rsidRDefault="00802632" w:rsidP="008616D9">
      <w:pPr>
        <w:rPr>
          <w:i/>
        </w:rPr>
      </w:pPr>
      <w:r>
        <w:t xml:space="preserve">По данным украинской стороны, суда вышли из Севастополя в апреле и мае. Киев потребовал, чтобы Анкара нашла и предоставила документы о грузе на них и их прибытии в турецкие порты. </w:t>
      </w:r>
      <w:r w:rsidRPr="008127D7">
        <w:rPr>
          <w:i/>
        </w:rPr>
        <w:t xml:space="preserve">РБК </w:t>
      </w:r>
    </w:p>
    <w:p w14:paraId="2767D4C7" w14:textId="77777777" w:rsidR="00817183" w:rsidRPr="000B1B5F" w:rsidRDefault="00F36F19" w:rsidP="00817183">
      <w:pPr>
        <w:pStyle w:val="a9"/>
      </w:pPr>
      <w:hyperlink r:id="rId28" w:history="1">
        <w:r w:rsidR="00817183" w:rsidRPr="000B1B5F">
          <w:t>ФАО ЗАПУСТИЛА ПРОЕКТ ПО СОХРАНЕНИЮ УРОЖАЯ НА УКРАИНЕ, ФИНАНСИРУЕМЫЙ ЯПОНИЕЙ</w:t>
        </w:r>
      </w:hyperlink>
    </w:p>
    <w:p w14:paraId="7E6FF06F" w14:textId="08DEE289" w:rsidR="00817183" w:rsidRDefault="00817183" w:rsidP="00C25D0E">
      <w:pPr>
        <w:rPr>
          <w:i/>
        </w:rPr>
      </w:pPr>
      <w:r>
        <w:t xml:space="preserve">Продовольственная и сельскохозяйственная организация Объединенных Наций (ФАО) запустила новый проект стоимостью $17 млн, который призван помочь украинским фермерам сохранить ожидаемый в июле - августе урожай и обеспечить экспорт важнейших сельскохозяйственных товаров на международные рынки. Как сообщила во вторник пресс-служба организации со штаб-квартирой в Риме, проект финансируется Японией и реализуется совместно с министерством аграрной политики и продовольствия Украины. </w:t>
      </w:r>
      <w:r w:rsidRPr="00957EA9">
        <w:rPr>
          <w:i/>
        </w:rPr>
        <w:t>ТАСС</w:t>
      </w:r>
    </w:p>
    <w:p w14:paraId="69A554CB" w14:textId="06B2E457" w:rsidR="00E034E6" w:rsidRDefault="00E034E6" w:rsidP="00C25D0E">
      <w:pPr>
        <w:rPr>
          <w:i/>
        </w:rPr>
      </w:pPr>
    </w:p>
    <w:p w14:paraId="787D32A5" w14:textId="77777777" w:rsidR="00DC30BE" w:rsidRDefault="00DC30BE" w:rsidP="00E034E6">
      <w:pPr>
        <w:rPr>
          <w:b/>
          <w:bCs/>
          <w:iCs/>
        </w:rPr>
      </w:pPr>
    </w:p>
    <w:p w14:paraId="760CE723" w14:textId="77777777" w:rsidR="00DC30BE" w:rsidRDefault="00DC30BE" w:rsidP="00E034E6">
      <w:pPr>
        <w:rPr>
          <w:b/>
          <w:bCs/>
          <w:iCs/>
        </w:rPr>
      </w:pPr>
    </w:p>
    <w:p w14:paraId="680C2C03" w14:textId="77777777" w:rsidR="00DC30BE" w:rsidRDefault="00DC30BE" w:rsidP="00E034E6">
      <w:pPr>
        <w:rPr>
          <w:b/>
          <w:bCs/>
          <w:iCs/>
        </w:rPr>
      </w:pPr>
    </w:p>
    <w:p w14:paraId="7DF08F08" w14:textId="45DC2146" w:rsidR="00E034E6" w:rsidRPr="00E034E6" w:rsidRDefault="00E034E6" w:rsidP="00E034E6">
      <w:pPr>
        <w:rPr>
          <w:b/>
          <w:bCs/>
          <w:iCs/>
        </w:rPr>
      </w:pPr>
      <w:bookmarkStart w:id="10" w:name="_GoBack"/>
      <w:bookmarkEnd w:id="10"/>
      <w:r w:rsidRPr="00E034E6">
        <w:rPr>
          <w:b/>
          <w:bCs/>
          <w:iCs/>
        </w:rPr>
        <w:lastRenderedPageBreak/>
        <w:t>БЕЛОРУССИЯ НЕ БУДЕТ ЭКСПОРТИРОВАТЬ ЗЕРНОВЫЕ В ЭТОМ ГОДУ</w:t>
      </w:r>
    </w:p>
    <w:p w14:paraId="10AC2669" w14:textId="77777777" w:rsidR="00E034E6" w:rsidRPr="00E034E6" w:rsidRDefault="00E034E6" w:rsidP="00E034E6">
      <w:pPr>
        <w:rPr>
          <w:iCs/>
        </w:rPr>
      </w:pPr>
      <w:r w:rsidRPr="00E034E6">
        <w:rPr>
          <w:iCs/>
        </w:rPr>
        <w:t>Президент Белоруссии Александр Лукашенко заявил, что его страна не планирует экспортировать зерновые культуры в нынешнем году. По его словам, Белоруссия направит запасы зерна на внутренние потребности, в частности на животноводство.</w:t>
      </w:r>
    </w:p>
    <w:p w14:paraId="17EE82FF" w14:textId="35B07458" w:rsidR="00E034E6" w:rsidRPr="00E034E6" w:rsidRDefault="00E034E6" w:rsidP="00E034E6">
      <w:pPr>
        <w:rPr>
          <w:iCs/>
        </w:rPr>
      </w:pPr>
      <w:r w:rsidRPr="00E034E6">
        <w:rPr>
          <w:iCs/>
        </w:rPr>
        <w:t>«Мы, конечно, вывозить пшеницу не будем или какие-то другие культуры. Хотя можем», - заявил господин Лукашенко на совещании с руководством Совета министров и губернаторами (цитата по БЕЛТА). «Зерновые мы вывозить не будем. Надо это все перемолоть через животноводство - получить мясо, молоко», - добавил президент.</w:t>
      </w:r>
      <w:r>
        <w:rPr>
          <w:iCs/>
        </w:rPr>
        <w:t xml:space="preserve"> </w:t>
      </w:r>
      <w:r w:rsidRPr="00E034E6">
        <w:rPr>
          <w:i/>
        </w:rPr>
        <w:t>Коммерсантъ</w:t>
      </w:r>
    </w:p>
    <w:p w14:paraId="65D11496" w14:textId="77777777" w:rsidR="003E176F" w:rsidRPr="001F78C9" w:rsidRDefault="003E176F" w:rsidP="003E176F">
      <w:pPr>
        <w:rPr>
          <w:iCs/>
        </w:rPr>
      </w:pPr>
    </w:p>
    <w:p w14:paraId="210FB149" w14:textId="77777777" w:rsidR="003E176F" w:rsidRPr="001F78C9" w:rsidRDefault="003E176F" w:rsidP="003E176F">
      <w:pPr>
        <w:rPr>
          <w:iCs/>
        </w:rPr>
      </w:pPr>
      <w:r w:rsidRPr="001F78C9">
        <w:rPr>
          <w:b/>
          <w:bCs/>
          <w:iCs/>
        </w:rPr>
        <w:t xml:space="preserve">ЛУКАШЕНКО ПРЕДРЕКАЕТ ГОЛОД В МИРЕ ИЗ-ЗА </w:t>
      </w:r>
      <w:r>
        <w:rPr>
          <w:b/>
          <w:bCs/>
          <w:iCs/>
        </w:rPr>
        <w:t>«</w:t>
      </w:r>
      <w:r w:rsidRPr="001F78C9">
        <w:rPr>
          <w:b/>
          <w:bCs/>
          <w:iCs/>
        </w:rPr>
        <w:t>БЕЗУМНОГО МАХОВИКА САНКЦИЙ</w:t>
      </w:r>
      <w:r>
        <w:rPr>
          <w:b/>
          <w:bCs/>
          <w:iCs/>
        </w:rPr>
        <w:t>»</w:t>
      </w:r>
    </w:p>
    <w:p w14:paraId="7210FB7C" w14:textId="28F5552B" w:rsidR="003E176F" w:rsidRPr="001F78C9" w:rsidRDefault="003E176F" w:rsidP="003E176F">
      <w:pPr>
        <w:rPr>
          <w:iCs/>
        </w:rPr>
      </w:pPr>
      <w:r w:rsidRPr="001F78C9">
        <w:rPr>
          <w:iCs/>
        </w:rPr>
        <w:t xml:space="preserve">Президент Белоруссии Александр Лукашенко заявил об угрозе голода в мире, по его мнению, маховик санкций Запада грозит сорвать </w:t>
      </w:r>
      <w:proofErr w:type="spellStart"/>
      <w:r w:rsidRPr="001F78C9">
        <w:rPr>
          <w:iCs/>
        </w:rPr>
        <w:t>агросезоны</w:t>
      </w:r>
      <w:proofErr w:type="spellEnd"/>
      <w:r w:rsidRPr="001F78C9">
        <w:rPr>
          <w:iCs/>
        </w:rPr>
        <w:t xml:space="preserve"> и обрушить рынки продовольствия.</w:t>
      </w:r>
    </w:p>
    <w:p w14:paraId="57A74C5E" w14:textId="30B7C4B6" w:rsidR="008616D9" w:rsidRPr="003E176F" w:rsidRDefault="003E176F" w:rsidP="008616D9">
      <w:pPr>
        <w:rPr>
          <w:iCs/>
        </w:rPr>
      </w:pPr>
      <w:r>
        <w:rPr>
          <w:iCs/>
        </w:rPr>
        <w:t>«</w:t>
      </w:r>
      <w:r w:rsidRPr="001F78C9">
        <w:rPr>
          <w:iCs/>
        </w:rPr>
        <w:t xml:space="preserve">Безумный маховик санкций в отношении минеральных удобрений, нефтепродуктов, логистики перевозок - фрахт, страховка - грозит сорвать последующие </w:t>
      </w:r>
      <w:proofErr w:type="spellStart"/>
      <w:r w:rsidRPr="001F78C9">
        <w:rPr>
          <w:iCs/>
        </w:rPr>
        <w:t>агросезоны</w:t>
      </w:r>
      <w:proofErr w:type="spellEnd"/>
      <w:r w:rsidRPr="001F78C9">
        <w:rPr>
          <w:iCs/>
        </w:rPr>
        <w:t xml:space="preserve"> и просто обрушить рынки продовольствия</w:t>
      </w:r>
      <w:r>
        <w:rPr>
          <w:iCs/>
        </w:rPr>
        <w:t>»</w:t>
      </w:r>
      <w:r w:rsidRPr="001F78C9">
        <w:rPr>
          <w:iCs/>
        </w:rPr>
        <w:t xml:space="preserve">, - заявил Лукашенко во вторник в Минске на совещании с руководством правительства и губернаторами. Слова президента приводит </w:t>
      </w:r>
      <w:proofErr w:type="spellStart"/>
      <w:r w:rsidRPr="001F78C9">
        <w:rPr>
          <w:iCs/>
        </w:rPr>
        <w:t>госиздание</w:t>
      </w:r>
      <w:proofErr w:type="spellEnd"/>
      <w:r w:rsidRPr="001F78C9">
        <w:rPr>
          <w:iCs/>
        </w:rPr>
        <w:t xml:space="preserve"> </w:t>
      </w:r>
      <w:r>
        <w:rPr>
          <w:iCs/>
        </w:rPr>
        <w:t>«</w:t>
      </w:r>
      <w:r w:rsidRPr="001F78C9">
        <w:rPr>
          <w:iCs/>
        </w:rPr>
        <w:t>СБ. Беларусь сегодня</w:t>
      </w:r>
      <w:r>
        <w:rPr>
          <w:iCs/>
        </w:rPr>
        <w:t>»</w:t>
      </w:r>
      <w:r w:rsidRPr="001F78C9">
        <w:rPr>
          <w:iCs/>
        </w:rPr>
        <w:t xml:space="preserve"> на своем сайте. </w:t>
      </w:r>
      <w:r w:rsidRPr="001F78C9">
        <w:rPr>
          <w:i/>
        </w:rPr>
        <w:t>РИА Новости</w:t>
      </w:r>
    </w:p>
    <w:p w14:paraId="4829A23E" w14:textId="77777777" w:rsidR="008616D9" w:rsidRDefault="008616D9" w:rsidP="008616D9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1B3D915A" w14:textId="77777777" w:rsidR="008616D9" w:rsidRPr="00837A80" w:rsidRDefault="00F36F19" w:rsidP="008616D9">
      <w:pPr>
        <w:pStyle w:val="a9"/>
      </w:pPr>
      <w:hyperlink r:id="rId29" w:history="1">
        <w:r w:rsidR="008616D9" w:rsidRPr="00837A80">
          <w:t>ПУТИН ЗАПРЕТИЛ ВЫВОДИТЬ ДИВИДЕНДЫ РОССИЙСКИХ КОМПАНИЙ В ВАЛЮТЕ ЗА РУБЕЖ</w:t>
        </w:r>
      </w:hyperlink>
    </w:p>
    <w:p w14:paraId="3DC7043E" w14:textId="0EC8C73D" w:rsidR="008616D9" w:rsidRDefault="008616D9" w:rsidP="008616D9">
      <w:r>
        <w:t xml:space="preserve">Президент РФ Владимир Путин запретил резидентам страны зачислять на зарубежные счета валютные средства, полученные в виде дивидендов от российских компаний. Соответствующий документ опубликован во вторник на официальном портале правовой информации. </w:t>
      </w:r>
      <w:r w:rsidRPr="003B38A2">
        <w:rPr>
          <w:i/>
        </w:rPr>
        <w:t>ТАСС</w:t>
      </w:r>
    </w:p>
    <w:p w14:paraId="4D660B54" w14:textId="77777777" w:rsidR="008616D9" w:rsidRPr="000B1B5F" w:rsidRDefault="00F36F19" w:rsidP="008616D9">
      <w:pPr>
        <w:pStyle w:val="a9"/>
      </w:pPr>
      <w:hyperlink r:id="rId30" w:history="1">
        <w:r w:rsidR="008616D9" w:rsidRPr="000B1B5F">
          <w:t>ГОСДУМА ОТМЕНИЛА НДФЛ ПРИ ПРОДАЖЕ ЗОЛОТА В СЛИТКАХ</w:t>
        </w:r>
      </w:hyperlink>
    </w:p>
    <w:p w14:paraId="5ECD85C2" w14:textId="77777777" w:rsidR="008616D9" w:rsidRDefault="008616D9" w:rsidP="008616D9">
      <w:r>
        <w:t>Госдума приняла закон, который освобождает от НДФЛ доходы граждан от продажи золота, а от НДС - операции банков по продаже физлицам бриллиантов.</w:t>
      </w:r>
    </w:p>
    <w:p w14:paraId="1879D7A2" w14:textId="3EF1805C" w:rsidR="008616D9" w:rsidRDefault="008616D9" w:rsidP="008616D9">
      <w:pPr>
        <w:rPr>
          <w:i/>
        </w:rPr>
      </w:pPr>
      <w:r>
        <w:t>Документ освобождает на 2022-2023 годы от НДФЛ доходы физических лиц от реализации золота в слитках в целях повышения привлекательности этого инструмента для сохранения сбережений.</w:t>
      </w:r>
      <w:r w:rsidR="00C25D0E">
        <w:t xml:space="preserve"> </w:t>
      </w:r>
      <w:r w:rsidRPr="00120B95">
        <w:rPr>
          <w:i/>
        </w:rPr>
        <w:t>РИА Новости</w:t>
      </w:r>
    </w:p>
    <w:p w14:paraId="51D61BFE" w14:textId="1DFCBF8F" w:rsidR="004B5D6F" w:rsidRDefault="004B5D6F" w:rsidP="008616D9">
      <w:pPr>
        <w:rPr>
          <w:i/>
        </w:rPr>
      </w:pPr>
    </w:p>
    <w:p w14:paraId="51E11E8C" w14:textId="77777777" w:rsidR="003C47DF" w:rsidRPr="004B5D6F" w:rsidRDefault="003C47DF" w:rsidP="003C47DF">
      <w:pPr>
        <w:rPr>
          <w:b/>
          <w:bCs/>
          <w:iCs/>
        </w:rPr>
      </w:pPr>
      <w:r w:rsidRPr="004B5D6F">
        <w:rPr>
          <w:b/>
          <w:bCs/>
          <w:iCs/>
        </w:rPr>
        <w:t>КС РАЗРЕШИЛ ЧИНОВНИКАМ МОЛЧА ЗАНИМАТЬСЯ ПОДСОБНЫМ ХОЗЯЙСТВОМ</w:t>
      </w:r>
    </w:p>
    <w:p w14:paraId="4B341928" w14:textId="0B87EC34" w:rsidR="00C8396B" w:rsidRDefault="004B5D6F" w:rsidP="00DC30BE">
      <w:r w:rsidRPr="004B5D6F">
        <w:rPr>
          <w:iCs/>
        </w:rPr>
        <w:t xml:space="preserve">Конституционный суд разрешил чиновникам не декларировать доходы от личных подсобных хозяйств и напомнил про срок исковой давности по делам о взыскании в доход бюджета неучтенных доходов госслужащих. Эксперты говорят, что такое напоминание вряд ли повлияет на практику применения закона о контроле за расходами госслужащих: нормы закона трактуются так широко, что борьба с коррупцией подчас превращается в инструмент экспроприации. </w:t>
      </w:r>
      <w:r w:rsidRPr="004B5D6F">
        <w:rPr>
          <w:i/>
        </w:rPr>
        <w:t>Коммерсантъ</w:t>
      </w:r>
      <w:bookmarkEnd w:id="11"/>
    </w:p>
    <w:sectPr w:rsidR="00C8396B" w:rsidSect="005F3758">
      <w:headerReference w:type="default" r:id="rId31"/>
      <w:footerReference w:type="default" r:id="rId3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E986E" w14:textId="77777777" w:rsidR="00F36F19" w:rsidRDefault="00F36F19">
      <w:r>
        <w:separator/>
      </w:r>
    </w:p>
  </w:endnote>
  <w:endnote w:type="continuationSeparator" w:id="0">
    <w:p w14:paraId="2D637B7A" w14:textId="77777777" w:rsidR="00F36F19" w:rsidRDefault="00F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49DE374" w14:textId="77777777">
      <w:tc>
        <w:tcPr>
          <w:tcW w:w="9648" w:type="dxa"/>
          <w:shd w:val="clear" w:color="auto" w:fill="E6E7EA"/>
          <w:vAlign w:val="center"/>
        </w:tcPr>
        <w:p w14:paraId="683B4EB7" w14:textId="77777777" w:rsidR="00C8396B" w:rsidRDefault="00F62502" w:rsidP="006010E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AD03C9">
            <w:rPr>
              <w:rFonts w:cs="Arial"/>
              <w:color w:val="90989E"/>
              <w:sz w:val="16"/>
              <w:szCs w:val="16"/>
            </w:rPr>
            <w:t>6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13B93">
            <w:rPr>
              <w:rFonts w:cs="Arial"/>
              <w:color w:val="90989E"/>
              <w:sz w:val="16"/>
              <w:szCs w:val="16"/>
            </w:rPr>
            <w:t>июл</w:t>
          </w:r>
          <w:r w:rsidR="00493063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AD03C9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6479EA4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C30BE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82BA5DD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4DCFF31" w14:textId="77777777">
      <w:tc>
        <w:tcPr>
          <w:tcW w:w="9648" w:type="dxa"/>
          <w:shd w:val="clear" w:color="auto" w:fill="E6E7EA"/>
          <w:vAlign w:val="center"/>
        </w:tcPr>
        <w:p w14:paraId="4AFCB4D6" w14:textId="77777777" w:rsidR="00C8396B" w:rsidRDefault="00F62502" w:rsidP="0049306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AD03C9">
            <w:rPr>
              <w:rFonts w:cs="Arial"/>
              <w:color w:val="90989E"/>
              <w:sz w:val="16"/>
              <w:szCs w:val="16"/>
            </w:rPr>
            <w:t>6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13B93">
            <w:rPr>
              <w:rFonts w:cs="Arial"/>
              <w:color w:val="90989E"/>
              <w:sz w:val="16"/>
              <w:szCs w:val="16"/>
            </w:rPr>
            <w:t>июл</w:t>
          </w:r>
          <w:r w:rsidR="00493063">
            <w:rPr>
              <w:rFonts w:cs="Arial"/>
              <w:color w:val="90989E"/>
              <w:sz w:val="16"/>
              <w:szCs w:val="16"/>
            </w:rPr>
            <w:t>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AD03C9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BB25E6A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C30BE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0D36F038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71CE2" w14:textId="77777777" w:rsidR="00F36F19" w:rsidRDefault="00F36F19">
      <w:r>
        <w:separator/>
      </w:r>
    </w:p>
  </w:footnote>
  <w:footnote w:type="continuationSeparator" w:id="0">
    <w:p w14:paraId="121E9A42" w14:textId="77777777" w:rsidR="00F36F19" w:rsidRDefault="00F3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AB04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F3ECD6C" wp14:editId="475B7C6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7A80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BF6E68" wp14:editId="19FB451B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D1D11B8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3CFAA3E7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766E9A86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A0029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5796CE8F" wp14:editId="4F7F352A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7A80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2777B4" wp14:editId="2B28205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4CDE5E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5A94DEE3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C379AF0" w14:textId="77777777" w:rsidR="00C8396B" w:rsidRDefault="00C8396B">
    <w:pPr>
      <w:pStyle w:val="a3"/>
      <w:rPr>
        <w:szCs w:val="2"/>
      </w:rPr>
    </w:pPr>
  </w:p>
  <w:p w14:paraId="1C3F9A6B" w14:textId="77777777" w:rsidR="00A26153" w:rsidRDefault="00A26153">
    <w:pPr>
      <w:pStyle w:val="a3"/>
      <w:rPr>
        <w:szCs w:val="2"/>
      </w:rPr>
    </w:pPr>
  </w:p>
  <w:p w14:paraId="4F13BB4F" w14:textId="77777777" w:rsidR="00A26153" w:rsidRDefault="00A26153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80"/>
    <w:rsid w:val="0003491F"/>
    <w:rsid w:val="00061D40"/>
    <w:rsid w:val="00066C93"/>
    <w:rsid w:val="000D2B15"/>
    <w:rsid w:val="001654B4"/>
    <w:rsid w:val="00195925"/>
    <w:rsid w:val="001F78C9"/>
    <w:rsid w:val="00263297"/>
    <w:rsid w:val="00270257"/>
    <w:rsid w:val="002E5101"/>
    <w:rsid w:val="003058E2"/>
    <w:rsid w:val="003358CC"/>
    <w:rsid w:val="003572F9"/>
    <w:rsid w:val="003B1814"/>
    <w:rsid w:val="003C3C67"/>
    <w:rsid w:val="003C47DF"/>
    <w:rsid w:val="003E176F"/>
    <w:rsid w:val="00414286"/>
    <w:rsid w:val="004304C8"/>
    <w:rsid w:val="00493063"/>
    <w:rsid w:val="004B4FED"/>
    <w:rsid w:val="004B5D6F"/>
    <w:rsid w:val="004D37A6"/>
    <w:rsid w:val="005233A0"/>
    <w:rsid w:val="005240C2"/>
    <w:rsid w:val="00530595"/>
    <w:rsid w:val="0058437D"/>
    <w:rsid w:val="00591BFD"/>
    <w:rsid w:val="005E4D43"/>
    <w:rsid w:val="005F3758"/>
    <w:rsid w:val="006010ED"/>
    <w:rsid w:val="00604F1E"/>
    <w:rsid w:val="00622D68"/>
    <w:rsid w:val="006E64AC"/>
    <w:rsid w:val="007209E1"/>
    <w:rsid w:val="00720DCA"/>
    <w:rsid w:val="0074571A"/>
    <w:rsid w:val="00750476"/>
    <w:rsid w:val="00783DB7"/>
    <w:rsid w:val="007910D0"/>
    <w:rsid w:val="007E2160"/>
    <w:rsid w:val="007F0AB1"/>
    <w:rsid w:val="00802632"/>
    <w:rsid w:val="0081686F"/>
    <w:rsid w:val="00817183"/>
    <w:rsid w:val="00837A80"/>
    <w:rsid w:val="008616D9"/>
    <w:rsid w:val="00880679"/>
    <w:rsid w:val="009426AE"/>
    <w:rsid w:val="00985DA8"/>
    <w:rsid w:val="009B4B1F"/>
    <w:rsid w:val="009F5BD0"/>
    <w:rsid w:val="00A12D82"/>
    <w:rsid w:val="00A26153"/>
    <w:rsid w:val="00AA0D25"/>
    <w:rsid w:val="00AD03C9"/>
    <w:rsid w:val="00B13B93"/>
    <w:rsid w:val="00B922A1"/>
    <w:rsid w:val="00BC4068"/>
    <w:rsid w:val="00BE33D3"/>
    <w:rsid w:val="00BF3339"/>
    <w:rsid w:val="00BF48EC"/>
    <w:rsid w:val="00BF4FCC"/>
    <w:rsid w:val="00C01521"/>
    <w:rsid w:val="00C14B74"/>
    <w:rsid w:val="00C14EA4"/>
    <w:rsid w:val="00C23AC3"/>
    <w:rsid w:val="00C25D0E"/>
    <w:rsid w:val="00C75EE3"/>
    <w:rsid w:val="00C8396B"/>
    <w:rsid w:val="00C87324"/>
    <w:rsid w:val="00C90FBF"/>
    <w:rsid w:val="00C9507B"/>
    <w:rsid w:val="00CA3B02"/>
    <w:rsid w:val="00CD2DDE"/>
    <w:rsid w:val="00CD5A45"/>
    <w:rsid w:val="00CE1DFE"/>
    <w:rsid w:val="00D52CCC"/>
    <w:rsid w:val="00DC30BE"/>
    <w:rsid w:val="00DE01CC"/>
    <w:rsid w:val="00E034E6"/>
    <w:rsid w:val="00E12208"/>
    <w:rsid w:val="00E4368A"/>
    <w:rsid w:val="00E867BD"/>
    <w:rsid w:val="00EA7B65"/>
    <w:rsid w:val="00F36F19"/>
    <w:rsid w:val="00F41E23"/>
    <w:rsid w:val="00F62502"/>
    <w:rsid w:val="00F65057"/>
    <w:rsid w:val="00F90BA1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E61BD"/>
  <w15:docId w15:val="{8BEC657E-AE59-4321-95FF-E00932E9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C30BE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30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ia.ru/20220705/zakon-1800433697.html" TargetMode="External"/><Relationship Id="rId18" Type="http://schemas.openxmlformats.org/officeDocument/2006/relationships/hyperlink" Target="https://lenta.ru/articles/2022/07/06/food/" TargetMode="External"/><Relationship Id="rId26" Type="http://schemas.openxmlformats.org/officeDocument/2006/relationships/hyperlink" Target="https://www.rbc.ru/rbcfreenews/62c3e1c49a794748a54dd4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k.ru/social/2022/07/05/rosselkhoznadzor-za-polgoda-obnaruzhil-bolee-2000-predpriyatiyfantomov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ia.ru/20220705/zerno-1800534493.html" TargetMode="External"/><Relationship Id="rId12" Type="http://schemas.openxmlformats.org/officeDocument/2006/relationships/hyperlink" Target="https://www.akm.ru/news/khlebzavod_7_uvelichit_moshchnosti_v_tri_raza/" TargetMode="External"/><Relationship Id="rId17" Type="http://schemas.openxmlformats.org/officeDocument/2006/relationships/hyperlink" Target="https://www.kommersant.ru/doc/5447045" TargetMode="External"/><Relationship Id="rId25" Type="http://schemas.openxmlformats.org/officeDocument/2006/relationships/hyperlink" Target="https://tass.ru/ekonomika/1512372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bc.ru/politics/05/07/2022/62c42a209a79476b57c610d1" TargetMode="External"/><Relationship Id="rId20" Type="http://schemas.openxmlformats.org/officeDocument/2006/relationships/hyperlink" Target="https://tass.ru/ekonomika/15133065" TargetMode="External"/><Relationship Id="rId29" Type="http://schemas.openxmlformats.org/officeDocument/2006/relationships/hyperlink" Target="https://tass.ru/ekonomika/151325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.ru/business/850538" TargetMode="External"/><Relationship Id="rId24" Type="http://schemas.openxmlformats.org/officeDocument/2006/relationships/hyperlink" Target="https://www.gazeta.ru/business/news/2022/07/05/18070508.shtm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vedomosti.ru/politics/articles/2022/07/05/929848-riborazdel" TargetMode="External"/><Relationship Id="rId23" Type="http://schemas.openxmlformats.org/officeDocument/2006/relationships/hyperlink" Target="https://www.akm.ru/press/rosselkhozbank_zapustil_platformu_po_obrazovaniyu_i_poisku_raboty_v_selskom_khozyaystve/" TargetMode="External"/><Relationship Id="rId28" Type="http://schemas.openxmlformats.org/officeDocument/2006/relationships/hyperlink" Target="https://tass.ru/ekonomika/15128025" TargetMode="External"/><Relationship Id="rId10" Type="http://schemas.openxmlformats.org/officeDocument/2006/relationships/hyperlink" Target="https://ria.ru/20220705/tseny-1800547123.html" TargetMode="External"/><Relationship Id="rId19" Type="http://schemas.openxmlformats.org/officeDocument/2006/relationships/hyperlink" Target="https://rg.ru/2022/07/05/iz-za-sankcij-v-rossii-mozhet-snizitsia-proizvodstvo-iagod.html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obschestvo/15134537" TargetMode="External"/><Relationship Id="rId22" Type="http://schemas.openxmlformats.org/officeDocument/2006/relationships/hyperlink" Target="https://rg.ru/2022/07/05/rossiiane-rasprobovali-igristye-vina.html" TargetMode="External"/><Relationship Id="rId27" Type="http://schemas.openxmlformats.org/officeDocument/2006/relationships/hyperlink" Target="https://www.rbc.ru/politics/05/07/2022/62c4876b9a794792bf8a1d08" TargetMode="External"/><Relationship Id="rId30" Type="http://schemas.openxmlformats.org/officeDocument/2006/relationships/hyperlink" Target="https://ria.ru/20220705/zoloto-1800365605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056;&#1040;&#1041;&#1054;&#1058;&#1040;\&#1052;&#1057;&#1061;\&#1084;&#1072;&#1082;&#1088;&#1086;&#108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73</TotalTime>
  <Pages>7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Иванов Владимир Владимирович</cp:lastModifiedBy>
  <cp:revision>20</cp:revision>
  <cp:lastPrinted>2022-07-06T08:39:00Z</cp:lastPrinted>
  <dcterms:created xsi:type="dcterms:W3CDTF">2022-07-06T03:29:00Z</dcterms:created>
  <dcterms:modified xsi:type="dcterms:W3CDTF">2022-07-06T08:41:00Z</dcterms:modified>
</cp:coreProperties>
</file>