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2748" w14:textId="77777777" w:rsidR="00C8396B" w:rsidRDefault="00C8396B">
      <w:bookmarkStart w:id="0" w:name="_Toc342069526"/>
      <w:bookmarkStart w:id="1" w:name="_Toc342069546"/>
      <w:bookmarkStart w:id="2" w:name="_Toc342069600"/>
    </w:p>
    <w:p w14:paraId="785E9B5E" w14:textId="77777777" w:rsidR="00C8396B" w:rsidRDefault="00C8396B"/>
    <w:p w14:paraId="607B576A" w14:textId="77777777" w:rsidR="00C8396B" w:rsidRDefault="00C8396B"/>
    <w:p w14:paraId="76D565E1" w14:textId="77777777" w:rsidR="00C8396B" w:rsidRDefault="00C8396B"/>
    <w:p w14:paraId="73B269E9" w14:textId="77777777" w:rsidR="00C8396B" w:rsidRDefault="00C8396B"/>
    <w:p w14:paraId="1E96158B" w14:textId="77777777" w:rsidR="00C8396B" w:rsidRDefault="00C8396B"/>
    <w:p w14:paraId="7EC53FBF" w14:textId="77777777" w:rsidR="00C8396B" w:rsidRDefault="00C8396B"/>
    <w:p w14:paraId="702B82D0" w14:textId="77777777" w:rsidR="00C8396B" w:rsidRDefault="00C8396B"/>
    <w:p w14:paraId="50464C4A" w14:textId="77777777" w:rsidR="00C8396B" w:rsidRDefault="00C8396B"/>
    <w:p w14:paraId="33E98DEC" w14:textId="77777777" w:rsidR="00C8396B" w:rsidRDefault="00C8396B"/>
    <w:p w14:paraId="21F664D0" w14:textId="77777777" w:rsidR="00C8396B" w:rsidRDefault="00C8396B"/>
    <w:p w14:paraId="04863D62" w14:textId="77777777" w:rsidR="00C8396B" w:rsidRDefault="00C8396B"/>
    <w:p w14:paraId="2CED8676" w14:textId="77777777" w:rsidR="00C8396B" w:rsidRDefault="00C8396B"/>
    <w:p w14:paraId="2F4C16A3" w14:textId="77777777" w:rsidR="00C8396B" w:rsidRDefault="00C8396B"/>
    <w:p w14:paraId="150D46C8" w14:textId="77777777" w:rsidR="00C8396B" w:rsidRDefault="00C8396B"/>
    <w:p w14:paraId="396118C9" w14:textId="77777777" w:rsidR="00C8396B" w:rsidRDefault="00C8396B"/>
    <w:p w14:paraId="5D009E5A" w14:textId="77777777" w:rsidR="00C8396B" w:rsidRDefault="00C8396B"/>
    <w:p w14:paraId="7BC7B989" w14:textId="77777777" w:rsidR="00C8396B" w:rsidRDefault="00C8396B"/>
    <w:p w14:paraId="3825AA9D" w14:textId="77777777" w:rsidR="00C8396B" w:rsidRDefault="00C8396B"/>
    <w:p w14:paraId="180F2DF7" w14:textId="77777777" w:rsidR="00C8396B" w:rsidRDefault="00C8396B"/>
    <w:p w14:paraId="196329E9" w14:textId="77777777" w:rsidR="00C8396B" w:rsidRDefault="00C8396B"/>
    <w:p w14:paraId="0C4B8692" w14:textId="77777777" w:rsidR="00C8396B" w:rsidRDefault="00C8396B"/>
    <w:p w14:paraId="487647FC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7CB46A2E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05A6C89" w14:textId="77777777" w:rsidR="00C8396B" w:rsidRDefault="00A170B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380C4A">
        <w:rPr>
          <w:rFonts w:ascii="Times New Roman" w:hAnsi="Times New Roman"/>
          <w:b/>
          <w:color w:val="008B53"/>
          <w:sz w:val="40"/>
          <w:szCs w:val="72"/>
          <w:lang w:eastAsia="en-US"/>
        </w:rPr>
        <w:t>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="00380C4A"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18028722" w14:textId="77777777" w:rsidR="00C8396B" w:rsidRDefault="00C8396B"/>
    <w:p w14:paraId="3406E224" w14:textId="77777777" w:rsidR="00C8396B" w:rsidRDefault="00C8396B"/>
    <w:bookmarkEnd w:id="0"/>
    <w:bookmarkEnd w:id="1"/>
    <w:bookmarkEnd w:id="2"/>
    <w:p w14:paraId="19DDFE25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61A4B4D" w14:textId="77777777">
        <w:tc>
          <w:tcPr>
            <w:tcW w:w="7380" w:type="dxa"/>
            <w:gridSpan w:val="3"/>
            <w:shd w:val="clear" w:color="auto" w:fill="008B53"/>
          </w:tcPr>
          <w:p w14:paraId="746B9A45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F0A382F" w14:textId="77777777" w:rsidR="00C8396B" w:rsidRDefault="00380C4A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782311CF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59C795D9" w14:textId="77777777" w:rsidR="00C8396B" w:rsidRDefault="00C8396B">
            <w:bookmarkStart w:id="4" w:name="SEC_1"/>
          </w:p>
          <w:p w14:paraId="58CC8D9B" w14:textId="77777777" w:rsidR="00A170B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A61631A" w14:textId="77777777" w:rsidR="00A170B2" w:rsidRPr="00DF0591" w:rsidRDefault="00A170B2" w:rsidP="00380C4A">
            <w:pPr>
              <w:pStyle w:val="a9"/>
            </w:pPr>
            <w:r w:rsidRPr="00DF0591">
              <w:t>26 ИЮЛЯ</w:t>
            </w:r>
          </w:p>
          <w:p w14:paraId="23229787" w14:textId="06D220D9" w:rsidR="00C8396B" w:rsidRDefault="00A170B2" w:rsidP="00715675">
            <w:r w:rsidRPr="00DF0591">
              <w:t xml:space="preserve">МОСКВА. Заседание совета директоров АО </w:t>
            </w:r>
            <w:r w:rsidR="00FC29D5">
              <w:t>«</w:t>
            </w:r>
            <w:r w:rsidRPr="00DF0591">
              <w:t>Российский сельскохозяйственный банк</w:t>
            </w:r>
            <w:r w:rsidR="00FC29D5">
              <w:t>»</w:t>
            </w:r>
            <w:r w:rsidRPr="00DF0591">
              <w:t xml:space="preserve">. </w:t>
            </w:r>
            <w:bookmarkEnd w:id="4"/>
          </w:p>
        </w:tc>
        <w:tc>
          <w:tcPr>
            <w:tcW w:w="283" w:type="dxa"/>
          </w:tcPr>
          <w:p w14:paraId="011BE03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575BDCE" w14:textId="0F7597AF" w:rsidR="00A170B2" w:rsidRDefault="001D642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2F449276" w14:textId="28E147CF" w:rsidR="000775B6" w:rsidRDefault="000775B6" w:rsidP="00A170B2">
            <w:pPr>
              <w:rPr>
                <w:i/>
              </w:rPr>
            </w:pPr>
          </w:p>
          <w:p w14:paraId="1DBC7AEC" w14:textId="77777777" w:rsidR="000775B6" w:rsidRPr="000775B6" w:rsidRDefault="000775B6" w:rsidP="000775B6">
            <w:pPr>
              <w:rPr>
                <w:b/>
                <w:bCs/>
                <w:iCs/>
              </w:rPr>
            </w:pPr>
            <w:r w:rsidRPr="000775B6">
              <w:rPr>
                <w:b/>
                <w:bCs/>
                <w:iCs/>
              </w:rPr>
              <w:t>ТОВАРООБОРОТ ПРОДУКЦИИ АПК МЕЖДУ РФ И СТРАНАМ ШОС В I ПОЛУГОДИИ ВЫРОС НА 17% - МИНСЕЛЬХОЗ</w:t>
            </w:r>
          </w:p>
          <w:p w14:paraId="62C47365" w14:textId="77777777" w:rsidR="000775B6" w:rsidRPr="000775B6" w:rsidRDefault="000775B6" w:rsidP="000775B6">
            <w:pPr>
              <w:rPr>
                <w:iCs/>
              </w:rPr>
            </w:pPr>
            <w:r w:rsidRPr="000775B6">
              <w:rPr>
                <w:iCs/>
              </w:rPr>
              <w:t xml:space="preserve">Товарооборот продукции АПК между РФ и странами ШОС в I полугодии вырос на 17% по сравнению с аналогичным периодом прошлого года, сообщает </w:t>
            </w:r>
            <w:r w:rsidRPr="000775B6">
              <w:rPr>
                <w:b/>
                <w:bCs/>
                <w:iCs/>
              </w:rPr>
              <w:t>Минсельхоз РФ</w:t>
            </w:r>
            <w:r w:rsidRPr="000775B6">
              <w:rPr>
                <w:iCs/>
              </w:rPr>
              <w:t xml:space="preserve"> по итогам состоявшегося в понедельник в Ташкенте 7-го совещания министров сельского хозяйства государств - членов Шанхайской организации сотрудничества. Россию на нем представлял замминистра сельского хозяйства </w:t>
            </w:r>
            <w:r w:rsidRPr="000775B6">
              <w:rPr>
                <w:b/>
                <w:bCs/>
                <w:iCs/>
              </w:rPr>
              <w:t>Сергей Левин</w:t>
            </w:r>
            <w:r w:rsidRPr="000775B6">
              <w:rPr>
                <w:iCs/>
              </w:rPr>
              <w:t>.</w:t>
            </w:r>
          </w:p>
          <w:p w14:paraId="258BC45B" w14:textId="77777777" w:rsidR="000775B6" w:rsidRPr="000775B6" w:rsidRDefault="000775B6" w:rsidP="000775B6">
            <w:pPr>
              <w:rPr>
                <w:iCs/>
              </w:rPr>
            </w:pPr>
            <w:r w:rsidRPr="000775B6">
              <w:rPr>
                <w:iCs/>
              </w:rPr>
              <w:t xml:space="preserve">Согласно его словам, приведенным в пресс-релизе, страны ШОС являются ключевыми торговыми партнерами России, на протяжении последних лет товарооборот продукции АПК стабильно растет. Для дальнейшего наращивания объемов взаимной торговли необходимо продолжить работу по открытию доступа на рынки и снятию различного рода ограничений, полагает </w:t>
            </w:r>
            <w:r w:rsidRPr="000775B6">
              <w:rPr>
                <w:b/>
                <w:bCs/>
                <w:iCs/>
              </w:rPr>
              <w:t>Левин</w:t>
            </w:r>
            <w:r w:rsidRPr="000775B6">
              <w:rPr>
                <w:iCs/>
              </w:rPr>
              <w:t>.</w:t>
            </w:r>
          </w:p>
          <w:p w14:paraId="58E7ADF2" w14:textId="77777777" w:rsidR="00C8396B" w:rsidRDefault="000775B6" w:rsidP="00715675">
            <w:pPr>
              <w:rPr>
                <w:i/>
              </w:rPr>
            </w:pPr>
            <w:r w:rsidRPr="000775B6">
              <w:rPr>
                <w:iCs/>
              </w:rPr>
              <w:t xml:space="preserve">При этом замминистра отметил, что Россия в течение последних двух лет является нетто-экспортером продовольствия и занимает ведущие позиции по поставкам пшеницы, ячменя, растительных масел, рыбы и морепродуктов. В 2021 году отечественную продукцию закупали более 160 стран мира. В этом году ожидаются хорошие результаты в </w:t>
            </w:r>
            <w:proofErr w:type="spellStart"/>
            <w:r w:rsidRPr="000775B6">
              <w:rPr>
                <w:iCs/>
              </w:rPr>
              <w:t>агропроизводстве</w:t>
            </w:r>
            <w:proofErr w:type="spellEnd"/>
            <w:r w:rsidRPr="000775B6">
              <w:rPr>
                <w:iCs/>
              </w:rPr>
              <w:t xml:space="preserve">, что позволит и далее вносить существенный вклад в решение вопросов глобальной продовольственной безопасности. </w:t>
            </w:r>
            <w:r w:rsidRPr="000775B6">
              <w:rPr>
                <w:i/>
              </w:rPr>
              <w:t xml:space="preserve">Интерфакс, </w:t>
            </w:r>
            <w:proofErr w:type="spellStart"/>
            <w:r w:rsidRPr="000775B6">
              <w:rPr>
                <w:i/>
              </w:rPr>
              <w:t>Финмаркет</w:t>
            </w:r>
            <w:proofErr w:type="spellEnd"/>
            <w:r w:rsidRPr="000775B6">
              <w:rPr>
                <w:i/>
              </w:rPr>
              <w:t>, ПРАЙМ, ТАСС</w:t>
            </w:r>
            <w:bookmarkEnd w:id="5"/>
          </w:p>
          <w:p w14:paraId="58921B02" w14:textId="6CC83D61" w:rsidR="004F2DF9" w:rsidRPr="004F2DF9" w:rsidRDefault="004F2DF9" w:rsidP="00715675">
            <w:pPr>
              <w:rPr>
                <w:iCs/>
              </w:rPr>
            </w:pPr>
          </w:p>
        </w:tc>
      </w:tr>
    </w:tbl>
    <w:p w14:paraId="746F3C97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337CDEBB" w14:textId="77777777" w:rsidR="000775B6" w:rsidRPr="00A170B2" w:rsidRDefault="000775B6" w:rsidP="000775B6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"https://tass.ru/ekonomika/15305961" </w:instrText>
      </w:r>
      <w:r>
        <w:fldChar w:fldCharType="separate"/>
      </w:r>
      <w:r w:rsidRPr="00A170B2">
        <w:t>В РОССИИ С НАЧАЛА 2022 ГОДА КРЕДИТОВАНИЕ СЕЗОННЫХ ПОЛЕВЫХ РАБОТ ВЫРОСЛО НА 34,9%</w:t>
      </w:r>
      <w:r>
        <w:fldChar w:fldCharType="end"/>
      </w:r>
    </w:p>
    <w:p w14:paraId="5879876B" w14:textId="77777777" w:rsidR="000775B6" w:rsidRDefault="000775B6" w:rsidP="000775B6">
      <w:r>
        <w:t xml:space="preserve">Кредитование сезонных полевых работ в России с начала 2022 года увеличилось на 34,9% и, по данным на 20 июля, достигло 604,9 млрд рублей. Об этом говорится в сообщении </w:t>
      </w:r>
      <w:r w:rsidRPr="00A170B2">
        <w:rPr>
          <w:b/>
        </w:rPr>
        <w:t>Минсельхоза РФ</w:t>
      </w:r>
      <w:r>
        <w:t xml:space="preserve">. </w:t>
      </w:r>
    </w:p>
    <w:p w14:paraId="7FD1ECF8" w14:textId="0A6533CA" w:rsidR="000775B6" w:rsidRPr="000775B6" w:rsidRDefault="000775B6" w:rsidP="000775B6">
      <w:pPr>
        <w:rPr>
          <w:i/>
        </w:rPr>
      </w:pPr>
      <w:r>
        <w:t xml:space="preserve">По данным </w:t>
      </w:r>
      <w:r w:rsidRPr="00A170B2">
        <w:rPr>
          <w:b/>
        </w:rPr>
        <w:t>Минсельхоза</w:t>
      </w:r>
      <w:r>
        <w:t xml:space="preserve">, в частности, </w:t>
      </w:r>
      <w:proofErr w:type="spellStart"/>
      <w:r>
        <w:t>Россельхозбанк</w:t>
      </w:r>
      <w:proofErr w:type="spellEnd"/>
      <w:r>
        <w:t xml:space="preserve"> выдал 407,4 млрд рублей, Сбербанк - 197,5 млрд рублей. За аналогичный период прошлого года кредитование предприятий АПК на эти цели составило 448,3 млрд рублей, в том числе со стороны </w:t>
      </w:r>
      <w:proofErr w:type="spellStart"/>
      <w:r>
        <w:t>Россельхозбанка</w:t>
      </w:r>
      <w:proofErr w:type="spellEnd"/>
      <w:r>
        <w:t xml:space="preserve"> - на сумму 337,9 млрд рублей, Сбербанка - на 110,4 млрд рублей. </w:t>
      </w:r>
      <w:r w:rsidRPr="00E544FA">
        <w:rPr>
          <w:i/>
        </w:rPr>
        <w:t>ТАСС</w:t>
      </w:r>
    </w:p>
    <w:p w14:paraId="2DF9497C" w14:textId="77777777" w:rsidR="000775B6" w:rsidRPr="000775B6" w:rsidRDefault="000775B6" w:rsidP="000775B6">
      <w:pPr>
        <w:rPr>
          <w:iCs/>
        </w:rPr>
      </w:pPr>
    </w:p>
    <w:p w14:paraId="4F84F4EF" w14:textId="7B6E1AD8" w:rsidR="000775B6" w:rsidRPr="000775B6" w:rsidRDefault="000775B6" w:rsidP="000775B6">
      <w:pPr>
        <w:rPr>
          <w:b/>
          <w:bCs/>
          <w:iCs/>
        </w:rPr>
      </w:pPr>
      <w:r w:rsidRPr="000775B6">
        <w:rPr>
          <w:b/>
          <w:bCs/>
          <w:iCs/>
        </w:rPr>
        <w:t>ПОШЛИНА НА ЭКСПОРТ ПОДСОЛНЕЧНОГО МАСЛА ИЗ РФ В АВГУСТЕ ПОВЫСИТСЯ ДО 15,987 ТЫС. РУБЛЕЙ ЗА ТОННУ</w:t>
      </w:r>
    </w:p>
    <w:p w14:paraId="3990FD1C" w14:textId="3AB55B54" w:rsidR="000775B6" w:rsidRPr="000775B6" w:rsidRDefault="000775B6" w:rsidP="000775B6">
      <w:pPr>
        <w:rPr>
          <w:iCs/>
        </w:rPr>
      </w:pPr>
      <w:r w:rsidRPr="000775B6">
        <w:rPr>
          <w:iCs/>
        </w:rPr>
        <w:t xml:space="preserve">Пошлина на экспорт подсолнечного масла в августе повысится до 15 тыс. 987,1 рубля за тонну с 8 тыс. 408,7 рубля, сообщает </w:t>
      </w:r>
      <w:r w:rsidRPr="000775B6">
        <w:rPr>
          <w:b/>
          <w:bCs/>
          <w:iCs/>
        </w:rPr>
        <w:t>Минсельхоз</w:t>
      </w:r>
      <w:r w:rsidRPr="000775B6">
        <w:rPr>
          <w:iCs/>
        </w:rPr>
        <w:t xml:space="preserve">. Экспортная пошлина на шрот возрастет до 2 тыс. 265,4 рубля с 1 тыс. 783,1 рубля за тонну. Индикативные цены, исходя из которых рассчитаны пошлины, составили на масло - $1 тыс. 873,3 за тонну, на шрот - $304,3 за тонну. </w:t>
      </w:r>
      <w:r w:rsidRPr="000775B6">
        <w:rPr>
          <w:i/>
        </w:rPr>
        <w:t xml:space="preserve">Интерфакс, </w:t>
      </w:r>
      <w:proofErr w:type="spellStart"/>
      <w:r w:rsidRPr="000775B6">
        <w:rPr>
          <w:i/>
        </w:rPr>
        <w:t>Финмаркет</w:t>
      </w:r>
      <w:proofErr w:type="spellEnd"/>
      <w:r w:rsidRPr="000775B6">
        <w:rPr>
          <w:i/>
        </w:rPr>
        <w:t>, ПРАЙМ</w:t>
      </w:r>
    </w:p>
    <w:p w14:paraId="5C09D0F9" w14:textId="63AC7084" w:rsidR="005708C1" w:rsidRPr="005708C1" w:rsidRDefault="00F62502" w:rsidP="005708C1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3336A28" w14:textId="77777777" w:rsidR="005C4033" w:rsidRDefault="005C4033" w:rsidP="005C4033"/>
    <w:p w14:paraId="160E2DA9" w14:textId="5333A93C" w:rsidR="005C4033" w:rsidRPr="005C4033" w:rsidRDefault="005C4033" w:rsidP="005C4033">
      <w:pPr>
        <w:rPr>
          <w:b/>
          <w:bCs/>
        </w:rPr>
      </w:pPr>
      <w:r w:rsidRPr="005C4033">
        <w:rPr>
          <w:b/>
          <w:bCs/>
        </w:rPr>
        <w:t>ДОБЫТЧИКИ МОГУТ ЛИШИТЬСЯ УЧАСТКОВ ДЛЯ ВЫЛОВА</w:t>
      </w:r>
    </w:p>
    <w:p w14:paraId="38FA6005" w14:textId="20FB684C" w:rsidR="005C4033" w:rsidRDefault="005C4033" w:rsidP="005C4033">
      <w:r>
        <w:t xml:space="preserve">Требование курганских властей расторгнуть договор пользования рыболовного участка с компанией </w:t>
      </w:r>
      <w:r w:rsidR="00FC29D5">
        <w:t>«</w:t>
      </w:r>
      <w:proofErr w:type="spellStart"/>
      <w:r>
        <w:t>Аквакультура</w:t>
      </w:r>
      <w:proofErr w:type="spellEnd"/>
      <w:r>
        <w:t xml:space="preserve"> Зауралья</w:t>
      </w:r>
      <w:r w:rsidR="00FC29D5">
        <w:t>»</w:t>
      </w:r>
      <w:r>
        <w:t xml:space="preserve"> из-за факта браконьерства сторонними лицами встревожило рыбодобывающую отрасль. Участники рынка, опасаясь, что этот прецедент может положить начало распространенной практике, попросили </w:t>
      </w:r>
      <w:r w:rsidRPr="005C4033">
        <w:rPr>
          <w:b/>
          <w:bCs/>
        </w:rPr>
        <w:t>Минсельхоз</w:t>
      </w:r>
      <w:r>
        <w:t xml:space="preserve"> разъяснить требования к охране участков. Если переложить надзор исключительно на </w:t>
      </w:r>
      <w:proofErr w:type="spellStart"/>
      <w:r>
        <w:t>рыбодобытчиков</w:t>
      </w:r>
      <w:proofErr w:type="spellEnd"/>
      <w:r>
        <w:t>, то, предупреждают эксперты, это будет противоречить законодательству.</w:t>
      </w:r>
    </w:p>
    <w:p w14:paraId="78427F6C" w14:textId="77777777" w:rsidR="005C4033" w:rsidRDefault="005C4033" w:rsidP="005C4033">
      <w:r>
        <w:t xml:space="preserve">В распоряжении “Ъ” оказалось письмо главе Минсельхоза </w:t>
      </w:r>
      <w:r w:rsidRPr="005C4033">
        <w:rPr>
          <w:b/>
          <w:bCs/>
        </w:rPr>
        <w:t>Дмитрию Патрушеву</w:t>
      </w:r>
      <w:r>
        <w:t xml:space="preserve">, в котором Всероссийская ассоциация рыбопромышленников (ВАРПЭ) просит разъяснить требования по содержанию и охране рыболовных участков, находящихся у компаний по договорам пользования. </w:t>
      </w:r>
    </w:p>
    <w:p w14:paraId="2A1F49BF" w14:textId="3056C3DC" w:rsidR="005C4033" w:rsidRDefault="005C4033" w:rsidP="005C4033">
      <w:r>
        <w:t xml:space="preserve">Региональный департамент АПК в своем иске ссылается на пункт договора пользования, обязывающий пользователей участков за свой счет содержать и охранять их. Истец уверен, что </w:t>
      </w:r>
      <w:r w:rsidR="00FC29D5">
        <w:t>«</w:t>
      </w:r>
      <w:proofErr w:type="spellStart"/>
      <w:r>
        <w:t>Аквакультура</w:t>
      </w:r>
      <w:proofErr w:type="spellEnd"/>
      <w:r>
        <w:t xml:space="preserve"> Зауралья</w:t>
      </w:r>
      <w:r w:rsidR="00FC29D5">
        <w:t>»</w:t>
      </w:r>
      <w:r>
        <w:t xml:space="preserve"> этот пункт не выполнила, чему свидетельство - выявленные факты браконьерства третьей стороной.</w:t>
      </w:r>
    </w:p>
    <w:p w14:paraId="0A811BA5" w14:textId="4DF69EB6" w:rsidR="005C4033" w:rsidRDefault="005C4033" w:rsidP="005C4033">
      <w:r>
        <w:t xml:space="preserve">В </w:t>
      </w:r>
      <w:proofErr w:type="spellStart"/>
      <w:r w:rsidRPr="005C4033">
        <w:rPr>
          <w:b/>
          <w:bCs/>
        </w:rPr>
        <w:t>Росрыболовстве</w:t>
      </w:r>
      <w:proofErr w:type="spellEnd"/>
      <w:r>
        <w:t xml:space="preserve">, выступающим третьим лицом в арбитражном процессе с участием </w:t>
      </w:r>
      <w:r w:rsidR="00FC29D5">
        <w:t>«</w:t>
      </w:r>
      <w:proofErr w:type="spellStart"/>
      <w:r>
        <w:t>Аквакультуры</w:t>
      </w:r>
      <w:proofErr w:type="spellEnd"/>
      <w:r>
        <w:t xml:space="preserve"> Зауралья</w:t>
      </w:r>
      <w:r w:rsidR="00FC29D5">
        <w:t>»</w:t>
      </w:r>
      <w:r>
        <w:t xml:space="preserve">, сомневаются, что </w:t>
      </w:r>
      <w:r w:rsidR="00FC29D5">
        <w:t>«</w:t>
      </w:r>
      <w:r>
        <w:t>данная практика может быть распространена на всех пользователей</w:t>
      </w:r>
      <w:r w:rsidR="00FC29D5">
        <w:t>»</w:t>
      </w:r>
      <w:r>
        <w:t xml:space="preserve">. </w:t>
      </w:r>
      <w:r w:rsidRPr="005C4033">
        <w:rPr>
          <w:i/>
          <w:iCs/>
        </w:rPr>
        <w:t>Коммерсантъ</w:t>
      </w:r>
    </w:p>
    <w:p w14:paraId="3DFAF45E" w14:textId="3CD3200B" w:rsidR="005708C1" w:rsidRPr="00A170B2" w:rsidRDefault="00EA226B" w:rsidP="005708C1">
      <w:pPr>
        <w:pStyle w:val="a9"/>
      </w:pPr>
      <w:hyperlink r:id="rId9" w:history="1">
        <w:r w:rsidR="005708C1" w:rsidRPr="00A170B2">
          <w:t>СУБСИДИИ ПРОИЗВОДИТЕЛЯМ ОТЕЧЕСТВЕННОЙ СЕЛЬХОЗТЕХНИКИ ПРЕДЛОЖИЛИ УВЕЛИЧИТЬ</w:t>
        </w:r>
      </w:hyperlink>
    </w:p>
    <w:p w14:paraId="5F7D8AC5" w14:textId="77777777" w:rsidR="005708C1" w:rsidRDefault="005708C1" w:rsidP="005708C1">
      <w:r>
        <w:t xml:space="preserve">Выпуск запчастей для сельскохозяйственного машиностроения и развитие новых производств в этой сфере необходимо поддержать повышенными субсидиями. С таким предложением комиссия Совета Федерации по </w:t>
      </w:r>
      <w:proofErr w:type="spellStart"/>
      <w:r>
        <w:t>импортозамещению</w:t>
      </w:r>
      <w:proofErr w:type="spellEnd"/>
      <w:r>
        <w:t xml:space="preserve"> уже обратилась в </w:t>
      </w:r>
      <w:proofErr w:type="spellStart"/>
      <w:r>
        <w:t>кабмин</w:t>
      </w:r>
      <w:proofErr w:type="spellEnd"/>
      <w:r>
        <w:t xml:space="preserve">. </w:t>
      </w:r>
    </w:p>
    <w:p w14:paraId="1B9E963D" w14:textId="2DF66B71" w:rsidR="00FC29D5" w:rsidRDefault="00FC29D5" w:rsidP="005708C1">
      <w:r>
        <w:t>«</w:t>
      </w:r>
      <w:r w:rsidR="005708C1">
        <w:t>Ситуация с обеспеченностью хозяйств сельхозтехникой стала в последние годы активно выравниваться</w:t>
      </w:r>
      <w:r>
        <w:t>»</w:t>
      </w:r>
      <w:r w:rsidR="005708C1">
        <w:t xml:space="preserve">, - констатирует первый заместитель председателя аграрного комитета Госдумы Владимир Плотников. Он отмечает, что благодаря льготным программам лизинга крестьяне могли в последние годы приобретать сельхозтехнику по приемлемым ценам и тем самым значительно улучшили свою техническую вооруженность. </w:t>
      </w:r>
    </w:p>
    <w:p w14:paraId="649DA6F7" w14:textId="2069F311" w:rsidR="005708C1" w:rsidRPr="00FC29D5" w:rsidRDefault="005708C1" w:rsidP="005708C1">
      <w:r>
        <w:t xml:space="preserve">При этом депутат считает, что тревогу вызывает аграрный сезон следующего года. </w:t>
      </w:r>
      <w:r w:rsidRPr="00E544FA">
        <w:rPr>
          <w:i/>
        </w:rPr>
        <w:t xml:space="preserve">Парламентская газета </w:t>
      </w:r>
    </w:p>
    <w:p w14:paraId="28E1CD95" w14:textId="77777777" w:rsidR="00A170B2" w:rsidRDefault="00A170B2" w:rsidP="00A170B2"/>
    <w:p w14:paraId="19A6F948" w14:textId="60835E1E" w:rsidR="005C4033" w:rsidRPr="005C4033" w:rsidRDefault="005C4033" w:rsidP="005C4033">
      <w:pPr>
        <w:rPr>
          <w:b/>
          <w:bCs/>
        </w:rPr>
      </w:pPr>
      <w:r w:rsidRPr="005C4033">
        <w:rPr>
          <w:b/>
          <w:bCs/>
        </w:rPr>
        <w:t xml:space="preserve">КРДВ И </w:t>
      </w:r>
      <w:r w:rsidR="00FC29D5">
        <w:rPr>
          <w:b/>
          <w:bCs/>
        </w:rPr>
        <w:t>«</w:t>
      </w:r>
      <w:r w:rsidRPr="005C4033">
        <w:rPr>
          <w:b/>
          <w:bCs/>
        </w:rPr>
        <w:t>РЫБНЫЙ СОЮЗ</w:t>
      </w:r>
      <w:r w:rsidR="00FC29D5">
        <w:rPr>
          <w:b/>
          <w:bCs/>
        </w:rPr>
        <w:t>»</w:t>
      </w:r>
      <w:r w:rsidRPr="005C4033">
        <w:rPr>
          <w:b/>
          <w:bCs/>
        </w:rPr>
        <w:t xml:space="preserve"> РАЗРАБОТАЮТ ПРЕДЛОЖЕНИЯ ПО ПОВЫШЕНИЮ ДОСТУПНОСТИ РЫБЫ ДЛЯ РОССИЯН</w:t>
      </w:r>
    </w:p>
    <w:p w14:paraId="35B60990" w14:textId="49EC844C" w:rsidR="005C4033" w:rsidRDefault="005C4033" w:rsidP="005C4033">
      <w:r>
        <w:t xml:space="preserve">Корпорация развития Дальнего Востока и Арктики (КРДВ) и </w:t>
      </w:r>
      <w:r w:rsidR="00FC29D5">
        <w:t>«</w:t>
      </w:r>
      <w:r>
        <w:t>Рыбный союз</w:t>
      </w:r>
      <w:r w:rsidR="00FC29D5">
        <w:t>»</w:t>
      </w:r>
      <w:r>
        <w:t xml:space="preserve"> разработают предложения по повышению доступности отечественной рыбы и ее популяризации среди россиян, сообщается на сайте корпорации.</w:t>
      </w:r>
    </w:p>
    <w:p w14:paraId="79989C40" w14:textId="1DDBBEB8" w:rsidR="00C8396B" w:rsidRDefault="005C4033" w:rsidP="005C4033">
      <w:pPr>
        <w:rPr>
          <w:i/>
          <w:iCs/>
        </w:rPr>
      </w:pPr>
      <w:r>
        <w:t xml:space="preserve">В рамках совместного исследования КРДВ и </w:t>
      </w:r>
      <w:r w:rsidR="00FC29D5">
        <w:t>«</w:t>
      </w:r>
      <w:r>
        <w:t>Рыбного союза</w:t>
      </w:r>
      <w:r w:rsidR="00FC29D5">
        <w:t>»</w:t>
      </w:r>
      <w:r>
        <w:t xml:space="preserve"> планируется изучить возможности </w:t>
      </w:r>
      <w:proofErr w:type="spellStart"/>
      <w:r>
        <w:t>импортозамещения</w:t>
      </w:r>
      <w:proofErr w:type="spellEnd"/>
      <w:r>
        <w:t xml:space="preserve"> на рынке и определить необходимые меры государственной поддержки отечественных производителей. Эксперты рассмотрят перспективу поставок импортной </w:t>
      </w:r>
      <w:proofErr w:type="spellStart"/>
      <w:r>
        <w:t>рыбопродукции</w:t>
      </w:r>
      <w:proofErr w:type="spellEnd"/>
      <w:r>
        <w:t xml:space="preserve"> из дружественных стран для разнообразия ассортимента на прилавках магазинов в РФ. </w:t>
      </w:r>
      <w:r w:rsidRPr="005C4033">
        <w:rPr>
          <w:i/>
          <w:iCs/>
        </w:rPr>
        <w:t>РИА Новости</w:t>
      </w:r>
    </w:p>
    <w:p w14:paraId="22F246F1" w14:textId="020E6666" w:rsidR="000775B6" w:rsidRPr="000775B6" w:rsidRDefault="00F62502" w:rsidP="000775B6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2060FBC4" w14:textId="43A746ED" w:rsidR="004F2DF9" w:rsidRPr="00FC29D5" w:rsidRDefault="004F2DF9" w:rsidP="000775B6">
      <w:pPr>
        <w:rPr>
          <w:i/>
        </w:rPr>
      </w:pPr>
    </w:p>
    <w:p w14:paraId="5342A486" w14:textId="10AEDA75" w:rsidR="004F2DF9" w:rsidRPr="004F2DF9" w:rsidRDefault="004F2DF9" w:rsidP="004F2DF9">
      <w:pPr>
        <w:rPr>
          <w:b/>
          <w:bCs/>
          <w:iCs/>
        </w:rPr>
      </w:pPr>
      <w:r w:rsidRPr="004F2DF9">
        <w:rPr>
          <w:b/>
          <w:bCs/>
          <w:iCs/>
        </w:rPr>
        <w:t>РОСРЫБОЛОВСТВО ДОПУСТИЛО НЕЗНАЧИТЕЛЬНЫЙ РОСТ ЦЕНЫ НА КРАСНУЮ ИКРУ ИЗ-ЗА МАРКИРОВКИ</w:t>
      </w:r>
    </w:p>
    <w:p w14:paraId="0241D750" w14:textId="77777777" w:rsidR="004F2DF9" w:rsidRPr="004F2DF9" w:rsidRDefault="004F2DF9" w:rsidP="004F2DF9">
      <w:pPr>
        <w:rPr>
          <w:iCs/>
        </w:rPr>
      </w:pPr>
      <w:r w:rsidRPr="004F2DF9">
        <w:rPr>
          <w:iCs/>
        </w:rPr>
        <w:t xml:space="preserve">Маркировка икорной продукции, эксперимент по которой ожидается до конца 2022 года, может привести к ее незначительному подорожанию, но при этом будет гарантировано качество, сообщили в пресс-службе </w:t>
      </w:r>
      <w:proofErr w:type="spellStart"/>
      <w:r w:rsidRPr="004F2DF9">
        <w:rPr>
          <w:b/>
          <w:bCs/>
          <w:iCs/>
        </w:rPr>
        <w:t>Росрыболовства</w:t>
      </w:r>
      <w:proofErr w:type="spellEnd"/>
      <w:r w:rsidRPr="004F2DF9">
        <w:rPr>
          <w:iCs/>
        </w:rPr>
        <w:t>.</w:t>
      </w:r>
    </w:p>
    <w:p w14:paraId="32EDD9ED" w14:textId="77777777" w:rsidR="004F2DF9" w:rsidRPr="004F2DF9" w:rsidRDefault="004F2DF9" w:rsidP="004F2DF9">
      <w:pPr>
        <w:rPr>
          <w:iCs/>
        </w:rPr>
      </w:pPr>
      <w:r w:rsidRPr="004F2DF9">
        <w:rPr>
          <w:iCs/>
        </w:rPr>
        <w:t>В ведомстве подчеркнули, что сегодня теневой рынок красной икры превышает 4 миллиарда рублей; кроме того, браконьеры, занимающиеся нелегальным производством икры, значительно подрывают ценный воспроизводственный ресурс, а их продукция может насести вред здоровью потребителей.</w:t>
      </w:r>
    </w:p>
    <w:p w14:paraId="40EE7B0B" w14:textId="00F9B7DA" w:rsidR="004F2DF9" w:rsidRDefault="004F2DF9" w:rsidP="004F2DF9">
      <w:pPr>
        <w:rPr>
          <w:i/>
        </w:rPr>
      </w:pPr>
      <w:r w:rsidRPr="004F2DF9">
        <w:rPr>
          <w:iCs/>
        </w:rPr>
        <w:t xml:space="preserve">Проведение эксперимента позволит не только очистить рынок от опасной продукции, но и значительно повысит конкурентоспособность легальных производителей, добавили в пресс-службе. </w:t>
      </w:r>
      <w:r w:rsidRPr="004F2DF9">
        <w:rPr>
          <w:i/>
        </w:rPr>
        <w:t>РИА Новости</w:t>
      </w:r>
    </w:p>
    <w:p w14:paraId="070EE870" w14:textId="61F7B3AE" w:rsidR="00FC29D5" w:rsidRDefault="00FC29D5" w:rsidP="004F2DF9">
      <w:pPr>
        <w:rPr>
          <w:i/>
        </w:rPr>
      </w:pPr>
    </w:p>
    <w:p w14:paraId="7B3ACA36" w14:textId="77777777" w:rsidR="003F5611" w:rsidRDefault="003F5611" w:rsidP="00FC29D5">
      <w:pPr>
        <w:rPr>
          <w:b/>
          <w:bCs/>
          <w:iCs/>
        </w:rPr>
      </w:pPr>
    </w:p>
    <w:p w14:paraId="196C6C2F" w14:textId="77777777" w:rsidR="003F5611" w:rsidRDefault="003F5611" w:rsidP="00FC29D5">
      <w:pPr>
        <w:rPr>
          <w:b/>
          <w:bCs/>
          <w:iCs/>
        </w:rPr>
      </w:pPr>
    </w:p>
    <w:p w14:paraId="0641F028" w14:textId="77777777" w:rsidR="00FC29D5" w:rsidRPr="004F2DF9" w:rsidRDefault="00FC29D5" w:rsidP="00FC29D5">
      <w:pPr>
        <w:rPr>
          <w:b/>
          <w:bCs/>
          <w:iCs/>
        </w:rPr>
      </w:pPr>
      <w:bookmarkStart w:id="10" w:name="_GoBack"/>
      <w:bookmarkEnd w:id="10"/>
      <w:r w:rsidRPr="004F2DF9">
        <w:rPr>
          <w:b/>
          <w:bCs/>
          <w:iCs/>
        </w:rPr>
        <w:lastRenderedPageBreak/>
        <w:t>ЦИФРОВАЯ МАРКИРОВКА ИКРЫ НЕ ПОВЛИЯЕТ НА ЕЕ СТОИМОСТЬ В РОССИИ - ЦРПТ</w:t>
      </w:r>
    </w:p>
    <w:p w14:paraId="2AA6D6EB" w14:textId="5F82EB4D" w:rsidR="00FC29D5" w:rsidRPr="004F2DF9" w:rsidRDefault="00FC29D5" w:rsidP="00FC29D5">
      <w:pPr>
        <w:rPr>
          <w:iCs/>
        </w:rPr>
      </w:pPr>
      <w:r w:rsidRPr="004F2DF9">
        <w:rPr>
          <w:iCs/>
        </w:rPr>
        <w:t xml:space="preserve">Цифровая маркировка не повлияет на стоимость икры лососевых и осетровых пород рыб в России, сообщил оператор системы </w:t>
      </w:r>
      <w:r>
        <w:rPr>
          <w:iCs/>
        </w:rPr>
        <w:t>«</w:t>
      </w:r>
      <w:r w:rsidRPr="004F2DF9">
        <w:rPr>
          <w:iCs/>
        </w:rPr>
        <w:t>Честный знак</w:t>
      </w:r>
      <w:r>
        <w:rPr>
          <w:iCs/>
        </w:rPr>
        <w:t>»</w:t>
      </w:r>
      <w:r w:rsidRPr="004F2DF9">
        <w:rPr>
          <w:iCs/>
        </w:rPr>
        <w:t xml:space="preserve"> - Центр развития перспективных технологий (ЦРПТ).</w:t>
      </w:r>
    </w:p>
    <w:p w14:paraId="5D8FCB8A" w14:textId="1014086C" w:rsidR="00FC29D5" w:rsidRPr="004F2DF9" w:rsidRDefault="00FC29D5" w:rsidP="00FC29D5">
      <w:pPr>
        <w:rPr>
          <w:iCs/>
        </w:rPr>
      </w:pPr>
      <w:r>
        <w:rPr>
          <w:iCs/>
        </w:rPr>
        <w:t>«</w:t>
      </w:r>
      <w:r w:rsidRPr="004F2DF9">
        <w:rPr>
          <w:iCs/>
        </w:rPr>
        <w:t>Маркировка не окажет влияния на стоимость икры - это подтверждается опытом внедрения в других типах продукции, а также экспертами, которые проводят исследования перед вводом маркировки в каждой новой группе</w:t>
      </w:r>
      <w:r>
        <w:rPr>
          <w:iCs/>
        </w:rPr>
        <w:t>»</w:t>
      </w:r>
      <w:r w:rsidRPr="004F2DF9">
        <w:rPr>
          <w:iCs/>
        </w:rPr>
        <w:t>, - говорится в сообщении.</w:t>
      </w:r>
    </w:p>
    <w:p w14:paraId="76B4F8E1" w14:textId="0388D7A2" w:rsidR="00FC29D5" w:rsidRDefault="00FC29D5" w:rsidP="004F2DF9">
      <w:pPr>
        <w:rPr>
          <w:i/>
        </w:rPr>
      </w:pPr>
      <w:r w:rsidRPr="004F2DF9">
        <w:rPr>
          <w:iCs/>
        </w:rPr>
        <w:t xml:space="preserve">Уточняется, что пилотный проект также не потребует от участников затрат - коды маркировки и оборудование, где оно потребуется, будут предоставлены компаниям бесплатно. </w:t>
      </w:r>
      <w:r w:rsidRPr="004F2DF9">
        <w:rPr>
          <w:i/>
        </w:rPr>
        <w:t>РИА Новости</w:t>
      </w:r>
    </w:p>
    <w:p w14:paraId="061BF877" w14:textId="77777777" w:rsidR="004F2DF9" w:rsidRPr="00A170B2" w:rsidRDefault="00EA226B" w:rsidP="004F2DF9">
      <w:pPr>
        <w:pStyle w:val="a9"/>
      </w:pPr>
      <w:hyperlink r:id="rId10" w:history="1">
        <w:r w:rsidR="004F2DF9" w:rsidRPr="00A170B2">
          <w:t>В МИНПРОМТОРГЕ СЧИТАЮТ, ЧТО ЭКСПЕРИМЕНТ ПО МАРКИРОВКЕ ИКРЫ НЕ ПРИВЕДЕТ К РОСТУ ЗАТРАТ</w:t>
        </w:r>
      </w:hyperlink>
    </w:p>
    <w:p w14:paraId="7A179696" w14:textId="77777777" w:rsidR="004F2DF9" w:rsidRDefault="004F2DF9" w:rsidP="004F2DF9">
      <w:proofErr w:type="spellStart"/>
      <w:r>
        <w:t>Минпромторг</w:t>
      </w:r>
      <w:proofErr w:type="spellEnd"/>
      <w:r>
        <w:t xml:space="preserve"> рассчитывает, что планируемое проведение эксперимента по маркировке икры лососевых и осетровых рыб в России не приведет к дополнительным затратам участников отрасли. Об этом сообщили в пресс-службе министерства. </w:t>
      </w:r>
    </w:p>
    <w:p w14:paraId="2389B6FC" w14:textId="56E28344" w:rsidR="00FC29D5" w:rsidRDefault="004F2DF9" w:rsidP="004F2DF9">
      <w:pPr>
        <w:rPr>
          <w:i/>
        </w:rPr>
      </w:pPr>
      <w:r>
        <w:t xml:space="preserve">Как сообщили в </w:t>
      </w:r>
      <w:proofErr w:type="spellStart"/>
      <w:r>
        <w:t>Минпромторге</w:t>
      </w:r>
      <w:proofErr w:type="spellEnd"/>
      <w:r>
        <w:t>, в настоящее время вопросы запуска эксперимента по маркировке икры лососевых и осетровых рыб, а также сроки его проведения прорабатываются с заинтересованными ведомствами и отраслевыми сообществами.</w:t>
      </w:r>
      <w:r>
        <w:rPr>
          <w:i/>
        </w:rPr>
        <w:t xml:space="preserve"> </w:t>
      </w:r>
      <w:r w:rsidRPr="00C65F51">
        <w:rPr>
          <w:i/>
        </w:rPr>
        <w:t>ТАСС</w:t>
      </w:r>
    </w:p>
    <w:p w14:paraId="351D5637" w14:textId="77777777" w:rsidR="00FC29D5" w:rsidRPr="00A170B2" w:rsidRDefault="00EA226B" w:rsidP="00FC29D5">
      <w:pPr>
        <w:pStyle w:val="a9"/>
      </w:pPr>
      <w:hyperlink r:id="rId11" w:history="1">
        <w:r w:rsidR="00FC29D5" w:rsidRPr="00A170B2">
          <w:t>ОПТОВАЯ СТОИМОСТЬ СКУМБРИИ В ЦФО СНИЗИЛАСЬ ЗА НЕДЕЛЮ НА 1,8%</w:t>
        </w:r>
      </w:hyperlink>
    </w:p>
    <w:p w14:paraId="58A460AB" w14:textId="18141E7E" w:rsidR="00FC29D5" w:rsidRPr="00FC29D5" w:rsidRDefault="00FC29D5" w:rsidP="004F2DF9">
      <w:r>
        <w:t xml:space="preserve">Оптовая стоимость скумбрии в центральной части России за неделю с 18 по 24 июля 2022 года уменьшилась на 1,8%, до 160 рублей за 1 кг. Об этом говорится в сообщении </w:t>
      </w:r>
      <w:proofErr w:type="spellStart"/>
      <w:r w:rsidRPr="00A170B2">
        <w:rPr>
          <w:b/>
        </w:rPr>
        <w:t>Росрыболовства</w:t>
      </w:r>
      <w:proofErr w:type="spellEnd"/>
      <w:r>
        <w:t xml:space="preserve">. Согласно данным ведомства, цены на атлантическую сельдь остались на прежнем уровне - 135 рублей за 1 кг. </w:t>
      </w:r>
      <w:r w:rsidRPr="00C65F51">
        <w:rPr>
          <w:i/>
        </w:rPr>
        <w:t>ТАСС</w:t>
      </w:r>
    </w:p>
    <w:p w14:paraId="68BCDCB7" w14:textId="08518E8A" w:rsidR="00FC29D5" w:rsidRPr="0094019A" w:rsidRDefault="00EA226B" w:rsidP="00FC29D5">
      <w:pPr>
        <w:pStyle w:val="a9"/>
      </w:pPr>
      <w:hyperlink r:id="rId12" w:history="1">
        <w:r w:rsidR="00FC29D5" w:rsidRPr="0094019A">
          <w:t xml:space="preserve">НА </w:t>
        </w:r>
        <w:r w:rsidR="00FC29D5">
          <w:t>«</w:t>
        </w:r>
        <w:r w:rsidR="00FC29D5" w:rsidRPr="0094019A">
          <w:t>ВСЕРОССИЙСКОМ ДНЕ ПОЛЯ - 2022</w:t>
        </w:r>
        <w:r w:rsidR="00FC29D5">
          <w:t>»</w:t>
        </w:r>
        <w:r w:rsidR="00FC29D5" w:rsidRPr="0094019A">
          <w:t xml:space="preserve"> ПРЕДСТАВЯТ ПРОИЗВОДИТЕЛЕЙ ОРГАНИЧЕСКОЙ ПРОДУКЦИИ - РОСКАЧЕСТВО</w:t>
        </w:r>
      </w:hyperlink>
    </w:p>
    <w:p w14:paraId="306C3B76" w14:textId="787F4FA7" w:rsidR="00FC29D5" w:rsidRDefault="00FC29D5" w:rsidP="00FC29D5">
      <w:r>
        <w:t xml:space="preserve">28-30 июля в поселке Сокольники Гвардейского района Калининградской области пройдет «Всероссийский день поля - 2022». Это крупнейший в стране полевой смотр достижений отечественного АПК. Организованная </w:t>
      </w:r>
      <w:r w:rsidRPr="0094019A">
        <w:rPr>
          <w:b/>
        </w:rPr>
        <w:t>Минсельхозом России</w:t>
      </w:r>
      <w:r>
        <w:t xml:space="preserve"> выставка соберет тысячи аграриев из разных регионов страны. </w:t>
      </w:r>
    </w:p>
    <w:p w14:paraId="4331F5AF" w14:textId="283F8436" w:rsidR="00FC29D5" w:rsidRDefault="00FC29D5" w:rsidP="00FC29D5">
      <w:pPr>
        <w:rPr>
          <w:i/>
        </w:rPr>
      </w:pPr>
      <w:r w:rsidRPr="000775B6">
        <w:t xml:space="preserve">В рамках выставки Национальный центр компетенций развития органической и </w:t>
      </w:r>
      <w:r>
        <w:t>«</w:t>
      </w:r>
      <w:r w:rsidRPr="000775B6">
        <w:t>зеленой</w:t>
      </w:r>
      <w:r>
        <w:t>»</w:t>
      </w:r>
      <w:r w:rsidRPr="000775B6">
        <w:t xml:space="preserve"> продукции </w:t>
      </w:r>
      <w:proofErr w:type="spellStart"/>
      <w:r w:rsidRPr="000775B6">
        <w:t>Роскачества</w:t>
      </w:r>
      <w:proofErr w:type="spellEnd"/>
      <w:r w:rsidRPr="000775B6">
        <w:t xml:space="preserve"> представит стенд с продукцией от сертифицированных производителей органической продукции и вина из </w:t>
      </w:r>
      <w:r>
        <w:t>«</w:t>
      </w:r>
      <w:r w:rsidRPr="000775B6">
        <w:t>Винного гида России</w:t>
      </w:r>
      <w:r>
        <w:t>»</w:t>
      </w:r>
      <w:r w:rsidRPr="000775B6">
        <w:t xml:space="preserve"> </w:t>
      </w:r>
      <w:proofErr w:type="spellStart"/>
      <w:r w:rsidRPr="000775B6">
        <w:t>Роскачества</w:t>
      </w:r>
      <w:proofErr w:type="spellEnd"/>
      <w:r w:rsidRPr="000775B6">
        <w:t>. Всего будут представлены производители из 7 регионов России.</w:t>
      </w:r>
      <w:r>
        <w:t xml:space="preserve"> </w:t>
      </w:r>
      <w:r w:rsidRPr="00DD00F1">
        <w:rPr>
          <w:i/>
        </w:rPr>
        <w:t>Крестьянские Ведомости</w:t>
      </w:r>
    </w:p>
    <w:p w14:paraId="24D63ADB" w14:textId="14484C3D" w:rsidR="00A170B2" w:rsidRPr="00A170B2" w:rsidRDefault="00A170B2" w:rsidP="00A170B2">
      <w:pPr>
        <w:pStyle w:val="a9"/>
      </w:pPr>
      <w:r w:rsidRPr="00A170B2">
        <w:t>РФ С 1 ПО 23 ИЮЛЯ УВЕЛИЧИЛА ЭКСПОРТ ПШЕНИЦЫ НА 30% ДО 2 МЛН Т</w:t>
      </w:r>
      <w:r w:rsidR="00FC29D5">
        <w:t>ОНН</w:t>
      </w:r>
    </w:p>
    <w:p w14:paraId="42DFE5CA" w14:textId="0A2665D6" w:rsidR="006B37C8" w:rsidRDefault="00A170B2" w:rsidP="00A170B2">
      <w:pPr>
        <w:rPr>
          <w:i/>
        </w:rPr>
      </w:pPr>
      <w:r>
        <w:t xml:space="preserve">РФ с 1 по 23 июля экспортировала 2,03 млн тонн </w:t>
      </w:r>
      <w:r w:rsidRPr="00FB5EE7">
        <w:rPr>
          <w:bCs/>
        </w:rPr>
        <w:t>пшеницы</w:t>
      </w:r>
      <w:r>
        <w:t>, что на 30% больше, чем за аналогичный период прошлого года, сообщается в мониторинге Российского зернового союза.</w:t>
      </w:r>
      <w:r w:rsidR="00FC29D5">
        <w:t xml:space="preserve"> </w:t>
      </w:r>
      <w:r>
        <w:t xml:space="preserve">Как сообщила </w:t>
      </w:r>
      <w:r w:rsidR="00FC29D5">
        <w:t>«</w:t>
      </w:r>
      <w:r>
        <w:t>Интерфаксу</w:t>
      </w:r>
      <w:r w:rsidR="00FC29D5">
        <w:t>»</w:t>
      </w:r>
      <w:r>
        <w:t xml:space="preserve"> директор аналитического департамента союза Елена Тюрина, </w:t>
      </w:r>
      <w:r w:rsidRPr="00FB5EE7">
        <w:rPr>
          <w:bCs/>
        </w:rPr>
        <w:t>пшеница</w:t>
      </w:r>
      <w:r>
        <w:t xml:space="preserve"> будет ключевой </w:t>
      </w:r>
      <w:proofErr w:type="spellStart"/>
      <w:r>
        <w:t>сельхозкультурой</w:t>
      </w:r>
      <w:proofErr w:type="spellEnd"/>
      <w:r>
        <w:t>, экспортируемой из России, в этом сезоне. При этом отгрузки ячменя сократились на 58%, до 157 тыс. тонн, кукурузы - на 34%, до 76 тыс. тонн.</w:t>
      </w:r>
      <w:r w:rsidR="00FB5EE7">
        <w:t xml:space="preserve"> </w:t>
      </w:r>
      <w:r w:rsidRPr="00C65F51">
        <w:rPr>
          <w:i/>
        </w:rPr>
        <w:t>Интерфакс</w:t>
      </w:r>
    </w:p>
    <w:p w14:paraId="3E94E6D6" w14:textId="77777777" w:rsidR="006B37C8" w:rsidRPr="00A170B2" w:rsidRDefault="00EA226B" w:rsidP="006B37C8">
      <w:pPr>
        <w:pStyle w:val="a9"/>
      </w:pPr>
      <w:hyperlink r:id="rId13" w:history="1">
        <w:r w:rsidR="006B37C8" w:rsidRPr="00A170B2">
          <w:t>ГЛАВА ВОЛОГОДСКОЙ ОБЛАСТИ ЗАЯВИЛ, ЧТО МЕСТНОГО ИВАН-ЧАЯ ХВАТИТ, ЧТОБЫ НАПОИТЬ ВСЮ СТРАНУ</w:t>
        </w:r>
      </w:hyperlink>
    </w:p>
    <w:p w14:paraId="71688066" w14:textId="77777777" w:rsidR="006B37C8" w:rsidRDefault="006B37C8" w:rsidP="006B37C8">
      <w:r>
        <w:t>Вологодского иван-чая хватит на всех, местные производители смогут напоить им всю страну. В области предпримут все усилия, чтобы максимально поддержать производителей этого продукта, сообщил в понедельник губернатор Вологодской области Олег Кувшинников.</w:t>
      </w:r>
    </w:p>
    <w:p w14:paraId="064FCDC0" w14:textId="54D1A7FD" w:rsidR="006B37C8" w:rsidRDefault="006B37C8" w:rsidP="00A170B2">
      <w:pPr>
        <w:rPr>
          <w:i/>
        </w:rPr>
      </w:pPr>
      <w:r>
        <w:t>«</w:t>
      </w:r>
      <w:r w:rsidRPr="00FC29D5">
        <w:t xml:space="preserve">Предоставим предприятию статус масштабного </w:t>
      </w:r>
      <w:proofErr w:type="spellStart"/>
      <w:r w:rsidRPr="00FC29D5">
        <w:t>инвестпроекта</w:t>
      </w:r>
      <w:proofErr w:type="spellEnd"/>
      <w:r w:rsidRPr="00FC29D5">
        <w:t xml:space="preserve">. Проработаем вопрос с Минсельхозом РФ о присвоении иван-чаю статуса сельхозпродукции. У производителей напитка амбициозные планы. Для этого есть все предпосылки. Это и земли для выращивания, и кадровый потенциал, и транспортная инфраструктура, и наличие бренда </w:t>
      </w:r>
      <w:r>
        <w:t>«</w:t>
      </w:r>
      <w:r w:rsidRPr="00FC29D5">
        <w:t>Настоящий Вологодский продукт</w:t>
      </w:r>
      <w:r>
        <w:t>»</w:t>
      </w:r>
      <w:r w:rsidRPr="00FC29D5">
        <w:t>. Производим иван-чай - укрепляем производственную безопасность Вологодчины и России</w:t>
      </w:r>
      <w:r>
        <w:t>»</w:t>
      </w:r>
      <w:r w:rsidRPr="00FC29D5">
        <w:t>, - добавил губернатор.</w:t>
      </w:r>
      <w:r>
        <w:t xml:space="preserve"> </w:t>
      </w:r>
      <w:r w:rsidRPr="00E544FA">
        <w:rPr>
          <w:i/>
        </w:rPr>
        <w:t>ТАСС</w:t>
      </w:r>
      <w:r>
        <w:rPr>
          <w:i/>
        </w:rPr>
        <w:t xml:space="preserve">, </w:t>
      </w:r>
      <w:r w:rsidRPr="00E544FA">
        <w:rPr>
          <w:i/>
        </w:rPr>
        <w:t>Аргументы и Факты</w:t>
      </w:r>
      <w:r>
        <w:rPr>
          <w:i/>
        </w:rPr>
        <w:t xml:space="preserve">, </w:t>
      </w:r>
      <w:r w:rsidRPr="00E544FA">
        <w:rPr>
          <w:i/>
          <w:lang w:val="en-US"/>
        </w:rPr>
        <w:t>Business</w:t>
      </w:r>
      <w:r w:rsidRPr="00A170B2">
        <w:rPr>
          <w:i/>
        </w:rPr>
        <w:t xml:space="preserve"> </w:t>
      </w:r>
      <w:r w:rsidRPr="00E544FA">
        <w:rPr>
          <w:i/>
          <w:lang w:val="en-US"/>
        </w:rPr>
        <w:t>FM</w:t>
      </w:r>
    </w:p>
    <w:p w14:paraId="67C90664" w14:textId="77777777" w:rsidR="00FC29D5" w:rsidRPr="00A170B2" w:rsidRDefault="00EA226B" w:rsidP="00FC29D5">
      <w:pPr>
        <w:pStyle w:val="a9"/>
      </w:pPr>
      <w:hyperlink r:id="rId14" w:history="1">
        <w:r w:rsidR="00FC29D5" w:rsidRPr="00A170B2">
          <w:t>В ОМСКЕ ВЫВЕЛИ ИМПОРТОЗАМЕЩАЮЩУЮ ТВЕРДУЮ ПШЕНИЦУ ДЛЯ МАКАРОННЫХ ИЗДЕЛИЙ</w:t>
        </w:r>
      </w:hyperlink>
    </w:p>
    <w:p w14:paraId="659A4DA7" w14:textId="5DD6EE34" w:rsidR="00FC29D5" w:rsidRDefault="00FC29D5" w:rsidP="00FC29D5">
      <w:pPr>
        <w:rPr>
          <w:i/>
        </w:rPr>
      </w:pPr>
      <w:r>
        <w:t xml:space="preserve">Омский аграрный научный центр (Омский АНЦ) вывел селекционную линию твердой пшеницы, которая по всем показателям способна заменить итальянские сорта, используемые в Сибири при производстве твердых макаронных изделий. Об этом рассказал руководитель </w:t>
      </w:r>
      <w:proofErr w:type="spellStart"/>
      <w:r>
        <w:t>селекционно</w:t>
      </w:r>
      <w:proofErr w:type="spellEnd"/>
      <w:r>
        <w:t xml:space="preserve">-семеноводческого центра Омского АНЦ Петр Николаев. </w:t>
      </w:r>
      <w:r w:rsidRPr="00C65F51">
        <w:rPr>
          <w:i/>
        </w:rPr>
        <w:t>ТАСС</w:t>
      </w:r>
    </w:p>
    <w:p w14:paraId="64056663" w14:textId="77777777" w:rsidR="00FC29D5" w:rsidRPr="0094019A" w:rsidRDefault="00EA226B" w:rsidP="00FC29D5">
      <w:pPr>
        <w:pStyle w:val="a9"/>
      </w:pPr>
      <w:hyperlink r:id="rId15" w:history="1">
        <w:r w:rsidR="00FC29D5" w:rsidRPr="0094019A">
          <w:t>В ЗАПОРОЖСКОЙ ОБЛАСТИ ВЫСТУПИЛИ ЗА ЗАПУСК ЛЬГОТНОГО ЛИЗИНГА ДЛЯ АГРАРИЕВ</w:t>
        </w:r>
      </w:hyperlink>
    </w:p>
    <w:p w14:paraId="03859C48" w14:textId="77777777" w:rsidR="006B37C8" w:rsidRDefault="00FC29D5" w:rsidP="00A170B2">
      <w:r>
        <w:t xml:space="preserve">Власти Запорожской области обсуждают вопрос запуска в регионе программ, которые позволили бы аграриям приобретать технику в рассрочку под 0% годовых, сообщил в интервью ТАСС глава военно-гражданской администрации (ВГА) города Энергодара, к которому прилегает большая сельскохозяйственная территория, Александр Волга. </w:t>
      </w:r>
      <w:r w:rsidR="006B37C8">
        <w:t xml:space="preserve"> </w:t>
      </w:r>
    </w:p>
    <w:p w14:paraId="7C0BB26D" w14:textId="4F3A1D5F" w:rsidR="00FC29D5" w:rsidRPr="00FB5EE7" w:rsidRDefault="00FC29D5" w:rsidP="00A170B2">
      <w:r>
        <w:t>«</w:t>
      </w:r>
      <w:r w:rsidRPr="0094019A">
        <w:rPr>
          <w:b/>
        </w:rPr>
        <w:t xml:space="preserve">Компания </w:t>
      </w:r>
      <w:r>
        <w:rPr>
          <w:b/>
        </w:rPr>
        <w:t>«</w:t>
      </w:r>
      <w:proofErr w:type="spellStart"/>
      <w:r w:rsidRPr="0094019A">
        <w:rPr>
          <w:b/>
        </w:rPr>
        <w:t>Росагролизинг</w:t>
      </w:r>
      <w:proofErr w:type="spellEnd"/>
      <w:r>
        <w:rPr>
          <w:b/>
        </w:rPr>
        <w:t>»</w:t>
      </w:r>
      <w:r>
        <w:t xml:space="preserve"> активно обсуждает вопрос реализации программ под 0% [годовых] по выдаче техники здесь, ждем в ближайшее время предложений», - сказал он, уточнив, что вопрос обсуждается властями региона. </w:t>
      </w:r>
      <w:r w:rsidRPr="00B4375E">
        <w:rPr>
          <w:i/>
        </w:rPr>
        <w:t>ТАСС</w:t>
      </w:r>
    </w:p>
    <w:p w14:paraId="52927D3F" w14:textId="77777777" w:rsidR="00A170B2" w:rsidRPr="00A170B2" w:rsidRDefault="00EA226B" w:rsidP="00A170B2">
      <w:pPr>
        <w:pStyle w:val="a9"/>
      </w:pPr>
      <w:hyperlink r:id="rId16" w:history="1">
        <w:r w:rsidR="00A170B2" w:rsidRPr="00A170B2">
          <w:t>УКРАИНА НАМЕРЕНА НАЧАТЬ МОРСКИЕ ПОСТАВКИ ЗЕРНА В ТЕЧЕНИЕ НЕДЕЛИ</w:t>
        </w:r>
      </w:hyperlink>
    </w:p>
    <w:p w14:paraId="3B4983FD" w14:textId="08AA955B" w:rsidR="005C4033" w:rsidRPr="00FC29D5" w:rsidRDefault="00A170B2" w:rsidP="0037799F">
      <w:r>
        <w:t xml:space="preserve">Киев рассчитывает, что первая партия </w:t>
      </w:r>
      <w:r w:rsidRPr="00FB5EE7">
        <w:rPr>
          <w:bCs/>
        </w:rPr>
        <w:t>зерна</w:t>
      </w:r>
      <w:r>
        <w:t xml:space="preserve"> будет экспортирована уже в течение недели. Поставки начнутся из порта </w:t>
      </w:r>
      <w:proofErr w:type="spellStart"/>
      <w:r>
        <w:t>Черноморск</w:t>
      </w:r>
      <w:proofErr w:type="spellEnd"/>
      <w:r>
        <w:t xml:space="preserve">, сообщил замминистра инфраструктуры Украины Юрий Васьков. По его словам, затем </w:t>
      </w:r>
      <w:r w:rsidRPr="00FB5EE7">
        <w:rPr>
          <w:bCs/>
        </w:rPr>
        <w:t>зерно</w:t>
      </w:r>
      <w:r>
        <w:t xml:space="preserve"> будут вывозить из Одессы и порта Южный.</w:t>
      </w:r>
      <w:r w:rsidR="00FB5EE7">
        <w:t xml:space="preserve"> </w:t>
      </w:r>
      <w:proofErr w:type="spellStart"/>
      <w:r w:rsidRPr="00C65F51">
        <w:rPr>
          <w:i/>
        </w:rPr>
        <w:t>Business</w:t>
      </w:r>
      <w:proofErr w:type="spellEnd"/>
      <w:r w:rsidRPr="00C65F51">
        <w:rPr>
          <w:i/>
        </w:rPr>
        <w:t xml:space="preserve"> FM </w:t>
      </w:r>
    </w:p>
    <w:p w14:paraId="618B39FA" w14:textId="77777777" w:rsidR="004F2DF9" w:rsidRPr="00A170B2" w:rsidRDefault="00EA226B" w:rsidP="004F2DF9">
      <w:pPr>
        <w:pStyle w:val="a9"/>
      </w:pPr>
      <w:hyperlink r:id="rId17" w:history="1">
        <w:r w:rsidR="004F2DF9" w:rsidRPr="00A170B2">
          <w:t>НА УКРАИНЕ ОЖИДАЮТ ВЫХОД НА ПРЕЖНИЙ УРОВЕНЬ ЭКСПОРТА ЗЕРНА К СЕРЕДИНЕ ОСЕНИ</w:t>
        </w:r>
      </w:hyperlink>
    </w:p>
    <w:p w14:paraId="353C20DC" w14:textId="77777777" w:rsidR="004F2DF9" w:rsidRDefault="004F2DF9" w:rsidP="004F2DF9">
      <w:r>
        <w:t xml:space="preserve">Украина может выйти на прежний показатель </w:t>
      </w:r>
      <w:r w:rsidRPr="004F2DF9">
        <w:rPr>
          <w:bCs/>
        </w:rPr>
        <w:t>экспорта зерна</w:t>
      </w:r>
      <w:r>
        <w:t xml:space="preserve">, минимум которого составлял 5 млн тонн, к середине осени. Об этом в понедельник заявил министр аграрной политики Украины Николай </w:t>
      </w:r>
      <w:proofErr w:type="spellStart"/>
      <w:r>
        <w:t>Сольский</w:t>
      </w:r>
      <w:proofErr w:type="spellEnd"/>
      <w:r>
        <w:t xml:space="preserve">. </w:t>
      </w:r>
    </w:p>
    <w:p w14:paraId="19963187" w14:textId="543CD00B" w:rsidR="00FB5EE7" w:rsidRDefault="006B37C8" w:rsidP="004F2DF9">
      <w:pPr>
        <w:rPr>
          <w:i/>
        </w:rPr>
      </w:pPr>
      <w:r>
        <w:t>Он</w:t>
      </w:r>
      <w:r w:rsidR="004F2DF9">
        <w:t xml:space="preserve"> уточнил, что за последние несколько дней уже собрано 8 млн тонн </w:t>
      </w:r>
      <w:r w:rsidR="004F2DF9" w:rsidRPr="004F2DF9">
        <w:rPr>
          <w:bCs/>
        </w:rPr>
        <w:t>зерна</w:t>
      </w:r>
      <w:r w:rsidR="004F2DF9">
        <w:t xml:space="preserve">. </w:t>
      </w:r>
      <w:r w:rsidR="00FC29D5">
        <w:t>«</w:t>
      </w:r>
      <w:r w:rsidR="004F2DF9">
        <w:t xml:space="preserve">У нас договоры на вывоз украинского </w:t>
      </w:r>
      <w:r w:rsidR="004F2DF9" w:rsidRPr="004F2DF9">
        <w:rPr>
          <w:bCs/>
        </w:rPr>
        <w:t>зерна</w:t>
      </w:r>
      <w:r w:rsidR="004F2DF9">
        <w:t xml:space="preserve"> в портах Украины подписаны давно, они просто не выполняются. А на новое </w:t>
      </w:r>
      <w:r w:rsidR="004F2DF9" w:rsidRPr="004F2DF9">
        <w:rPr>
          <w:bCs/>
        </w:rPr>
        <w:t>зерно</w:t>
      </w:r>
      <w:r w:rsidR="004F2DF9">
        <w:t xml:space="preserve"> - думаю, контракты пока в процессе</w:t>
      </w:r>
      <w:r w:rsidR="00FC29D5">
        <w:t>»</w:t>
      </w:r>
      <w:r w:rsidR="004F2DF9">
        <w:t xml:space="preserve">, - добавил министр. </w:t>
      </w:r>
      <w:r w:rsidR="004F2DF9" w:rsidRPr="00C65F51">
        <w:rPr>
          <w:i/>
        </w:rPr>
        <w:t>ТАСС</w:t>
      </w:r>
    </w:p>
    <w:p w14:paraId="186F76EF" w14:textId="77777777" w:rsidR="00FB5EE7" w:rsidRPr="00A170B2" w:rsidRDefault="00EA226B" w:rsidP="00FB5EE7">
      <w:pPr>
        <w:pStyle w:val="a9"/>
      </w:pPr>
      <w:hyperlink r:id="rId18" w:history="1">
        <w:r w:rsidR="00FB5EE7" w:rsidRPr="00A170B2">
          <w:t>ЦЕНЫ НА ПШЕНИЦУ НА ЧИКАГСКОЙ БИРЖЕ РАСТУТ НА ФОНЕ СПЕКУЛЯЦИЙ О СУДЬБЕ ЗЕРНОВОЙ СДЕЛКИ</w:t>
        </w:r>
      </w:hyperlink>
    </w:p>
    <w:p w14:paraId="07326F44" w14:textId="77777777" w:rsidR="00FB5EE7" w:rsidRDefault="00FB5EE7" w:rsidP="00FB5EE7">
      <w:r>
        <w:t xml:space="preserve">Стоимость </w:t>
      </w:r>
      <w:r w:rsidRPr="00FB5EE7">
        <w:rPr>
          <w:bCs/>
        </w:rPr>
        <w:t>пшеницы</w:t>
      </w:r>
      <w:r>
        <w:t xml:space="preserve"> на Чикагской товарной бирже в понедельник растет более чем более чем на 2% на фоне спекуляций о судьбе договоренностей по </w:t>
      </w:r>
      <w:r w:rsidRPr="00FB5EE7">
        <w:rPr>
          <w:bCs/>
        </w:rPr>
        <w:t>экспорту</w:t>
      </w:r>
      <w:r>
        <w:t xml:space="preserve"> украинского </w:t>
      </w:r>
      <w:r w:rsidRPr="00FB5EE7">
        <w:rPr>
          <w:bCs/>
        </w:rPr>
        <w:t>зерна</w:t>
      </w:r>
      <w:r>
        <w:t xml:space="preserve">. </w:t>
      </w:r>
    </w:p>
    <w:p w14:paraId="34E33F46" w14:textId="4EDD84B0" w:rsidR="00FB5EE7" w:rsidRPr="00FB5EE7" w:rsidRDefault="00FB5EE7" w:rsidP="00FB5EE7">
      <w:r>
        <w:t xml:space="preserve">Согласно данным на сайте торговой площадки, цены на </w:t>
      </w:r>
      <w:r w:rsidRPr="00FB5EE7">
        <w:rPr>
          <w:bCs/>
        </w:rPr>
        <w:t>пшеницу</w:t>
      </w:r>
      <w:r>
        <w:t xml:space="preserve"> утром в понедельник растут на 2,01%, до $7,7 за бушель (35,2 л). Как указывается на сайте Чикагской товарной биржи, рост цен происходит после того, как нанесенный ВС РФ удар по военной инфраструктуре морского порта Одессы якобы </w:t>
      </w:r>
      <w:r w:rsidR="00FC29D5">
        <w:t>«</w:t>
      </w:r>
      <w:r>
        <w:t>поставил под сомнение судьбу сделки</w:t>
      </w:r>
      <w:r w:rsidR="00FC29D5">
        <w:t>»</w:t>
      </w:r>
      <w:r>
        <w:t xml:space="preserve">. </w:t>
      </w:r>
      <w:r w:rsidRPr="00C65F51">
        <w:rPr>
          <w:i/>
        </w:rPr>
        <w:t>ТАСС</w:t>
      </w:r>
    </w:p>
    <w:p w14:paraId="56C37095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022DFBAD" w14:textId="77777777" w:rsidR="00212F82" w:rsidRPr="00A170B2" w:rsidRDefault="00EA226B" w:rsidP="00212F82">
      <w:pPr>
        <w:pStyle w:val="a9"/>
      </w:pPr>
      <w:hyperlink r:id="rId19" w:history="1">
        <w:r w:rsidR="00212F82" w:rsidRPr="00A170B2">
          <w:t>МИШУСТИН РАСПРЕДЕЛИЛ СРЕДИ ВИЦЕ-ПРЕМЬЕРОВ НОВЫЕ ОБЯЗАННОСТИ</w:t>
        </w:r>
      </w:hyperlink>
    </w:p>
    <w:p w14:paraId="391CD22C" w14:textId="77777777" w:rsidR="00212F82" w:rsidRPr="005C4033" w:rsidRDefault="00212F82" w:rsidP="00212F82">
      <w:pPr>
        <w:rPr>
          <w:iCs/>
        </w:rPr>
      </w:pPr>
      <w:r w:rsidRPr="005C4033">
        <w:rPr>
          <w:iCs/>
        </w:rPr>
        <w:t xml:space="preserve">Вице-премьеры РФ будут курировать различные направления развития высоких технологий. О распределении между ними обязанностей рассказал премьер- министр РФ Михаил </w:t>
      </w:r>
      <w:proofErr w:type="spellStart"/>
      <w:r w:rsidRPr="005C4033">
        <w:rPr>
          <w:iCs/>
        </w:rPr>
        <w:t>Мишустин</w:t>
      </w:r>
      <w:proofErr w:type="spellEnd"/>
      <w:r w:rsidRPr="005C4033">
        <w:rPr>
          <w:iCs/>
        </w:rPr>
        <w:t xml:space="preserve"> на оперативном совещании в понедельник. </w:t>
      </w:r>
    </w:p>
    <w:p w14:paraId="49349B13" w14:textId="3BE58039" w:rsidR="00212F82" w:rsidRDefault="00212F82" w:rsidP="00212F82">
      <w:pPr>
        <w:rPr>
          <w:i/>
        </w:rPr>
      </w:pPr>
      <w:r w:rsidRPr="005C4033">
        <w:rPr>
          <w:iCs/>
        </w:rPr>
        <w:t xml:space="preserve">Так, первый замглавы </w:t>
      </w:r>
      <w:proofErr w:type="spellStart"/>
      <w:r w:rsidRPr="005C4033">
        <w:rPr>
          <w:iCs/>
        </w:rPr>
        <w:t>кабмина</w:t>
      </w:r>
      <w:proofErr w:type="spellEnd"/>
      <w:r w:rsidRPr="005C4033">
        <w:rPr>
          <w:iCs/>
        </w:rPr>
        <w:t xml:space="preserve"> Андрей Белоусов будет отвечать за развитие технологий высокоскоростных транспортных средств, Виктория </w:t>
      </w:r>
      <w:proofErr w:type="spellStart"/>
      <w:r w:rsidRPr="005C4033">
        <w:rPr>
          <w:iCs/>
        </w:rPr>
        <w:t>Абрамченко</w:t>
      </w:r>
      <w:proofErr w:type="spellEnd"/>
      <w:r w:rsidRPr="005C4033">
        <w:rPr>
          <w:iCs/>
        </w:rPr>
        <w:t xml:space="preserve"> - за новые разработки для мониторинга и прогнозирования состояния окружающей среды. В зоне ответственности Татьяны Голиковой будут разработки в области генетики, биоинженерии, химической и биологической безопасности. Денис </w:t>
      </w:r>
      <w:proofErr w:type="spellStart"/>
      <w:r w:rsidRPr="005C4033">
        <w:rPr>
          <w:iCs/>
        </w:rPr>
        <w:t>Мантуров</w:t>
      </w:r>
      <w:proofErr w:type="spellEnd"/>
      <w:r w:rsidRPr="005C4033">
        <w:rPr>
          <w:iCs/>
        </w:rPr>
        <w:t xml:space="preserve"> займется технологическим и атомным надзором, развитием технологий ракетно-космической отрасли, сетей связи, электронной компонентной базы и квантовых сенсоров. В зоне ответственности Александра </w:t>
      </w:r>
      <w:proofErr w:type="spellStart"/>
      <w:r w:rsidRPr="005C4033">
        <w:rPr>
          <w:iCs/>
        </w:rPr>
        <w:t>Новака</w:t>
      </w:r>
      <w:proofErr w:type="spellEnd"/>
      <w:r w:rsidRPr="005C4033">
        <w:rPr>
          <w:iCs/>
        </w:rPr>
        <w:t xml:space="preserve"> - атомная и водородная энергетика, декарбонизация, интеллектуальные энергосистемы. Марат </w:t>
      </w:r>
      <w:proofErr w:type="spellStart"/>
      <w:r w:rsidRPr="005C4033">
        <w:rPr>
          <w:iCs/>
        </w:rPr>
        <w:t>Хуснуллин</w:t>
      </w:r>
      <w:proofErr w:type="spellEnd"/>
      <w:r w:rsidRPr="005C4033">
        <w:rPr>
          <w:iCs/>
        </w:rPr>
        <w:t xml:space="preserve"> будет отвечать за технологии предотвращения и ликвидации загрязнений окружающей среды. Дмитрий Чернышенко займется развитием искусственного интеллекта, получением и обработкой </w:t>
      </w:r>
      <w:proofErr w:type="spellStart"/>
      <w:r w:rsidRPr="005C4033">
        <w:rPr>
          <w:iCs/>
        </w:rPr>
        <w:t>наноматериалов</w:t>
      </w:r>
      <w:proofErr w:type="spellEnd"/>
      <w:r w:rsidRPr="005C4033">
        <w:rPr>
          <w:iCs/>
        </w:rPr>
        <w:t xml:space="preserve">, созданием ПО. </w:t>
      </w:r>
      <w:r w:rsidRPr="005C4033">
        <w:rPr>
          <w:i/>
        </w:rPr>
        <w:t>ПРАЙМ, ТАСС</w:t>
      </w:r>
    </w:p>
    <w:p w14:paraId="6E74EAEA" w14:textId="1664F58B" w:rsidR="00212F82" w:rsidRDefault="00212F82" w:rsidP="00212F82">
      <w:pPr>
        <w:rPr>
          <w:i/>
        </w:rPr>
      </w:pPr>
    </w:p>
    <w:p w14:paraId="6077873F" w14:textId="23878D4A" w:rsidR="00212F82" w:rsidRPr="00212F82" w:rsidRDefault="00212F82" w:rsidP="00212F82">
      <w:pPr>
        <w:rPr>
          <w:b/>
          <w:bCs/>
          <w:iCs/>
        </w:rPr>
      </w:pPr>
      <w:r w:rsidRPr="00212F82">
        <w:rPr>
          <w:b/>
          <w:bCs/>
          <w:iCs/>
        </w:rPr>
        <w:t>СП ОБНОВИЛА РЕЙТИНГ ПРОЗРАЧНОСТИ ВЕДОМСТВ</w:t>
      </w:r>
    </w:p>
    <w:p w14:paraId="648C7199" w14:textId="76036E62" w:rsidR="00212F82" w:rsidRPr="00212F82" w:rsidRDefault="00212F82" w:rsidP="00212F82">
      <w:pPr>
        <w:rPr>
          <w:iCs/>
        </w:rPr>
      </w:pPr>
      <w:r w:rsidRPr="00212F82">
        <w:rPr>
          <w:iCs/>
        </w:rPr>
        <w:t xml:space="preserve">Счетная палата с участием экспертов оценила открытость федеральных органов власти РФ - из 70 министерств, служб и агентств в высокую категорию открытости попали 15, в низкую - 6, 49 ведомств оказались в </w:t>
      </w:r>
      <w:r w:rsidR="00FC29D5">
        <w:rPr>
          <w:iCs/>
        </w:rPr>
        <w:t>«</w:t>
      </w:r>
      <w:r w:rsidRPr="00212F82">
        <w:rPr>
          <w:iCs/>
        </w:rPr>
        <w:t>середняках</w:t>
      </w:r>
      <w:r w:rsidR="00FC29D5">
        <w:rPr>
          <w:iCs/>
        </w:rPr>
        <w:t>»</w:t>
      </w:r>
      <w:r w:rsidRPr="00212F82">
        <w:rPr>
          <w:iCs/>
        </w:rPr>
        <w:t xml:space="preserve"> рейтинга. Произошедшее после начала военной операции закрытие части официальных данных от общественности, а также ограничения для ряда </w:t>
      </w:r>
      <w:proofErr w:type="spellStart"/>
      <w:r w:rsidRPr="00212F82">
        <w:rPr>
          <w:iCs/>
        </w:rPr>
        <w:t>соцсетей</w:t>
      </w:r>
      <w:proofErr w:type="spellEnd"/>
      <w:r w:rsidRPr="00212F82">
        <w:rPr>
          <w:iCs/>
        </w:rPr>
        <w:t xml:space="preserve">, по мнению </w:t>
      </w:r>
      <w:proofErr w:type="spellStart"/>
      <w:r w:rsidRPr="00212F82">
        <w:rPr>
          <w:iCs/>
        </w:rPr>
        <w:t>госаудиторов</w:t>
      </w:r>
      <w:proofErr w:type="spellEnd"/>
      <w:r w:rsidRPr="00212F82">
        <w:rPr>
          <w:iCs/>
        </w:rPr>
        <w:t xml:space="preserve">, хотя и снизили общий уровень открытости, но на результаты исследования 2022 года повлияли в </w:t>
      </w:r>
      <w:r w:rsidR="00FC29D5">
        <w:rPr>
          <w:iCs/>
        </w:rPr>
        <w:t>«</w:t>
      </w:r>
      <w:r w:rsidRPr="00212F82">
        <w:rPr>
          <w:iCs/>
        </w:rPr>
        <w:t>незначительной степени</w:t>
      </w:r>
      <w:r w:rsidR="00FC29D5">
        <w:rPr>
          <w:iCs/>
        </w:rPr>
        <w:t>»</w:t>
      </w:r>
      <w:r w:rsidRPr="00212F82">
        <w:rPr>
          <w:iCs/>
        </w:rPr>
        <w:t xml:space="preserve">. </w:t>
      </w:r>
      <w:r w:rsidRPr="00212F82">
        <w:rPr>
          <w:i/>
        </w:rPr>
        <w:t>Коммерсантъ</w:t>
      </w:r>
      <w:r w:rsidRPr="00212F82">
        <w:rPr>
          <w:iCs/>
        </w:rPr>
        <w:t xml:space="preserve"> </w:t>
      </w:r>
    </w:p>
    <w:p w14:paraId="7AEEE221" w14:textId="77777777" w:rsidR="00212F82" w:rsidRPr="00212F82" w:rsidRDefault="00212F82" w:rsidP="00212F82">
      <w:pPr>
        <w:rPr>
          <w:iCs/>
        </w:rPr>
      </w:pPr>
    </w:p>
    <w:p w14:paraId="39660D3E" w14:textId="284FBA6E" w:rsidR="00212F82" w:rsidRPr="00212F82" w:rsidRDefault="00212F82" w:rsidP="00212F82">
      <w:pPr>
        <w:rPr>
          <w:b/>
          <w:bCs/>
          <w:iCs/>
        </w:rPr>
      </w:pPr>
      <w:r w:rsidRPr="00212F82">
        <w:rPr>
          <w:b/>
          <w:bCs/>
          <w:iCs/>
        </w:rPr>
        <w:t>ДОЛЯ РОССИЙСКИХ ТОВАРОВ ПОВСЕДНЕВНОГО СПРОСА РАСТЕТ</w:t>
      </w:r>
    </w:p>
    <w:p w14:paraId="3A2C8394" w14:textId="1B16C3BD" w:rsidR="00212F82" w:rsidRPr="00212F82" w:rsidRDefault="00212F82" w:rsidP="00212F82">
      <w:pPr>
        <w:rPr>
          <w:iCs/>
        </w:rPr>
      </w:pPr>
      <w:r w:rsidRPr="00212F82">
        <w:rPr>
          <w:iCs/>
        </w:rPr>
        <w:t xml:space="preserve">Сокращение импорта продуктов и товаров повседневного спроса с началом военных действий РФ на Украине позволило российским производителям к июлю увеличить долю рынка до 83%. Заметнее всего тенденция проявилась в продажах пива, крепких алкогольных напитков, снеков и средств гигиены. Потенциал для роста доли у местных игроков сохраняется, но будет зависеть в том числе от стоимости и сложности импорта. </w:t>
      </w:r>
      <w:r w:rsidRPr="00212F82">
        <w:rPr>
          <w:i/>
        </w:rPr>
        <w:t>Коммерсантъ</w:t>
      </w:r>
    </w:p>
    <w:p w14:paraId="7886341C" w14:textId="77777777" w:rsidR="0037799F" w:rsidRPr="0094019A" w:rsidRDefault="00EA226B" w:rsidP="0037799F">
      <w:pPr>
        <w:pStyle w:val="a9"/>
      </w:pPr>
      <w:hyperlink r:id="rId20" w:history="1">
        <w:r w:rsidR="0037799F" w:rsidRPr="0094019A">
          <w:t>В МИНТРУДЕ ПРОКОММЕНТИРОВАЛИ ПРОЕКТ О ДЕКЛАРАЦИИ РАСХОДОВ</w:t>
        </w:r>
      </w:hyperlink>
    </w:p>
    <w:p w14:paraId="4F8A0644" w14:textId="77777777" w:rsidR="0037799F" w:rsidRDefault="0037799F" w:rsidP="0037799F">
      <w:r>
        <w:t>Проект об обязанности руководителей госучреждений представлять сведения о расходах увеличит объем передаваемых сведений, но не расширит состав лиц, у которых есть обязанность передавать сведения о доходах, пояснили журналистам в пресс-службе Минтруда.</w:t>
      </w:r>
    </w:p>
    <w:p w14:paraId="6A8E368F" w14:textId="38C554D4" w:rsidR="0037799F" w:rsidRPr="00212F82" w:rsidRDefault="0037799F" w:rsidP="0037799F">
      <w:r>
        <w:t>В министерстве уточнили, что законопроектом предлагается установить обязанность лиц, замещающих должности руководителей государственных (муниципальных) учреждений, представлять сведения о расходах, а также возможность осуществления контроля за расходами данных лиц. Сейчас такие лица представляют сведения о доходах, об имуществе и обязательствах имущественного характера в соответствии с Трудовым кодексом и федеральным законом о противодействии коррупции.</w:t>
      </w:r>
      <w:r w:rsidR="00212F82">
        <w:t xml:space="preserve"> </w:t>
      </w:r>
      <w:r w:rsidRPr="00B62456">
        <w:rPr>
          <w:i/>
        </w:rPr>
        <w:t>РИА Новости</w:t>
      </w:r>
    </w:p>
    <w:p w14:paraId="6E6C750D" w14:textId="77777777" w:rsidR="00212F82" w:rsidRPr="00A170B2" w:rsidRDefault="00EA226B" w:rsidP="00212F82">
      <w:pPr>
        <w:pStyle w:val="a9"/>
      </w:pPr>
      <w:hyperlink r:id="rId21" w:history="1">
        <w:r w:rsidR="00212F82" w:rsidRPr="00A170B2">
          <w:t>ЦБ ВПЕРВЫЕ С НАЧАЛА СПЕЦОПЕРАЦИИ ЗАФИКСИРОВАЛ ОПТИМИЗМ БИЗНЕСА</w:t>
        </w:r>
      </w:hyperlink>
    </w:p>
    <w:p w14:paraId="60A18A01" w14:textId="31BFF96B" w:rsidR="005C4033" w:rsidRPr="00212F82" w:rsidRDefault="00212F82" w:rsidP="0037799F">
      <w:r>
        <w:t xml:space="preserve">Индикатор бизнес-климата, который ежемесячно отслеживает Банк России, в июне вернулся в положительную зону (с учетом сезонной коррекции). Улучшение делового климата фиксируется второй месяц подряд, но положительным индикатор оказался впервые с начала спецоперации - плюс 0,4 пункта в июне против минус 1,5 пункта в мае. Об этом говорится в свежем выпуске </w:t>
      </w:r>
      <w:r w:rsidR="00FC29D5">
        <w:t>«</w:t>
      </w:r>
      <w:r>
        <w:t>Мониторинга предприятий</w:t>
      </w:r>
      <w:r w:rsidR="00FC29D5">
        <w:t>»</w:t>
      </w:r>
      <w:r>
        <w:t xml:space="preserve">, подготовленного Банком России. </w:t>
      </w:r>
      <w:r w:rsidRPr="00AA6EA5">
        <w:rPr>
          <w:i/>
        </w:rPr>
        <w:t>РБК</w:t>
      </w:r>
    </w:p>
    <w:p w14:paraId="375D2416" w14:textId="77777777" w:rsidR="005C4033" w:rsidRPr="0094019A" w:rsidRDefault="00EA226B" w:rsidP="005C4033">
      <w:pPr>
        <w:pStyle w:val="a9"/>
      </w:pPr>
      <w:hyperlink r:id="rId22" w:history="1">
        <w:r w:rsidR="005C4033" w:rsidRPr="0094019A">
          <w:t>ПЫЛЬ, ОПИЛКИ, КОРА И ШЕРСТЯНОЕ ТРЯПЬЕ СТАНУТ ВТОРСЫРЬЕМ ДЛЯ ЗАВОДОВ РФ</w:t>
        </w:r>
      </w:hyperlink>
    </w:p>
    <w:p w14:paraId="0B3E327E" w14:textId="77777777" w:rsidR="005C4033" w:rsidRDefault="005C4033" w:rsidP="005C4033">
      <w:r>
        <w:t xml:space="preserve">Отраслевая программа о применении вторсырья на промышленных предприятиях внесена в российское правительство, она позволит создать экономику замкнутого цикла. Об этом сообщает в понедельник пресс-служба Российского экологического оператора (РЭО). </w:t>
      </w:r>
    </w:p>
    <w:p w14:paraId="2095DADA" w14:textId="6EBA46CB" w:rsidR="00C8396B" w:rsidRDefault="005C4033" w:rsidP="003F5611">
      <w:r>
        <w:t xml:space="preserve">В апреле 2022 года РЭО совместно с Минстроем, </w:t>
      </w:r>
      <w:proofErr w:type="spellStart"/>
      <w:r>
        <w:t>Минпромторгом</w:t>
      </w:r>
      <w:proofErr w:type="spellEnd"/>
      <w:r>
        <w:t xml:space="preserve"> и </w:t>
      </w:r>
      <w:r w:rsidRPr="0094019A">
        <w:rPr>
          <w:b/>
        </w:rPr>
        <w:t>Минсельхозом РФ</w:t>
      </w:r>
      <w:r>
        <w:t xml:space="preserve"> приступил к подготовке четырех отраслевых программ в рамках федерального проекта </w:t>
      </w:r>
      <w:r w:rsidR="00FC29D5">
        <w:t>«</w:t>
      </w:r>
      <w:r>
        <w:t>Экономика замкнутого цикла</w:t>
      </w:r>
      <w:r w:rsidR="00FC29D5">
        <w:t>»</w:t>
      </w:r>
      <w:r>
        <w:t>. Программы предполагают применение вторсырья из отходов в промышленности, сельском хозяйстве, строительстве и жилищно-коммунальном хозяйстве.</w:t>
      </w:r>
      <w:r w:rsidR="00212F82">
        <w:t xml:space="preserve"> </w:t>
      </w:r>
      <w:r w:rsidRPr="00DD00F1">
        <w:rPr>
          <w:i/>
        </w:rPr>
        <w:t>ТАСС</w:t>
      </w:r>
      <w:bookmarkEnd w:id="11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79AE4" w14:textId="77777777" w:rsidR="00EA226B" w:rsidRDefault="00EA226B">
      <w:r>
        <w:separator/>
      </w:r>
    </w:p>
  </w:endnote>
  <w:endnote w:type="continuationSeparator" w:id="0">
    <w:p w14:paraId="7861716A" w14:textId="77777777" w:rsidR="00EA226B" w:rsidRDefault="00EA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82B30E2" w14:textId="77777777">
      <w:tc>
        <w:tcPr>
          <w:tcW w:w="9648" w:type="dxa"/>
          <w:shd w:val="clear" w:color="auto" w:fill="E6E7EA"/>
          <w:vAlign w:val="center"/>
        </w:tcPr>
        <w:p w14:paraId="7AAC8A41" w14:textId="77777777" w:rsidR="00C8396B" w:rsidRDefault="00F62502" w:rsidP="00380C4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80C4A">
            <w:rPr>
              <w:rFonts w:cs="Arial"/>
              <w:color w:val="90989E"/>
              <w:sz w:val="16"/>
              <w:szCs w:val="16"/>
            </w:rPr>
            <w:t>26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380C4A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840C750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F561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BFF52BA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9B8499D" w14:textId="77777777">
      <w:tc>
        <w:tcPr>
          <w:tcW w:w="9648" w:type="dxa"/>
          <w:shd w:val="clear" w:color="auto" w:fill="E6E7EA"/>
          <w:vAlign w:val="center"/>
        </w:tcPr>
        <w:p w14:paraId="331A3CF0" w14:textId="77777777" w:rsidR="00C8396B" w:rsidRDefault="00F62502" w:rsidP="00380C4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380C4A">
            <w:rPr>
              <w:rFonts w:cs="Arial"/>
              <w:color w:val="90989E"/>
              <w:sz w:val="16"/>
              <w:szCs w:val="16"/>
            </w:rPr>
            <w:t>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380C4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0A08919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F561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DECFB7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19FD" w14:textId="77777777" w:rsidR="00EA226B" w:rsidRDefault="00EA226B">
      <w:r>
        <w:separator/>
      </w:r>
    </w:p>
  </w:footnote>
  <w:footnote w:type="continuationSeparator" w:id="0">
    <w:p w14:paraId="3E704A65" w14:textId="77777777" w:rsidR="00EA226B" w:rsidRDefault="00EA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98F8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B255D69" wp14:editId="137D74C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70B2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635BC" wp14:editId="56784AA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08775E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12233425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6B941EF2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C568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FD4F54F" wp14:editId="07D3AF3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70B2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F5B0D0" wp14:editId="128D01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E6DA57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8C40304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2B4A14C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B2"/>
    <w:rsid w:val="00031E77"/>
    <w:rsid w:val="0003491F"/>
    <w:rsid w:val="00066C93"/>
    <w:rsid w:val="000775B6"/>
    <w:rsid w:val="00195925"/>
    <w:rsid w:val="001D642B"/>
    <w:rsid w:val="00212F82"/>
    <w:rsid w:val="00263297"/>
    <w:rsid w:val="00270257"/>
    <w:rsid w:val="002E5101"/>
    <w:rsid w:val="003058E2"/>
    <w:rsid w:val="0037799F"/>
    <w:rsid w:val="00380C4A"/>
    <w:rsid w:val="003C3C67"/>
    <w:rsid w:val="003F5611"/>
    <w:rsid w:val="00414286"/>
    <w:rsid w:val="004304C8"/>
    <w:rsid w:val="00493063"/>
    <w:rsid w:val="004D37A6"/>
    <w:rsid w:val="004F2DF9"/>
    <w:rsid w:val="005233A0"/>
    <w:rsid w:val="005240C2"/>
    <w:rsid w:val="005708C1"/>
    <w:rsid w:val="005C4033"/>
    <w:rsid w:val="005F3758"/>
    <w:rsid w:val="006010ED"/>
    <w:rsid w:val="00604F1E"/>
    <w:rsid w:val="006B37C8"/>
    <w:rsid w:val="006E64AC"/>
    <w:rsid w:val="00715675"/>
    <w:rsid w:val="0074571A"/>
    <w:rsid w:val="00750476"/>
    <w:rsid w:val="007910D0"/>
    <w:rsid w:val="007E2160"/>
    <w:rsid w:val="007F0AB1"/>
    <w:rsid w:val="00836638"/>
    <w:rsid w:val="00880679"/>
    <w:rsid w:val="00985DA8"/>
    <w:rsid w:val="009B4B1F"/>
    <w:rsid w:val="009F5BD0"/>
    <w:rsid w:val="00A12D82"/>
    <w:rsid w:val="00A170B2"/>
    <w:rsid w:val="00B13B93"/>
    <w:rsid w:val="00B922A1"/>
    <w:rsid w:val="00BB1F32"/>
    <w:rsid w:val="00BC0A04"/>
    <w:rsid w:val="00BC4068"/>
    <w:rsid w:val="00BF48EC"/>
    <w:rsid w:val="00C01521"/>
    <w:rsid w:val="00C14B74"/>
    <w:rsid w:val="00C14EA4"/>
    <w:rsid w:val="00C23AC3"/>
    <w:rsid w:val="00C43602"/>
    <w:rsid w:val="00C75EE3"/>
    <w:rsid w:val="00C8396B"/>
    <w:rsid w:val="00C87324"/>
    <w:rsid w:val="00C90FBF"/>
    <w:rsid w:val="00C9507B"/>
    <w:rsid w:val="00CD2DDE"/>
    <w:rsid w:val="00CD5A45"/>
    <w:rsid w:val="00D52CCC"/>
    <w:rsid w:val="00E12208"/>
    <w:rsid w:val="00E262B2"/>
    <w:rsid w:val="00E4368A"/>
    <w:rsid w:val="00E867BD"/>
    <w:rsid w:val="00EA226B"/>
    <w:rsid w:val="00EA7B65"/>
    <w:rsid w:val="00F41E23"/>
    <w:rsid w:val="00F62502"/>
    <w:rsid w:val="00F65057"/>
    <w:rsid w:val="00FB5EE7"/>
    <w:rsid w:val="00FC274F"/>
    <w:rsid w:val="00FC29D5"/>
    <w:rsid w:val="00FC4705"/>
    <w:rsid w:val="00FC7700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CB1EC"/>
  <w15:docId w15:val="{F3B9A918-7E41-4CC9-84D0-BD2A178D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F561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5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5304579" TargetMode="External"/><Relationship Id="rId18" Type="http://schemas.openxmlformats.org/officeDocument/2006/relationships/hyperlink" Target="https://tass.ru/ekonomika/153058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bc.ru/economics/25/07/2022/62deb63b9a79470143e5c559" TargetMode="External"/><Relationship Id="rId7" Type="http://schemas.openxmlformats.org/officeDocument/2006/relationships/header" Target="header1.xml"/><Relationship Id="rId12" Type="http://schemas.openxmlformats.org/officeDocument/2006/relationships/hyperlink" Target="https://kvedomosti.ru/?p=1120310" TargetMode="External"/><Relationship Id="rId17" Type="http://schemas.openxmlformats.org/officeDocument/2006/relationships/hyperlink" Target="https://tass.ru/ekonomika/153073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fm.ru/news/505219" TargetMode="External"/><Relationship Id="rId20" Type="http://schemas.openxmlformats.org/officeDocument/2006/relationships/hyperlink" Target="https://ria.ru/20220725/mintrud-180470019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530522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529915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ass.ru/ekonomika/15307585" TargetMode="External"/><Relationship Id="rId19" Type="http://schemas.openxmlformats.org/officeDocument/2006/relationships/hyperlink" Target="https://1prime.ru/state_regulation/20220725/8375978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subsidii-proizvoditelyam-otechestvennoy-selkhoztekhniki-predlozhili-uvelichit.html" TargetMode="External"/><Relationship Id="rId14" Type="http://schemas.openxmlformats.org/officeDocument/2006/relationships/hyperlink" Target="https://tass.ru/ekonomika/15303789" TargetMode="External"/><Relationship Id="rId22" Type="http://schemas.openxmlformats.org/officeDocument/2006/relationships/hyperlink" Target="https://tass.ru/ekonomika/1530235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38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9</cp:revision>
  <cp:lastPrinted>2022-07-26T09:21:00Z</cp:lastPrinted>
  <dcterms:created xsi:type="dcterms:W3CDTF">2022-07-26T04:15:00Z</dcterms:created>
  <dcterms:modified xsi:type="dcterms:W3CDTF">2022-07-26T09:22:00Z</dcterms:modified>
</cp:coreProperties>
</file>