
<file path=[Content_Types].xml><?xml version="1.0" encoding="utf-8"?>
<Types xmlns="http://schemas.openxmlformats.org/package/2006/content-types">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5D0BDD">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29</w:t>
      </w:r>
      <w:r w:rsidR="00F62502">
        <w:rPr>
          <w:rFonts w:ascii="Times New Roman" w:hAnsi="Times New Roman"/>
          <w:b/>
          <w:color w:val="008B53"/>
          <w:sz w:val="40"/>
          <w:szCs w:val="72"/>
          <w:lang w:eastAsia="en-US"/>
        </w:rPr>
        <w:t>.</w:t>
      </w:r>
      <w:r w:rsidR="00263297">
        <w:rPr>
          <w:rFonts w:ascii="Times New Roman" w:hAnsi="Times New Roman"/>
          <w:b/>
          <w:color w:val="008B53"/>
          <w:sz w:val="40"/>
          <w:szCs w:val="72"/>
          <w:lang w:eastAsia="en-US"/>
        </w:rPr>
        <w:t>0</w:t>
      </w:r>
      <w:r w:rsidR="000605F8">
        <w:rPr>
          <w:rFonts w:ascii="Times New Roman" w:hAnsi="Times New Roman"/>
          <w:b/>
          <w:color w:val="008B53"/>
          <w:sz w:val="40"/>
          <w:szCs w:val="72"/>
          <w:lang w:eastAsia="en-US"/>
        </w:rPr>
        <w:t>8</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r w:rsidR="00F62502">
        <w:rPr>
          <w:rFonts w:ascii="Times New Roman" w:hAnsi="Times New Roman"/>
          <w:b/>
          <w:color w:val="008B53"/>
          <w:sz w:val="40"/>
          <w:szCs w:val="72"/>
          <w:lang w:eastAsia="en-US"/>
        </w:rPr>
        <w:t xml:space="preserve"> – 0</w:t>
      </w:r>
      <w:r>
        <w:rPr>
          <w:rFonts w:ascii="Times New Roman" w:hAnsi="Times New Roman"/>
          <w:b/>
          <w:color w:val="008B53"/>
          <w:sz w:val="40"/>
          <w:szCs w:val="72"/>
          <w:lang w:eastAsia="en-US"/>
        </w:rPr>
        <w:t>7:00 30</w:t>
      </w:r>
      <w:r w:rsidR="00F62502">
        <w:rPr>
          <w:rFonts w:ascii="Times New Roman" w:hAnsi="Times New Roman"/>
          <w:b/>
          <w:color w:val="008B53"/>
          <w:sz w:val="40"/>
          <w:szCs w:val="72"/>
          <w:lang w:eastAsia="en-US"/>
        </w:rPr>
        <w:t>.</w:t>
      </w:r>
      <w:r w:rsidR="00FC274F">
        <w:rPr>
          <w:rFonts w:ascii="Times New Roman" w:hAnsi="Times New Roman"/>
          <w:b/>
          <w:color w:val="008B53"/>
          <w:sz w:val="40"/>
          <w:szCs w:val="72"/>
          <w:lang w:eastAsia="en-US"/>
        </w:rPr>
        <w:t>0</w:t>
      </w:r>
      <w:r w:rsidR="000605F8">
        <w:rPr>
          <w:rFonts w:ascii="Times New Roman" w:hAnsi="Times New Roman"/>
          <w:b/>
          <w:color w:val="008B53"/>
          <w:sz w:val="40"/>
          <w:szCs w:val="72"/>
          <w:lang w:eastAsia="en-US"/>
        </w:rPr>
        <w:t>8</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Прочие новости</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Медиастатистика</w:t>
      </w:r>
    </w:p>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t>Главные новости дня</w:t>
            </w:r>
          </w:p>
        </w:tc>
        <w:tc>
          <w:tcPr>
            <w:tcW w:w="2700" w:type="dxa"/>
            <w:shd w:val="clear" w:color="auto" w:fill="FECA37"/>
          </w:tcPr>
          <w:p w:rsidR="00C8396B" w:rsidRDefault="005D0BDD" w:rsidP="000605F8">
            <w:pPr>
              <w:spacing w:before="120" w:after="120"/>
              <w:jc w:val="right"/>
              <w:rPr>
                <w:rFonts w:cs="Arial"/>
                <w:color w:val="FFFFFF"/>
                <w:sz w:val="28"/>
                <w:szCs w:val="28"/>
              </w:rPr>
            </w:pPr>
            <w:r>
              <w:rPr>
                <w:rFonts w:cs="Arial"/>
                <w:color w:val="FFFFFF"/>
                <w:sz w:val="28"/>
                <w:szCs w:val="28"/>
              </w:rPr>
              <w:t>30</w:t>
            </w:r>
            <w:r w:rsidR="00F62502">
              <w:rPr>
                <w:rFonts w:cs="Arial"/>
                <w:color w:val="FFFFFF"/>
                <w:sz w:val="28"/>
                <w:szCs w:val="28"/>
              </w:rPr>
              <w:t xml:space="preserve"> </w:t>
            </w:r>
            <w:r w:rsidR="000605F8">
              <w:rPr>
                <w:rFonts w:cs="Arial"/>
                <w:color w:val="FFFFFF"/>
                <w:sz w:val="28"/>
                <w:szCs w:val="28"/>
              </w:rPr>
              <w:t>августа</w:t>
            </w:r>
            <w:r w:rsidR="00F62502">
              <w:rPr>
                <w:rFonts w:cs="Arial"/>
                <w:color w:val="FFFFFF"/>
                <w:sz w:val="28"/>
                <w:szCs w:val="28"/>
              </w:rPr>
              <w:t xml:space="preserve"> 20</w:t>
            </w:r>
            <w:r w:rsidR="00985DA8">
              <w:rPr>
                <w:rFonts w:cs="Arial"/>
                <w:color w:val="FFFFFF"/>
                <w:sz w:val="28"/>
                <w:szCs w:val="28"/>
              </w:rPr>
              <w:t>2</w:t>
            </w:r>
            <w:r w:rsidR="00FC274F">
              <w:rPr>
                <w:rFonts w:cs="Arial"/>
                <w:color w:val="FFFFFF"/>
                <w:sz w:val="28"/>
                <w:szCs w:val="28"/>
              </w:rPr>
              <w:t>2</w:t>
            </w:r>
          </w:p>
        </w:tc>
      </w:tr>
      <w:tr w:rsidR="00C8396B">
        <w:trPr>
          <w:trHeight w:val="726"/>
        </w:trPr>
        <w:tc>
          <w:tcPr>
            <w:tcW w:w="2552" w:type="dxa"/>
            <w:shd w:val="clear" w:color="auto" w:fill="E6E7EA"/>
          </w:tcPr>
          <w:p w:rsidR="00C8396B" w:rsidRDefault="00C8396B">
            <w:pPr>
              <w:jc w:val="left"/>
              <w:rPr>
                <w:kern w:val="36"/>
                <w:szCs w:val="18"/>
              </w:rPr>
            </w:pPr>
            <w:bookmarkStart w:id="4" w:name="SEC_2"/>
          </w:p>
          <w:p w:rsidR="001E310E" w:rsidRDefault="00F62502">
            <w:pPr>
              <w:pStyle w:val="aa"/>
              <w:jc w:val="left"/>
              <w:rPr>
                <w:kern w:val="36"/>
              </w:rPr>
            </w:pPr>
            <w:r>
              <w:rPr>
                <w:kern w:val="36"/>
              </w:rPr>
              <w:t>Отставки и назначения</w:t>
            </w:r>
          </w:p>
          <w:p w:rsidR="00D036DB" w:rsidRDefault="00D036DB" w:rsidP="00D036DB">
            <w:pPr>
              <w:pStyle w:val="a9"/>
            </w:pPr>
            <w:r w:rsidRPr="006061B5">
              <w:t>Роскадастр</w:t>
            </w:r>
          </w:p>
          <w:p w:rsidR="00D036DB" w:rsidRPr="006061B5" w:rsidRDefault="00D036DB" w:rsidP="00D036DB">
            <w:r w:rsidRPr="006061B5">
              <w:t>Премьер-министр Российской Федерации Михаил Мишустин назначил главой Роскадастра Владислава Жданова. Об этом в понедельник, 29 августа, сообщила пресс-служба правительства.</w:t>
            </w:r>
          </w:p>
          <w:p w:rsidR="00EA40C3" w:rsidRDefault="00EA40C3" w:rsidP="001E310E"/>
          <w:p w:rsidR="00EA40C3" w:rsidRDefault="00EA40C3" w:rsidP="00EA40C3">
            <w:pPr>
              <w:pStyle w:val="aa"/>
              <w:jc w:val="left"/>
              <w:rPr>
                <w:kern w:val="36"/>
                <w:sz w:val="24"/>
              </w:rPr>
            </w:pPr>
            <w:r>
              <w:rPr>
                <w:kern w:val="36"/>
                <w:sz w:val="24"/>
              </w:rPr>
              <w:t>Государственные и профессиональные праздники</w:t>
            </w:r>
          </w:p>
          <w:p w:rsidR="00EA40C3" w:rsidRPr="00FC7C12" w:rsidRDefault="00EA40C3" w:rsidP="001E310E"/>
          <w:p w:rsidR="00EA40C3" w:rsidRDefault="0056220B" w:rsidP="001E310E">
            <w:pPr>
              <w:rPr>
                <w:b/>
                <w:bCs/>
              </w:rPr>
            </w:pPr>
            <w:r w:rsidRPr="0056220B">
              <w:rPr>
                <w:b/>
                <w:bCs/>
              </w:rPr>
              <w:t>30 АВГУСТА</w:t>
            </w:r>
          </w:p>
          <w:p w:rsidR="0056220B" w:rsidRPr="0056220B" w:rsidRDefault="0056220B" w:rsidP="001E310E">
            <w:pPr>
              <w:rPr>
                <w:b/>
                <w:bCs/>
              </w:rPr>
            </w:pPr>
          </w:p>
          <w:p w:rsidR="001E310E" w:rsidRPr="00FC7C12" w:rsidRDefault="001E310E" w:rsidP="001E310E">
            <w:r w:rsidRPr="00FC7C12">
              <w:t>День Республики Татарстан</w:t>
            </w:r>
          </w:p>
          <w:p w:rsidR="00C8396B" w:rsidRPr="001E310E" w:rsidRDefault="00C8396B" w:rsidP="001E310E"/>
          <w:bookmarkEnd w:id="4"/>
          <w:p w:rsidR="00C8396B" w:rsidRDefault="00C8396B" w:rsidP="001E310E">
            <w:pPr>
              <w:jc w:val="left"/>
            </w:pPr>
          </w:p>
        </w:tc>
        <w:tc>
          <w:tcPr>
            <w:tcW w:w="283" w:type="dxa"/>
          </w:tcPr>
          <w:p w:rsidR="00C8396B" w:rsidRDefault="00C8396B">
            <w:pPr>
              <w:rPr>
                <w:rFonts w:cs="Arial"/>
                <w:sz w:val="20"/>
                <w:szCs w:val="20"/>
              </w:rPr>
            </w:pPr>
          </w:p>
        </w:tc>
        <w:tc>
          <w:tcPr>
            <w:tcW w:w="7245" w:type="dxa"/>
            <w:gridSpan w:val="2"/>
          </w:tcPr>
          <w:p w:rsidR="0056220B" w:rsidRPr="0056220B" w:rsidRDefault="005E09E6" w:rsidP="0056220B">
            <w:pPr>
              <w:pStyle w:val="a8"/>
              <w:pageBreakBefore/>
              <w:outlineLvl w:val="0"/>
            </w:pPr>
            <w:bookmarkStart w:id="5" w:name="SEC_4"/>
            <w:r>
              <w:t>М</w:t>
            </w:r>
            <w:r w:rsidR="00F62502">
              <w:t>инистерство</w:t>
            </w:r>
          </w:p>
          <w:p w:rsidR="0056220B" w:rsidRDefault="0056220B" w:rsidP="001E310E">
            <w:pPr>
              <w:rPr>
                <w:i/>
              </w:rPr>
            </w:pPr>
          </w:p>
          <w:p w:rsidR="0056220B" w:rsidRPr="0056220B" w:rsidRDefault="0056220B" w:rsidP="0056220B">
            <w:pPr>
              <w:rPr>
                <w:b/>
                <w:bCs/>
                <w:iCs/>
              </w:rPr>
            </w:pPr>
            <w:r w:rsidRPr="0056220B">
              <w:rPr>
                <w:b/>
                <w:bCs/>
                <w:iCs/>
              </w:rPr>
              <w:t>ТОВАРООБОРОТ ПРОДУКЦИИ АПК МЕЖДУ РОССИЕЙ И КИТАЕМ ВЫРОС НА 14%</w:t>
            </w:r>
          </w:p>
          <w:p w:rsidR="0056220B" w:rsidRPr="0056220B" w:rsidRDefault="0056220B" w:rsidP="0056220B">
            <w:pPr>
              <w:rPr>
                <w:iCs/>
              </w:rPr>
            </w:pPr>
            <w:r w:rsidRPr="0056220B">
              <w:rPr>
                <w:iCs/>
              </w:rPr>
              <w:t xml:space="preserve">Сегодня состоялось 9-е заседание Подкомиссии по сельскому хозяйству Российско-Китайской комиссии по подготовке регулярных встреч глав правительств. Мероприятие прошло под председательством заместителя Министра сельского хозяйства Российской Федерации </w:t>
            </w:r>
            <w:r w:rsidRPr="00C343CB">
              <w:rPr>
                <w:b/>
                <w:bCs/>
                <w:iCs/>
              </w:rPr>
              <w:t>Сергея Левина</w:t>
            </w:r>
            <w:r w:rsidRPr="0056220B">
              <w:rPr>
                <w:iCs/>
              </w:rPr>
              <w:t xml:space="preserve"> и заместителя Министра сельского хозяйства и сельских дел Китайской Народной Республики Ма Юсяна.</w:t>
            </w:r>
          </w:p>
          <w:p w:rsidR="0056220B" w:rsidRDefault="0056220B" w:rsidP="0056220B">
            <w:pPr>
              <w:rPr>
                <w:i/>
              </w:rPr>
            </w:pPr>
            <w:r w:rsidRPr="0056220B">
              <w:rPr>
                <w:iCs/>
              </w:rPr>
              <w:t xml:space="preserve">Как подчеркнул </w:t>
            </w:r>
            <w:r w:rsidRPr="00C343CB">
              <w:rPr>
                <w:b/>
                <w:bCs/>
                <w:iCs/>
              </w:rPr>
              <w:t>Сергей Левин</w:t>
            </w:r>
            <w:r w:rsidRPr="0056220B">
              <w:rPr>
                <w:iCs/>
              </w:rPr>
              <w:t xml:space="preserve">, несмотря на вызовы, с которыми столкнулась мировая экономика на фоне пандемии COVID-19, аграрным ведомствам двух стран удается поддерживать связи на достойном уровне. Результатом этой работы является увеличение товарооборота продукции АПК - за первые семь месяцев текущего года он вырос на 14% по сравнению с аналогичным периодом прошлого года. </w:t>
            </w:r>
            <w:r w:rsidR="00217462" w:rsidRPr="005105B5">
              <w:rPr>
                <w:i/>
              </w:rPr>
              <w:t>MilkNews.ru</w:t>
            </w:r>
            <w:r w:rsidRPr="0056220B">
              <w:rPr>
                <w:i/>
              </w:rPr>
              <w:t>, Крестьянские Ведомости</w:t>
            </w:r>
          </w:p>
          <w:p w:rsidR="00C343CB" w:rsidRDefault="00C343CB" w:rsidP="0056220B">
            <w:pPr>
              <w:rPr>
                <w:i/>
                <w:iCs/>
              </w:rPr>
            </w:pPr>
          </w:p>
          <w:p w:rsidR="00C343CB" w:rsidRPr="00C343CB" w:rsidRDefault="00C343CB" w:rsidP="00C343CB">
            <w:pPr>
              <w:rPr>
                <w:b/>
                <w:bCs/>
                <w:iCs/>
              </w:rPr>
            </w:pPr>
            <w:r w:rsidRPr="00C343CB">
              <w:rPr>
                <w:b/>
                <w:bCs/>
                <w:iCs/>
              </w:rPr>
              <w:t>СЕЛЬХОЗОРГАНИЗАЦИИ РФ К 22 АВГУСТА УВЕЛИЧИЛИ СУТОЧНУЮ РЕАЛИЗАЦИЮ МОЛОКА НА 5,8% - МИНСЕЛЬХОЗ</w:t>
            </w:r>
          </w:p>
          <w:p w:rsidR="00C343CB" w:rsidRPr="00C343CB" w:rsidRDefault="00C343CB" w:rsidP="00C343CB">
            <w:pPr>
              <w:rPr>
                <w:iCs/>
              </w:rPr>
            </w:pPr>
            <w:r w:rsidRPr="00C343CB">
              <w:rPr>
                <w:iCs/>
              </w:rPr>
              <w:t xml:space="preserve">Суточная реализация молока в сельхозорганизациях РФ к 22 августа составила 53,1 тыс. тонн, что на 5,8% больше, чем на аналогичную дату прошлого года, сообщает </w:t>
            </w:r>
            <w:r w:rsidRPr="00C343CB">
              <w:rPr>
                <w:b/>
                <w:bCs/>
                <w:iCs/>
              </w:rPr>
              <w:t>Минсельхоз</w:t>
            </w:r>
            <w:r w:rsidRPr="00C343CB">
              <w:rPr>
                <w:iCs/>
              </w:rPr>
              <w:t>.</w:t>
            </w:r>
          </w:p>
          <w:p w:rsidR="00C343CB" w:rsidRPr="00C343CB" w:rsidRDefault="00C343CB" w:rsidP="00C343CB">
            <w:pPr>
              <w:rPr>
                <w:iCs/>
              </w:rPr>
            </w:pPr>
            <w:r w:rsidRPr="00C343CB">
              <w:rPr>
                <w:iCs/>
              </w:rPr>
              <w:t>Максимальные объемы реализации достигнуты в Татарстане, Удмуртии, Краснодарском и Алтайском краях, Воронежской, Новосибирской, Кировской, Свердловской, Белгородской, Ленинградской областях.</w:t>
            </w:r>
          </w:p>
          <w:p w:rsidR="00C343CB" w:rsidRPr="00C343CB" w:rsidRDefault="00C343CB" w:rsidP="00C343CB">
            <w:pPr>
              <w:rPr>
                <w:iCs/>
              </w:rPr>
            </w:pPr>
            <w:r w:rsidRPr="00C343CB">
              <w:rPr>
                <w:iCs/>
              </w:rPr>
              <w:t xml:space="preserve">Средний надой молока от одной коровы за сутки составил 19,85 кг, что на 1,04 кг больше, чем годом ранее. Лидерами по этому показателю являются Владимирская, Курская, Калининградская области. В них получено более 25 кг молока в расчете на корову. </w:t>
            </w:r>
            <w:r w:rsidRPr="00C343CB">
              <w:rPr>
                <w:i/>
              </w:rPr>
              <w:t>Интерфакс</w:t>
            </w:r>
            <w:r w:rsidRPr="00C343CB">
              <w:rPr>
                <w:iCs/>
              </w:rPr>
              <w:t xml:space="preserve"> </w:t>
            </w:r>
            <w:bookmarkEnd w:id="5"/>
          </w:p>
        </w:tc>
      </w:tr>
    </w:tbl>
    <w:p w:rsidR="00C8396B" w:rsidRDefault="00C8396B">
      <w:pPr>
        <w:jc w:val="left"/>
        <w:sectPr w:rsidR="00C8396B">
          <w:headerReference w:type="default" r:id="rId7"/>
          <w:footerReference w:type="default" r:id="rId8"/>
          <w:pgSz w:w="11906" w:h="16838"/>
          <w:pgMar w:top="1569" w:right="851" w:bottom="1258" w:left="1134" w:header="709" w:footer="501" w:gutter="0"/>
          <w:cols w:space="708"/>
          <w:docGrid w:linePitch="360"/>
        </w:sectPr>
      </w:pPr>
    </w:p>
    <w:p w:rsidR="00C343CB" w:rsidRPr="00C343CB" w:rsidRDefault="00C343CB" w:rsidP="00966A1E">
      <w:pPr>
        <w:spacing w:before="240"/>
        <w:rPr>
          <w:b/>
          <w:bCs/>
          <w:iCs/>
        </w:rPr>
      </w:pPr>
      <w:bookmarkStart w:id="8" w:name="SEC_3"/>
      <w:r w:rsidRPr="00C343CB">
        <w:rPr>
          <w:b/>
          <w:bCs/>
          <w:iCs/>
        </w:rPr>
        <w:t>БОКАЛ ВИДА: КАБМИН ГОТОВ ПОДДЕРЖАТЬ РЕКЛАМУ РОССИЙСКОГО ВИНА НА БИЛБОРДАХ</w:t>
      </w:r>
    </w:p>
    <w:p w:rsidR="00C343CB" w:rsidRPr="00C343CB" w:rsidRDefault="00C343CB" w:rsidP="00C343CB">
      <w:pPr>
        <w:rPr>
          <w:iCs/>
        </w:rPr>
      </w:pPr>
      <w:r w:rsidRPr="00C343CB">
        <w:rPr>
          <w:iCs/>
        </w:rPr>
        <w:t xml:space="preserve">На билбордах вдоль дорог и цифровых конструкциях появится реклама отечественного вина. Речь идет только о тех регионах, где производят напиток из местного винограда. Правительство готово поддержать депутатский законопроект в такой редакции - </w:t>
      </w:r>
      <w:r w:rsidR="00966A1E">
        <w:rPr>
          <w:iCs/>
        </w:rPr>
        <w:t>«</w:t>
      </w:r>
      <w:r w:rsidRPr="00C343CB">
        <w:rPr>
          <w:iCs/>
        </w:rPr>
        <w:t>за</w:t>
      </w:r>
      <w:r w:rsidR="00966A1E">
        <w:rPr>
          <w:iCs/>
        </w:rPr>
        <w:t>»</w:t>
      </w:r>
      <w:r w:rsidRPr="00C343CB">
        <w:rPr>
          <w:iCs/>
        </w:rPr>
        <w:t xml:space="preserve"> выступают </w:t>
      </w:r>
      <w:r w:rsidRPr="00C343CB">
        <w:rPr>
          <w:b/>
          <w:bCs/>
          <w:iCs/>
        </w:rPr>
        <w:t>Минсельхоз</w:t>
      </w:r>
      <w:r w:rsidRPr="00C343CB">
        <w:rPr>
          <w:iCs/>
        </w:rPr>
        <w:t xml:space="preserve">, Минпромторг, Минфин и ФАС. Об этом </w:t>
      </w:r>
      <w:r w:rsidR="00966A1E">
        <w:rPr>
          <w:iCs/>
        </w:rPr>
        <w:t>«</w:t>
      </w:r>
      <w:r w:rsidRPr="00C343CB">
        <w:rPr>
          <w:iCs/>
        </w:rPr>
        <w:t>Известиям</w:t>
      </w:r>
      <w:r w:rsidR="00966A1E">
        <w:rPr>
          <w:iCs/>
        </w:rPr>
        <w:t>»</w:t>
      </w:r>
      <w:r w:rsidRPr="00C343CB">
        <w:rPr>
          <w:iCs/>
        </w:rPr>
        <w:t xml:space="preserve"> рассказал источник в кабмине, а представитель вице-премьера Виктории Абрамченко подтвердил получение документа. Такой шаг позволит продвигать российские напитки. В ФАС при этом предложили расширить места для рекламы за счет спортивных сооружений - продвигать вино во время соревнований.</w:t>
      </w:r>
    </w:p>
    <w:p w:rsidR="00C343CB" w:rsidRPr="00C343CB" w:rsidRDefault="00C343CB" w:rsidP="00C343CB">
      <w:pPr>
        <w:rPr>
          <w:iCs/>
        </w:rPr>
      </w:pPr>
      <w:r w:rsidRPr="00C343CB">
        <w:rPr>
          <w:iCs/>
        </w:rPr>
        <w:t xml:space="preserve">Проект отзыва правительства уже направили на согласование профильному вице-премьеру Виктории Абрамченко. В ее секретариате </w:t>
      </w:r>
      <w:r w:rsidR="00966A1E">
        <w:rPr>
          <w:iCs/>
        </w:rPr>
        <w:t>«</w:t>
      </w:r>
      <w:r w:rsidRPr="00C343CB">
        <w:rPr>
          <w:iCs/>
        </w:rPr>
        <w:t>Известиям</w:t>
      </w:r>
      <w:r w:rsidR="00966A1E">
        <w:rPr>
          <w:iCs/>
        </w:rPr>
        <w:t>»</w:t>
      </w:r>
      <w:r w:rsidRPr="00C343CB">
        <w:rPr>
          <w:iCs/>
        </w:rPr>
        <w:t xml:space="preserve"> подтвердили, что документ поступил, зампред правительства поддержала позицию </w:t>
      </w:r>
      <w:r w:rsidRPr="00C343CB">
        <w:rPr>
          <w:b/>
          <w:bCs/>
          <w:iCs/>
        </w:rPr>
        <w:t>Министерства сельского хозяйства</w:t>
      </w:r>
      <w:r w:rsidRPr="00C343CB">
        <w:rPr>
          <w:iCs/>
        </w:rPr>
        <w:t xml:space="preserve">. </w:t>
      </w:r>
    </w:p>
    <w:p w:rsidR="00C343CB" w:rsidRDefault="00C343CB" w:rsidP="00C343CB">
      <w:pPr>
        <w:rPr>
          <w:i/>
        </w:rPr>
      </w:pPr>
      <w:r w:rsidRPr="00C343CB">
        <w:rPr>
          <w:iCs/>
        </w:rPr>
        <w:t xml:space="preserve">Правда, специалисты некоторых ведомств уже выступили против депутатского законопроекта, следует из протоколов согласительных совещаний. Например, в Минтрансе и Минздраве указали: реклама вина вдоль дорог может повлиять на динамику ДТП и тяжесть их последствий. </w:t>
      </w:r>
      <w:r w:rsidRPr="00C343CB">
        <w:rPr>
          <w:i/>
        </w:rPr>
        <w:t>Известия</w:t>
      </w:r>
    </w:p>
    <w:p w:rsidR="00966A1E" w:rsidRDefault="00966A1E" w:rsidP="00C343CB">
      <w:pPr>
        <w:rPr>
          <w:i/>
        </w:rPr>
      </w:pPr>
    </w:p>
    <w:p w:rsidR="00966A1E" w:rsidRPr="00C343CB" w:rsidRDefault="00966A1E" w:rsidP="00C343CB">
      <w:pPr>
        <w:rPr>
          <w:iCs/>
        </w:rPr>
      </w:pPr>
    </w:p>
    <w:p w:rsidR="00D76141" w:rsidRPr="00B85561" w:rsidRDefault="00791F4F" w:rsidP="00966A1E">
      <w:pPr>
        <w:pStyle w:val="a9"/>
      </w:pPr>
      <w:hyperlink r:id="rId9" w:history="1">
        <w:r w:rsidR="00D76141" w:rsidRPr="00B85561">
          <w:t>РФ К 25 АВГУСТА УВЕЛИЧИЛА СБОР ПШЕНИЦЫ ПОЧТИ НА ЧЕТВЕРТЬ ДО 78,9 МЛН Т</w:t>
        </w:r>
      </w:hyperlink>
      <w:r w:rsidR="00C343CB">
        <w:t>ОНН</w:t>
      </w:r>
    </w:p>
    <w:p w:rsidR="00D76141" w:rsidRDefault="00D76141" w:rsidP="00D76141">
      <w:r>
        <w:t xml:space="preserve">РФ к 25 августа собрала 78,9 млн тонн зерна, что на 24,8% больше, чем на аналогичную дату прошлого года (63,2 млн тонн), сообщается в материалах </w:t>
      </w:r>
      <w:r w:rsidRPr="00B85561">
        <w:rPr>
          <w:b/>
        </w:rPr>
        <w:t>Минсельхоза</w:t>
      </w:r>
      <w:r>
        <w:t>.</w:t>
      </w:r>
    </w:p>
    <w:p w:rsidR="00D76141" w:rsidRDefault="00D76141" w:rsidP="00D76141">
      <w:pPr>
        <w:rPr>
          <w:i/>
        </w:rPr>
      </w:pPr>
      <w:r>
        <w:t>Посевы обмолочены с 18,7 млн га (с 20,5 млн га в прошлом году), урожайность составила 42,2 ц/га против 30,9 ц/га) на аналогичную дату прошлого года.</w:t>
      </w:r>
      <w:r w:rsidR="00C343CB">
        <w:t xml:space="preserve"> </w:t>
      </w:r>
      <w:r w:rsidRPr="005225E8">
        <w:rPr>
          <w:i/>
        </w:rPr>
        <w:t>Интерфакс, MilkNews.ru</w:t>
      </w:r>
      <w:r>
        <w:rPr>
          <w:i/>
        </w:rPr>
        <w:t xml:space="preserve">, </w:t>
      </w:r>
      <w:r w:rsidRPr="005225E8">
        <w:rPr>
          <w:i/>
        </w:rPr>
        <w:t>Коммерсантъ</w:t>
      </w:r>
    </w:p>
    <w:p w:rsidR="00C343CB" w:rsidRPr="00C343CB" w:rsidRDefault="00C343CB" w:rsidP="00C343CB">
      <w:pPr>
        <w:rPr>
          <w:iCs/>
        </w:rPr>
      </w:pPr>
    </w:p>
    <w:p w:rsidR="00C343CB" w:rsidRPr="00C343CB" w:rsidRDefault="00C343CB" w:rsidP="00C343CB">
      <w:pPr>
        <w:rPr>
          <w:b/>
          <w:bCs/>
          <w:iCs/>
        </w:rPr>
      </w:pPr>
      <w:r w:rsidRPr="00C343CB">
        <w:rPr>
          <w:b/>
          <w:bCs/>
          <w:iCs/>
        </w:rPr>
        <w:t xml:space="preserve">ИНДИЯ ЗАИНТЕРЕСОВАНА В ИМПОРТЕ ПРОДУКЦИИ РОССИЙСКОГО АПК - </w:t>
      </w:r>
      <w:r w:rsidR="00966A1E">
        <w:rPr>
          <w:b/>
          <w:bCs/>
          <w:iCs/>
        </w:rPr>
        <w:t>«</w:t>
      </w:r>
      <w:r w:rsidRPr="00C343CB">
        <w:rPr>
          <w:b/>
          <w:bCs/>
          <w:iCs/>
        </w:rPr>
        <w:t>АГРОЭКСПОРТ</w:t>
      </w:r>
      <w:r w:rsidR="00966A1E">
        <w:rPr>
          <w:b/>
          <w:bCs/>
          <w:iCs/>
        </w:rPr>
        <w:t>»</w:t>
      </w:r>
    </w:p>
    <w:p w:rsidR="00C343CB" w:rsidRPr="00C343CB" w:rsidRDefault="00C343CB" w:rsidP="00C343CB">
      <w:pPr>
        <w:rPr>
          <w:iCs/>
        </w:rPr>
      </w:pPr>
      <w:r w:rsidRPr="00C343CB">
        <w:rPr>
          <w:iCs/>
        </w:rPr>
        <w:t xml:space="preserve">Индия заинтересована в импорте продукции российского АПК, сообщается в пресс-релизе </w:t>
      </w:r>
      <w:r w:rsidRPr="00C343CB">
        <w:rPr>
          <w:b/>
          <w:bCs/>
          <w:iCs/>
        </w:rPr>
        <w:t xml:space="preserve">центра </w:t>
      </w:r>
      <w:r w:rsidR="00966A1E">
        <w:rPr>
          <w:b/>
          <w:bCs/>
          <w:iCs/>
        </w:rPr>
        <w:t>«</w:t>
      </w:r>
      <w:r w:rsidRPr="00C343CB">
        <w:rPr>
          <w:b/>
          <w:bCs/>
          <w:iCs/>
        </w:rPr>
        <w:t>Агроэкспорт</w:t>
      </w:r>
      <w:r w:rsidR="00966A1E">
        <w:rPr>
          <w:b/>
          <w:bCs/>
          <w:iCs/>
        </w:rPr>
        <w:t>»</w:t>
      </w:r>
      <w:r w:rsidRPr="00C343CB">
        <w:rPr>
          <w:b/>
          <w:bCs/>
          <w:iCs/>
        </w:rPr>
        <w:t xml:space="preserve"> при Минсельхозе</w:t>
      </w:r>
      <w:r w:rsidRPr="00C343CB">
        <w:rPr>
          <w:iCs/>
        </w:rPr>
        <w:t xml:space="preserve"> по итогам встречи члена совета директоров ассоциации импортеров продовольствия Индии Амита Лохани с представителями российских компаний-экспортеров.</w:t>
      </w:r>
    </w:p>
    <w:p w:rsidR="00C343CB" w:rsidRPr="00C343CB" w:rsidRDefault="00C343CB" w:rsidP="00C343CB">
      <w:pPr>
        <w:rPr>
          <w:iCs/>
        </w:rPr>
      </w:pPr>
      <w:r w:rsidRPr="00C343CB">
        <w:rPr>
          <w:iCs/>
        </w:rPr>
        <w:t xml:space="preserve">Согласно пресс-релизу, входящие в ассоциацию компании импортируют соки, напитки, растительное масло, снеки, продукты для здорового питания и ряд других товаров для реализации в ритейле и HoReCa. Кроме того, индийские компании заинтересованы в налаживании поставок кондитерских изделий, в том числе шоколадных. </w:t>
      </w:r>
      <w:r w:rsidR="00966A1E">
        <w:rPr>
          <w:iCs/>
        </w:rPr>
        <w:t>«</w:t>
      </w:r>
      <w:r w:rsidRPr="00C343CB">
        <w:rPr>
          <w:iCs/>
        </w:rPr>
        <w:t>В российских супермаркетах я увидел широкий ассортимент кондитерских изделий, которые имеют потенциал на индийском рынке</w:t>
      </w:r>
      <w:r w:rsidR="00966A1E">
        <w:rPr>
          <w:iCs/>
        </w:rPr>
        <w:t>»</w:t>
      </w:r>
      <w:r w:rsidRPr="00C343CB">
        <w:rPr>
          <w:iCs/>
        </w:rPr>
        <w:t xml:space="preserve">, - отметил Лохани. Среди перспективных позиций - газированная вода, которая в первую очередь используется в Индии для приготовления коктейлей, подсолнечное и рапсовое масло. </w:t>
      </w:r>
      <w:r w:rsidRPr="00C343CB">
        <w:rPr>
          <w:i/>
        </w:rPr>
        <w:t>Интерфакс</w:t>
      </w:r>
    </w:p>
    <w:p w:rsidR="001E310E" w:rsidRDefault="00F62502" w:rsidP="00D036DB">
      <w:pPr>
        <w:pStyle w:val="a8"/>
        <w:spacing w:before="240"/>
        <w:outlineLvl w:val="0"/>
      </w:pPr>
      <w:r>
        <w:t>Государственное регулирование отрасли АПК</w:t>
      </w:r>
    </w:p>
    <w:p w:rsidR="001E310E" w:rsidRPr="001E310E" w:rsidRDefault="00791F4F" w:rsidP="001E310E">
      <w:pPr>
        <w:pStyle w:val="a9"/>
      </w:pPr>
      <w:hyperlink r:id="rId10" w:history="1">
        <w:r w:rsidR="001E310E" w:rsidRPr="001E310E">
          <w:t>МИШУСТИН: СЕЛЬХОЗПРОИЗВОДИТЕЛИ УСПЕШНО ВЫПОЛНЯЮТ ЗАДАЧИ ПО ПРОДОВОЛЬСТВЕННОЙ БЕЗОПАСНОСТИ</w:t>
        </w:r>
      </w:hyperlink>
    </w:p>
    <w:p w:rsidR="001E310E" w:rsidRDefault="001E310E" w:rsidP="001E310E">
      <w:r>
        <w:t xml:space="preserve">Российские </w:t>
      </w:r>
      <w:r w:rsidRPr="004B37D9">
        <w:t>сельскохозяйственные</w:t>
      </w:r>
      <w:r>
        <w:t xml:space="preserve"> производители успешно выполняют задачи по обеспечению продовольственной безопасности страны, заявил премьер-министр РФ </w:t>
      </w:r>
      <w:r w:rsidRPr="004B37D9">
        <w:t>Михаил Мишустин</w:t>
      </w:r>
      <w:r>
        <w:t xml:space="preserve"> в понедельник на заседании президиума правительственной комиссии по повышению устойчивости экономики в условиях санкций. </w:t>
      </w:r>
    </w:p>
    <w:p w:rsidR="001E310E" w:rsidRPr="00217462" w:rsidRDefault="00966A1E" w:rsidP="001E310E">
      <w:r>
        <w:t>«</w:t>
      </w:r>
      <w:r w:rsidR="001E310E">
        <w:t>Мы принимаем необходимые решения для поддержки наших предприятий, наших граждан. Сейчас крайне важно также оперативно реагировать на их запросы, помогая им преодолевать текущие проблемы и трудности. Особое внимание надо уделить сельхозпроизводителям, которые успешно выполняют задачи продовольственной безопасности</w:t>
      </w:r>
      <w:r>
        <w:t>»</w:t>
      </w:r>
      <w:r w:rsidR="001E310E">
        <w:t xml:space="preserve">, - сказал </w:t>
      </w:r>
      <w:r w:rsidR="001E310E" w:rsidRPr="004B37D9">
        <w:t>Мишустин</w:t>
      </w:r>
      <w:r w:rsidR="001E310E">
        <w:t xml:space="preserve">. </w:t>
      </w:r>
      <w:r w:rsidR="001E310E" w:rsidRPr="005105B5">
        <w:rPr>
          <w:i/>
        </w:rPr>
        <w:t xml:space="preserve">ТАСС, </w:t>
      </w:r>
      <w:r w:rsidR="00217462">
        <w:rPr>
          <w:i/>
        </w:rPr>
        <w:t xml:space="preserve">Известия </w:t>
      </w:r>
    </w:p>
    <w:p w:rsidR="001E310E" w:rsidRPr="001E310E" w:rsidRDefault="00791F4F" w:rsidP="001E310E">
      <w:pPr>
        <w:pStyle w:val="a9"/>
      </w:pPr>
      <w:hyperlink r:id="rId11" w:history="1">
        <w:r w:rsidR="001E310E" w:rsidRPr="001E310E">
          <w:t>МИШУСТИН АНОНСИРОВАЛ СМЯГЧЕНИЕ УСЛОВИЙ ПОЛУЧЕНИЯ ГРАНТОВ НА НАУЧНО-ТЕХНИЧЕСКИЕ ПРОЕКТЫ В АПК</w:t>
        </w:r>
      </w:hyperlink>
    </w:p>
    <w:p w:rsidR="001E310E" w:rsidRDefault="001E310E" w:rsidP="001E310E">
      <w:r>
        <w:t xml:space="preserve">Правительство РФ приняло постановление о смягчении условий получения грантов на реализацию научно-технических проектов в </w:t>
      </w:r>
      <w:r w:rsidRPr="004B37D9">
        <w:t>агропромышленном</w:t>
      </w:r>
      <w:r>
        <w:t xml:space="preserve"> комплексе, аграрии также смогут использовать средства для оплаты услуг по монтажу специализированной техники и приборов, заявил премьер-министр РФ </w:t>
      </w:r>
      <w:r w:rsidRPr="004B37D9">
        <w:t>Михаил Мишустин</w:t>
      </w:r>
      <w:r>
        <w:t xml:space="preserve"> в понедельник на заседании президиума правительственной комиссии по повышению устойчивости российской экономики в условиях санкций.</w:t>
      </w:r>
    </w:p>
    <w:p w:rsidR="001E310E" w:rsidRDefault="00966A1E" w:rsidP="001E310E">
      <w:pPr>
        <w:rPr>
          <w:i/>
        </w:rPr>
      </w:pPr>
      <w:r>
        <w:t>«</w:t>
      </w:r>
      <w:r w:rsidR="001E310E">
        <w:t xml:space="preserve">Среди новых решений правительства - это постановление о смягчении условий получения грантов на реализацию научно-технических проектов, комплексных проектов в </w:t>
      </w:r>
      <w:r w:rsidR="001E310E" w:rsidRPr="004B37D9">
        <w:t>агропромышленном</w:t>
      </w:r>
      <w:r w:rsidR="001E310E">
        <w:t xml:space="preserve"> комплексе. Мы, соответственно, вносим изменения в действующую редакцию правил. Будет проще привлечь ресурсы производителям кормов и кормовых добавок, также аграриям, занятым разработкой семян, конкурентно-способных сортов льна, хлопчатника, выращиванием фруктов и ягод</w:t>
      </w:r>
      <w:r>
        <w:t>»</w:t>
      </w:r>
      <w:r w:rsidR="001E310E">
        <w:t xml:space="preserve">, - сообщил </w:t>
      </w:r>
      <w:r w:rsidR="001E310E" w:rsidRPr="004B37D9">
        <w:t>Мишустин</w:t>
      </w:r>
      <w:r w:rsidR="001E310E">
        <w:t xml:space="preserve">. </w:t>
      </w:r>
      <w:r w:rsidR="001E310E" w:rsidRPr="005105B5">
        <w:rPr>
          <w:i/>
        </w:rPr>
        <w:t>ПРАЙМ</w:t>
      </w:r>
    </w:p>
    <w:p w:rsidR="00966A1E" w:rsidRDefault="00966A1E" w:rsidP="001E310E">
      <w:pPr>
        <w:rPr>
          <w:i/>
        </w:rPr>
      </w:pPr>
    </w:p>
    <w:p w:rsidR="00966A1E" w:rsidRPr="00966A1E" w:rsidRDefault="00966A1E" w:rsidP="00966A1E">
      <w:pPr>
        <w:rPr>
          <w:b/>
          <w:bCs/>
          <w:iCs/>
        </w:rPr>
      </w:pPr>
      <w:r w:rsidRPr="00966A1E">
        <w:rPr>
          <w:b/>
          <w:bCs/>
          <w:iCs/>
        </w:rPr>
        <w:t>МИШУСТИН ПОТРЕБОВАЛ КАК МОЖНО БЫСТРЕЕ ДОВЕСТИ СРЕДСТВА ГОСПОДДЕРЖКИ ДО ПРОИЗВОДИТЕЛЕЙ ЗЕРНА</w:t>
      </w:r>
    </w:p>
    <w:p w:rsidR="00966A1E" w:rsidRPr="00966A1E" w:rsidRDefault="00966A1E" w:rsidP="00966A1E">
      <w:pPr>
        <w:rPr>
          <w:iCs/>
        </w:rPr>
      </w:pPr>
      <w:r w:rsidRPr="00966A1E">
        <w:rPr>
          <w:iCs/>
        </w:rPr>
        <w:t>Премьер-министр Михаил Мишустин потребовал как можно быстрее довести средства господдержки до производителей зерна.</w:t>
      </w:r>
    </w:p>
    <w:p w:rsidR="00966A1E" w:rsidRPr="00966A1E" w:rsidRDefault="00966A1E" w:rsidP="00966A1E">
      <w:pPr>
        <w:rPr>
          <w:iCs/>
        </w:rPr>
      </w:pPr>
      <w:r>
        <w:rPr>
          <w:iCs/>
        </w:rPr>
        <w:t>«</w:t>
      </w:r>
      <w:r w:rsidRPr="00966A1E">
        <w:rPr>
          <w:iCs/>
        </w:rPr>
        <w:t>Правительство уточнило порядок распределения межбюджетных трансфертов на производство и реализацию зерновых культур, что позволит аграриям получать финансирование не только по факту выполненных работ, а также, что очень важно, авансом. На эти цели в федеральном бюджете в этом году предусмотрели 10 млрд рублей, более 2 млрд рублей уже направили в регионы</w:t>
      </w:r>
      <w:r>
        <w:rPr>
          <w:iCs/>
        </w:rPr>
        <w:t>»</w:t>
      </w:r>
      <w:r w:rsidRPr="00966A1E">
        <w:rPr>
          <w:iCs/>
        </w:rPr>
        <w:t>, - заявил он в понедельник на заседании правительственной комиссии по повышению устойчивости российской экономики в условиях санкций.</w:t>
      </w:r>
      <w:r>
        <w:rPr>
          <w:iCs/>
        </w:rPr>
        <w:t xml:space="preserve"> </w:t>
      </w:r>
      <w:r w:rsidRPr="00966A1E">
        <w:rPr>
          <w:i/>
        </w:rPr>
        <w:t>Интерфакс</w:t>
      </w:r>
      <w:r w:rsidRPr="00966A1E">
        <w:rPr>
          <w:iCs/>
        </w:rPr>
        <w:t xml:space="preserve"> </w:t>
      </w:r>
    </w:p>
    <w:p w:rsidR="00966A1E" w:rsidRPr="00966A1E" w:rsidRDefault="00966A1E" w:rsidP="00966A1E">
      <w:pPr>
        <w:rPr>
          <w:iCs/>
        </w:rPr>
      </w:pPr>
    </w:p>
    <w:p w:rsidR="00966A1E" w:rsidRPr="00966A1E" w:rsidRDefault="00966A1E" w:rsidP="00966A1E">
      <w:pPr>
        <w:rPr>
          <w:b/>
          <w:bCs/>
          <w:iCs/>
        </w:rPr>
      </w:pPr>
      <w:r w:rsidRPr="00966A1E">
        <w:rPr>
          <w:b/>
          <w:bCs/>
          <w:iCs/>
        </w:rPr>
        <w:t>ПРАВИТЕЛЬСТВО РФ ВОЗМЕСТИТ ПЕРЕРАБОТЧИКАМ МОЛОКА ДО 70% ЗАТРАТ НА ОБОРУДОВАНИЕ ДЛЯ МАРКИРОВКИ</w:t>
      </w:r>
    </w:p>
    <w:p w:rsidR="00966A1E" w:rsidRPr="00966A1E" w:rsidRDefault="00966A1E" w:rsidP="00966A1E">
      <w:pPr>
        <w:rPr>
          <w:iCs/>
        </w:rPr>
      </w:pPr>
      <w:r w:rsidRPr="00966A1E">
        <w:rPr>
          <w:iCs/>
        </w:rPr>
        <w:t>Правительство РФ будет возмещать до 70% затрат переработчиков молока на закупку оборудования для маркировки продукции.</w:t>
      </w:r>
    </w:p>
    <w:p w:rsidR="00966A1E" w:rsidRPr="00966A1E" w:rsidRDefault="00966A1E" w:rsidP="00966A1E">
      <w:pPr>
        <w:rPr>
          <w:iCs/>
        </w:rPr>
      </w:pPr>
      <w:r>
        <w:rPr>
          <w:iCs/>
        </w:rPr>
        <w:t>«</w:t>
      </w:r>
      <w:r w:rsidRPr="00966A1E">
        <w:rPr>
          <w:iCs/>
        </w:rPr>
        <w:t>С 2023 года предложено оказать государственную поддержку переработчикам молока, которые понесли расходы на модернизацию объектов АПК, связанную с закупкой и установкой оборудования для маркировки молочной продукции</w:t>
      </w:r>
      <w:r>
        <w:rPr>
          <w:iCs/>
        </w:rPr>
        <w:t>»</w:t>
      </w:r>
      <w:r w:rsidRPr="00966A1E">
        <w:rPr>
          <w:iCs/>
        </w:rPr>
        <w:t>, - говорится в сообщении пресс-службы вице-премьера Виктории Абрамченко по итогам совещания с ведомствами по совершенствованию мер поддержки предприятий АПК.</w:t>
      </w:r>
    </w:p>
    <w:p w:rsidR="00966A1E" w:rsidRPr="00966A1E" w:rsidRDefault="00966A1E" w:rsidP="00966A1E">
      <w:pPr>
        <w:rPr>
          <w:iCs/>
        </w:rPr>
      </w:pPr>
      <w:r w:rsidRPr="00966A1E">
        <w:rPr>
          <w:iCs/>
        </w:rPr>
        <w:t xml:space="preserve">Правительство готовит соответствующие поправки в нормативные акты. </w:t>
      </w:r>
      <w:r w:rsidRPr="00966A1E">
        <w:rPr>
          <w:i/>
        </w:rPr>
        <w:t>Интерфакс</w:t>
      </w:r>
    </w:p>
    <w:p w:rsidR="00C8396B" w:rsidRDefault="00F62502">
      <w:pPr>
        <w:pStyle w:val="a8"/>
        <w:spacing w:before="240"/>
        <w:outlineLvl w:val="0"/>
      </w:pPr>
      <w:bookmarkStart w:id="9" w:name="SEC_5"/>
      <w:bookmarkEnd w:id="8"/>
      <w:r>
        <w:t>Агропромышленный комплекс</w:t>
      </w:r>
    </w:p>
    <w:p w:rsidR="007D2B4C" w:rsidRDefault="007D2B4C" w:rsidP="007D2B4C">
      <w:pPr>
        <w:rPr>
          <w:b/>
          <w:bCs/>
          <w:iCs/>
        </w:rPr>
      </w:pPr>
    </w:p>
    <w:p w:rsidR="007D2B4C" w:rsidRPr="0056220B" w:rsidRDefault="007D2B4C" w:rsidP="007D2B4C">
      <w:pPr>
        <w:rPr>
          <w:b/>
          <w:bCs/>
          <w:iCs/>
        </w:rPr>
      </w:pPr>
      <w:r w:rsidRPr="0056220B">
        <w:rPr>
          <w:b/>
          <w:bCs/>
          <w:iCs/>
        </w:rPr>
        <w:t>CORRIERE DELLA SERA: РАЗВИТИЕ СЕЛЬСКОГО ХОЗЯЙСТВА РОССИИ СТАЛО СЕКРЕТНЫМ ТРИУМФОМ ПУТИНА</w:t>
      </w:r>
    </w:p>
    <w:p w:rsidR="007D2B4C" w:rsidRPr="0056220B" w:rsidRDefault="007D2B4C" w:rsidP="007D2B4C">
      <w:pPr>
        <w:rPr>
          <w:iCs/>
        </w:rPr>
      </w:pPr>
      <w:r w:rsidRPr="0056220B">
        <w:rPr>
          <w:iCs/>
        </w:rPr>
        <w:t xml:space="preserve">Развитие сельского хозяйства в России является </w:t>
      </w:r>
      <w:r w:rsidR="00966A1E">
        <w:rPr>
          <w:iCs/>
        </w:rPr>
        <w:t>«</w:t>
      </w:r>
      <w:r w:rsidRPr="0056220B">
        <w:rPr>
          <w:iCs/>
        </w:rPr>
        <w:t>секретным триумфом</w:t>
      </w:r>
      <w:r w:rsidR="00966A1E">
        <w:rPr>
          <w:iCs/>
        </w:rPr>
        <w:t>»</w:t>
      </w:r>
      <w:r w:rsidRPr="0056220B">
        <w:rPr>
          <w:iCs/>
        </w:rPr>
        <w:t xml:space="preserve"> президента Владимира Путина, говорится в статье итальянской Corriere della Sera за авторством Федерико Рампини.</w:t>
      </w:r>
    </w:p>
    <w:p w:rsidR="007D2B4C" w:rsidRPr="0056220B" w:rsidRDefault="007D2B4C" w:rsidP="007D2B4C">
      <w:pPr>
        <w:rPr>
          <w:iCs/>
        </w:rPr>
      </w:pPr>
      <w:r w:rsidRPr="0056220B">
        <w:rPr>
          <w:iCs/>
        </w:rPr>
        <w:t xml:space="preserve">Как пишет журналист, недавно он </w:t>
      </w:r>
      <w:r w:rsidR="00966A1E">
        <w:rPr>
          <w:iCs/>
        </w:rPr>
        <w:t>«</w:t>
      </w:r>
      <w:r w:rsidRPr="0056220B">
        <w:rPr>
          <w:iCs/>
        </w:rPr>
        <w:t>поплатился</w:t>
      </w:r>
      <w:r w:rsidR="00966A1E">
        <w:rPr>
          <w:iCs/>
        </w:rPr>
        <w:t>»</w:t>
      </w:r>
      <w:r w:rsidRPr="0056220B">
        <w:rPr>
          <w:iCs/>
        </w:rPr>
        <w:t xml:space="preserve"> за то, что, обозревая продовольственную ситуацию в мире, вместе с хорошей новостью о снижении цен на зерно и другие сельскохозяйственные продукты дал </w:t>
      </w:r>
      <w:r w:rsidR="00966A1E">
        <w:rPr>
          <w:iCs/>
        </w:rPr>
        <w:t>«</w:t>
      </w:r>
      <w:r w:rsidRPr="0056220B">
        <w:rPr>
          <w:iCs/>
        </w:rPr>
        <w:t>еще и другую, но более неудобную: российское сельское хозяйство пышет здоровьем</w:t>
      </w:r>
      <w:r w:rsidR="00966A1E">
        <w:rPr>
          <w:iCs/>
        </w:rPr>
        <w:t>»</w:t>
      </w:r>
      <w:r w:rsidRPr="0056220B">
        <w:rPr>
          <w:iCs/>
        </w:rPr>
        <w:t xml:space="preserve">, и в этом году Россия достигнет рекордного экспорта зерна вопреки </w:t>
      </w:r>
      <w:r w:rsidR="00966A1E">
        <w:rPr>
          <w:iCs/>
        </w:rPr>
        <w:t>«</w:t>
      </w:r>
      <w:r w:rsidRPr="0056220B">
        <w:rPr>
          <w:iCs/>
        </w:rPr>
        <w:t>страшным сценариям</w:t>
      </w:r>
      <w:r w:rsidR="00966A1E">
        <w:rPr>
          <w:iCs/>
        </w:rPr>
        <w:t>»</w:t>
      </w:r>
      <w:r w:rsidRPr="0056220B">
        <w:rPr>
          <w:iCs/>
        </w:rPr>
        <w:t>.</w:t>
      </w:r>
    </w:p>
    <w:p w:rsidR="007D2B4C" w:rsidRDefault="007D2B4C" w:rsidP="007D2B4C">
      <w:pPr>
        <w:rPr>
          <w:i/>
        </w:rPr>
      </w:pPr>
      <w:r w:rsidRPr="0056220B">
        <w:rPr>
          <w:iCs/>
        </w:rPr>
        <w:t xml:space="preserve">Сельское хозяйство - </w:t>
      </w:r>
      <w:r w:rsidR="00966A1E">
        <w:rPr>
          <w:iCs/>
        </w:rPr>
        <w:t>«</w:t>
      </w:r>
      <w:r w:rsidRPr="0056220B">
        <w:rPr>
          <w:iCs/>
        </w:rPr>
        <w:t>секретный триумф</w:t>
      </w:r>
      <w:r w:rsidR="00966A1E">
        <w:rPr>
          <w:iCs/>
        </w:rPr>
        <w:t>»</w:t>
      </w:r>
      <w:r w:rsidRPr="0056220B">
        <w:rPr>
          <w:iCs/>
        </w:rPr>
        <w:t xml:space="preserve"> Владимира Путина, указывает он. По словам автора, он еще помнит те времена, когда американские фермеры </w:t>
      </w:r>
      <w:r w:rsidR="00966A1E">
        <w:rPr>
          <w:iCs/>
        </w:rPr>
        <w:t>«</w:t>
      </w:r>
      <w:r w:rsidRPr="0056220B">
        <w:rPr>
          <w:iCs/>
        </w:rPr>
        <w:t>не давали советским гражданам голодать</w:t>
      </w:r>
      <w:r w:rsidR="00966A1E">
        <w:rPr>
          <w:iCs/>
        </w:rPr>
        <w:t>»</w:t>
      </w:r>
      <w:r w:rsidRPr="0056220B">
        <w:rPr>
          <w:iCs/>
        </w:rPr>
        <w:t xml:space="preserve">. </w:t>
      </w:r>
      <w:r w:rsidR="00966A1E">
        <w:rPr>
          <w:iCs/>
        </w:rPr>
        <w:t>«</w:t>
      </w:r>
      <w:r w:rsidRPr="0056220B">
        <w:rPr>
          <w:iCs/>
        </w:rPr>
        <w:t>Сейчас это воспоминание осталось где-то в далеком прошлом. При Путине в России произошло потрясающее возрождение сельского хозяйства</w:t>
      </w:r>
      <w:r w:rsidR="00966A1E">
        <w:rPr>
          <w:iCs/>
        </w:rPr>
        <w:t>»</w:t>
      </w:r>
      <w:r w:rsidRPr="0056220B">
        <w:rPr>
          <w:iCs/>
        </w:rPr>
        <w:t>, - подчеркивает Рампини.</w:t>
      </w:r>
      <w:r w:rsidRPr="0056220B">
        <w:rPr>
          <w:i/>
        </w:rPr>
        <w:t xml:space="preserve"> РИА Новости, Известия, Lenta.Ru, RT</w:t>
      </w:r>
    </w:p>
    <w:p w:rsidR="007D2B4C" w:rsidRPr="001E310E" w:rsidRDefault="00791F4F" w:rsidP="007D2B4C">
      <w:pPr>
        <w:pStyle w:val="a9"/>
      </w:pPr>
      <w:hyperlink r:id="rId12" w:history="1">
        <w:r w:rsidR="007D2B4C" w:rsidRPr="001E310E">
          <w:t>В СОЮЗЕ ЭКСПОРТЕРОВ ЗЕРНА ЗАЯВИЛИ О ТРУДНОСТЯХ ПРИ РОСТЕ ПЛАТЫ ЗА ПРОХОД ЧЕРЕЗ БОСФОР</w:t>
        </w:r>
      </w:hyperlink>
    </w:p>
    <w:p w:rsidR="007D2B4C" w:rsidRDefault="007D2B4C" w:rsidP="007D2B4C">
      <w:r>
        <w:t xml:space="preserve">Анонсированное Турцией резкое повышение стоимости сборов за проход торговых судов через проливы Босфор и Дарданеллы создаст дополнительные трудности для российского зернового экспорта, который и так ограничен </w:t>
      </w:r>
      <w:r w:rsidR="00966A1E">
        <w:t>«</w:t>
      </w:r>
      <w:r>
        <w:t>скрытыми санкциями</w:t>
      </w:r>
      <w:r w:rsidR="00966A1E">
        <w:t>»</w:t>
      </w:r>
      <w:r>
        <w:t xml:space="preserve">, считает председатель правления Союза экспортеров </w:t>
      </w:r>
      <w:r w:rsidRPr="007D2B4C">
        <w:rPr>
          <w:bCs/>
        </w:rPr>
        <w:t>зерна</w:t>
      </w:r>
      <w:r>
        <w:t xml:space="preserve"> Эдуард Зернин.</w:t>
      </w:r>
    </w:p>
    <w:p w:rsidR="007D2B4C" w:rsidRDefault="00966A1E" w:rsidP="001E310E">
      <w:pPr>
        <w:rPr>
          <w:i/>
        </w:rPr>
      </w:pPr>
      <w:r>
        <w:t>«</w:t>
      </w:r>
      <w:r w:rsidR="007D2B4C">
        <w:t xml:space="preserve">Удорожание прохода судов через Босфор с 7 октября, безусловно, создает дополнительный негативный фон для </w:t>
      </w:r>
      <w:r w:rsidR="007D2B4C" w:rsidRPr="007D2B4C">
        <w:rPr>
          <w:bCs/>
        </w:rPr>
        <w:t>экспорта</w:t>
      </w:r>
      <w:r w:rsidR="007D2B4C">
        <w:t xml:space="preserve"> российского </w:t>
      </w:r>
      <w:r w:rsidR="007D2B4C" w:rsidRPr="007D2B4C">
        <w:rPr>
          <w:bCs/>
        </w:rPr>
        <w:t>зерна</w:t>
      </w:r>
      <w:r w:rsidR="007D2B4C">
        <w:t xml:space="preserve">, - заявил Зернин </w:t>
      </w:r>
      <w:r>
        <w:t>«</w:t>
      </w:r>
      <w:r w:rsidR="007D2B4C">
        <w:t>Интерфаксу</w:t>
      </w:r>
      <w:r>
        <w:t>»</w:t>
      </w:r>
      <w:r w:rsidR="007D2B4C">
        <w:t xml:space="preserve">. - Сначала сделка по </w:t>
      </w:r>
      <w:r>
        <w:t>«</w:t>
      </w:r>
      <w:r w:rsidR="007D2B4C">
        <w:t>зерновому коридору</w:t>
      </w:r>
      <w:r>
        <w:t>»</w:t>
      </w:r>
      <w:r w:rsidR="007D2B4C">
        <w:t xml:space="preserve"> выпустила на мировой рынок украинское </w:t>
      </w:r>
      <w:r w:rsidR="007D2B4C" w:rsidRPr="007D2B4C">
        <w:rPr>
          <w:bCs/>
        </w:rPr>
        <w:t>зерно</w:t>
      </w:r>
      <w:r w:rsidR="007D2B4C">
        <w:t xml:space="preserve"> с существенным дисконтом, что способствовало снижению экспортных цен на российское </w:t>
      </w:r>
      <w:r w:rsidR="007D2B4C" w:rsidRPr="007D2B4C">
        <w:rPr>
          <w:bCs/>
        </w:rPr>
        <w:t>зерно</w:t>
      </w:r>
      <w:r w:rsidR="007D2B4C">
        <w:t xml:space="preserve">, теперь удорожание приведет к росту ставок фрахта и себестоимости </w:t>
      </w:r>
      <w:r w:rsidR="007D2B4C" w:rsidRPr="007D2B4C">
        <w:rPr>
          <w:bCs/>
        </w:rPr>
        <w:t>экспорта</w:t>
      </w:r>
      <w:r w:rsidR="007D2B4C">
        <w:t xml:space="preserve"> российского </w:t>
      </w:r>
      <w:r w:rsidR="007D2B4C" w:rsidRPr="007D2B4C">
        <w:rPr>
          <w:bCs/>
        </w:rPr>
        <w:t>зерна</w:t>
      </w:r>
      <w:r>
        <w:t>»</w:t>
      </w:r>
      <w:r w:rsidR="007D2B4C">
        <w:t xml:space="preserve">. </w:t>
      </w:r>
      <w:r w:rsidR="007D2B4C" w:rsidRPr="00A61AF6">
        <w:rPr>
          <w:i/>
        </w:rPr>
        <w:t>Интерфакс</w:t>
      </w:r>
      <w:r w:rsidR="007D2B4C">
        <w:rPr>
          <w:i/>
        </w:rPr>
        <w:t>, Ведомости</w:t>
      </w:r>
    </w:p>
    <w:p w:rsidR="007D2B4C" w:rsidRPr="001E310E" w:rsidRDefault="007D2B4C" w:rsidP="007D2B4C">
      <w:pPr>
        <w:pStyle w:val="a9"/>
      </w:pPr>
      <w:r w:rsidRPr="001E310E">
        <w:t>ПШЕНИЦУ РЕЖУТ ПОД КОРЕНЬ</w:t>
      </w:r>
    </w:p>
    <w:p w:rsidR="007D2B4C" w:rsidRDefault="007D2B4C" w:rsidP="001E310E">
      <w:pPr>
        <w:rPr>
          <w:i/>
        </w:rPr>
      </w:pPr>
      <w:r>
        <w:t xml:space="preserve">Рекордный урожай зерновых и низкие темпы экспорта привели к падению цен на используемую для кормов фуражную </w:t>
      </w:r>
      <w:r w:rsidRPr="007D2B4C">
        <w:rPr>
          <w:bCs/>
        </w:rPr>
        <w:t>пшеницу</w:t>
      </w:r>
      <w:r>
        <w:t xml:space="preserve"> до минимальных значений с начала 2018 года. В Поволжье котировки опустились до 6 тыс. руб. за тонну, хотя в центре </w:t>
      </w:r>
      <w:r w:rsidRPr="007D2B4C">
        <w:rPr>
          <w:bCs/>
        </w:rPr>
        <w:t>зерно</w:t>
      </w:r>
      <w:r>
        <w:t xml:space="preserve"> торгуется дороже. Производителям мяса это позволяет сохранять отпускные цены, что приводит к росту спроса, но аналитики допускают возобновление роста стоимости </w:t>
      </w:r>
      <w:r w:rsidRPr="007D2B4C">
        <w:rPr>
          <w:bCs/>
        </w:rPr>
        <w:t>зерна</w:t>
      </w:r>
      <w:r>
        <w:t xml:space="preserve"> в будущем. </w:t>
      </w:r>
      <w:r w:rsidRPr="00A61AF6">
        <w:rPr>
          <w:i/>
        </w:rPr>
        <w:t>Коммерсантъ</w:t>
      </w:r>
    </w:p>
    <w:p w:rsidR="007D2B4C" w:rsidRPr="001E310E" w:rsidRDefault="00791F4F" w:rsidP="007D2B4C">
      <w:pPr>
        <w:pStyle w:val="a9"/>
      </w:pPr>
      <w:hyperlink r:id="rId13" w:history="1">
        <w:r w:rsidR="007D2B4C" w:rsidRPr="001E310E">
          <w:t>ГОСУДАРСТВО ЗАКУПИЛО 4,05 ТЫС. ТОНН ЗЕРНА НА 63,1 МЛН РУБЛЕЙ</w:t>
        </w:r>
      </w:hyperlink>
    </w:p>
    <w:p w:rsidR="007D2B4C" w:rsidRDefault="007D2B4C" w:rsidP="001E310E">
      <w:pPr>
        <w:rPr>
          <w:i/>
        </w:rPr>
      </w:pPr>
      <w:r>
        <w:t xml:space="preserve">Государство закупило еще одну партию зерна в интервенционный фонд. На аукционах Национальной товарной биржи приобретено 4,05 тыс. тонн зерна на общую сумму 63,1 млн рублей. Об этом говорится в сообщении торговой площадки. </w:t>
      </w:r>
      <w:r w:rsidRPr="008C5924">
        <w:rPr>
          <w:i/>
        </w:rPr>
        <w:t>ТАСС, MilkNews.ru</w:t>
      </w:r>
    </w:p>
    <w:p w:rsidR="00966A1E" w:rsidRDefault="00966A1E" w:rsidP="001E310E">
      <w:pPr>
        <w:rPr>
          <w:i/>
        </w:rPr>
      </w:pPr>
    </w:p>
    <w:p w:rsidR="00966A1E" w:rsidRPr="00966A1E" w:rsidRDefault="00966A1E" w:rsidP="00966A1E">
      <w:pPr>
        <w:rPr>
          <w:b/>
          <w:bCs/>
          <w:iCs/>
        </w:rPr>
      </w:pPr>
      <w:r>
        <w:rPr>
          <w:b/>
          <w:bCs/>
          <w:iCs/>
        </w:rPr>
        <w:t>«</w:t>
      </w:r>
      <w:r w:rsidRPr="00966A1E">
        <w:rPr>
          <w:b/>
          <w:bCs/>
          <w:iCs/>
        </w:rPr>
        <w:t>РОСАГРОЛИЗИНГ</w:t>
      </w:r>
      <w:r>
        <w:rPr>
          <w:b/>
          <w:bCs/>
          <w:iCs/>
        </w:rPr>
        <w:t>»</w:t>
      </w:r>
      <w:r w:rsidRPr="00966A1E">
        <w:rPr>
          <w:b/>
          <w:bCs/>
          <w:iCs/>
        </w:rPr>
        <w:t xml:space="preserve"> ПЛАНИРУЕТ ИНВЕСТИРОВАТЬ В ПРЕДПРИЯТИЕ ПО ПРОИЗВОДСТВУ ИКРЫ</w:t>
      </w:r>
    </w:p>
    <w:p w:rsidR="00966A1E" w:rsidRPr="00966A1E" w:rsidRDefault="00966A1E" w:rsidP="00966A1E">
      <w:pPr>
        <w:rPr>
          <w:iCs/>
        </w:rPr>
      </w:pPr>
      <w:r w:rsidRPr="00966A1E">
        <w:rPr>
          <w:iCs/>
        </w:rPr>
        <w:t xml:space="preserve">Государственная лизинговая компания </w:t>
      </w:r>
      <w:r>
        <w:rPr>
          <w:b/>
          <w:bCs/>
          <w:iCs/>
        </w:rPr>
        <w:t>«</w:t>
      </w:r>
      <w:r w:rsidRPr="00966A1E">
        <w:rPr>
          <w:b/>
          <w:bCs/>
          <w:iCs/>
        </w:rPr>
        <w:t>Росагролизинг</w:t>
      </w:r>
      <w:r>
        <w:rPr>
          <w:b/>
          <w:bCs/>
          <w:iCs/>
        </w:rPr>
        <w:t>»</w:t>
      </w:r>
      <w:r w:rsidRPr="00966A1E">
        <w:rPr>
          <w:iCs/>
        </w:rPr>
        <w:t xml:space="preserve"> планирует инвестировать в предприятие по производству икры, сообщил в интервью РИА Новости гендиректор компании </w:t>
      </w:r>
      <w:r w:rsidRPr="00966A1E">
        <w:rPr>
          <w:b/>
          <w:bCs/>
          <w:iCs/>
        </w:rPr>
        <w:t>Павел Косов</w:t>
      </w:r>
      <w:r w:rsidRPr="00966A1E">
        <w:rPr>
          <w:iCs/>
        </w:rPr>
        <w:t>.</w:t>
      </w:r>
    </w:p>
    <w:p w:rsidR="00966A1E" w:rsidRPr="00966A1E" w:rsidRDefault="00966A1E" w:rsidP="00966A1E">
      <w:pPr>
        <w:rPr>
          <w:iCs/>
        </w:rPr>
      </w:pPr>
      <w:r>
        <w:rPr>
          <w:iCs/>
        </w:rPr>
        <w:t>«</w:t>
      </w:r>
      <w:r w:rsidRPr="00966A1E">
        <w:rPr>
          <w:iCs/>
        </w:rPr>
        <w:t>Сейчас изучаем проект по производству икры на Каспии</w:t>
      </w:r>
      <w:r>
        <w:rPr>
          <w:iCs/>
        </w:rPr>
        <w:t>»</w:t>
      </w:r>
      <w:r w:rsidRPr="00966A1E">
        <w:rPr>
          <w:iCs/>
        </w:rPr>
        <w:t xml:space="preserve">, - сообщил </w:t>
      </w:r>
      <w:r w:rsidRPr="00966A1E">
        <w:rPr>
          <w:b/>
          <w:bCs/>
          <w:iCs/>
        </w:rPr>
        <w:t>Косов</w:t>
      </w:r>
      <w:r w:rsidRPr="00966A1E">
        <w:rPr>
          <w:iCs/>
        </w:rPr>
        <w:t>, не став пока уточнять подробности самого проекта.</w:t>
      </w:r>
      <w:r>
        <w:rPr>
          <w:iCs/>
        </w:rPr>
        <w:t>»</w:t>
      </w:r>
      <w:r w:rsidRPr="00966A1E">
        <w:rPr>
          <w:iCs/>
        </w:rPr>
        <w:t xml:space="preserve">Основной профиль деятельности </w:t>
      </w:r>
      <w:r>
        <w:rPr>
          <w:b/>
          <w:bCs/>
          <w:iCs/>
        </w:rPr>
        <w:t>«</w:t>
      </w:r>
      <w:r w:rsidRPr="00966A1E">
        <w:rPr>
          <w:b/>
          <w:bCs/>
          <w:iCs/>
        </w:rPr>
        <w:t>Росагролизинга</w:t>
      </w:r>
      <w:r>
        <w:rPr>
          <w:b/>
          <w:bCs/>
          <w:iCs/>
        </w:rPr>
        <w:t>»</w:t>
      </w:r>
      <w:r w:rsidRPr="00966A1E">
        <w:rPr>
          <w:iCs/>
        </w:rPr>
        <w:t xml:space="preserve"> </w:t>
      </w:r>
      <w:r>
        <w:rPr>
          <w:iCs/>
        </w:rPr>
        <w:t>-</w:t>
      </w:r>
      <w:r w:rsidRPr="00966A1E">
        <w:rPr>
          <w:iCs/>
        </w:rPr>
        <w:t xml:space="preserve"> приобретение и передача в лизинг аграрной техники; помимо этого, компания занимается реализацией крупных инвестпроектов. </w:t>
      </w:r>
      <w:r>
        <w:rPr>
          <w:iCs/>
        </w:rPr>
        <w:t>«</w:t>
      </w:r>
      <w:r w:rsidRPr="00966A1E">
        <w:rPr>
          <w:iCs/>
        </w:rPr>
        <w:t xml:space="preserve">Например, в рамках проектного финансирования мы проинвестировали дальневосточного производителя антибиотиков, пребиотиков и витаминов для животноводства </w:t>
      </w:r>
      <w:r>
        <w:rPr>
          <w:iCs/>
        </w:rPr>
        <w:t>«</w:t>
      </w:r>
      <w:r w:rsidRPr="00966A1E">
        <w:rPr>
          <w:iCs/>
        </w:rPr>
        <w:t>Арника</w:t>
      </w:r>
      <w:r>
        <w:rPr>
          <w:iCs/>
        </w:rPr>
        <w:t>»</w:t>
      </w:r>
      <w:r w:rsidRPr="00966A1E">
        <w:rPr>
          <w:iCs/>
        </w:rPr>
        <w:t xml:space="preserve"> - по сути, единственное предприятие такого цикла у нас в России</w:t>
      </w:r>
      <w:r>
        <w:rPr>
          <w:iCs/>
        </w:rPr>
        <w:t>»</w:t>
      </w:r>
      <w:r w:rsidRPr="00966A1E">
        <w:rPr>
          <w:iCs/>
        </w:rPr>
        <w:t xml:space="preserve">, - заметил </w:t>
      </w:r>
      <w:r w:rsidRPr="00966A1E">
        <w:rPr>
          <w:b/>
          <w:bCs/>
          <w:iCs/>
        </w:rPr>
        <w:t>Косов</w:t>
      </w:r>
      <w:r w:rsidRPr="00966A1E">
        <w:rPr>
          <w:iCs/>
        </w:rPr>
        <w:t xml:space="preserve">. </w:t>
      </w:r>
      <w:r w:rsidRPr="00966A1E">
        <w:rPr>
          <w:i/>
        </w:rPr>
        <w:t>РИА Новости</w:t>
      </w:r>
    </w:p>
    <w:p w:rsidR="000259A7" w:rsidRDefault="000259A7" w:rsidP="001E310E">
      <w:pPr>
        <w:rPr>
          <w:i/>
        </w:rPr>
      </w:pPr>
    </w:p>
    <w:p w:rsidR="000259A7" w:rsidRPr="000259A7" w:rsidRDefault="000259A7" w:rsidP="000259A7">
      <w:pPr>
        <w:rPr>
          <w:b/>
          <w:bCs/>
          <w:iCs/>
        </w:rPr>
      </w:pPr>
      <w:r w:rsidRPr="000259A7">
        <w:rPr>
          <w:b/>
          <w:bCs/>
          <w:iCs/>
        </w:rPr>
        <w:t>ГЛАВА РУССКОЙ РЫБОПРОМЫШЛЕННОЙ КОМПАНИИ - РБК: «В РЫБЕ МЫ - ОТСТАЮЩИЕ»</w:t>
      </w:r>
    </w:p>
    <w:p w:rsidR="000259A7" w:rsidRPr="000259A7" w:rsidRDefault="000259A7" w:rsidP="000259A7">
      <w:pPr>
        <w:rPr>
          <w:iCs/>
        </w:rPr>
      </w:pPr>
      <w:r w:rsidRPr="000259A7">
        <w:rPr>
          <w:iCs/>
        </w:rPr>
        <w:t xml:space="preserve">Ольга Наумова, экс-топ-менеджер X5, «Магнита» и «Соллерс», возглавила РРПК в январе, незадолго до начала спецоперации. Почему рыбная отрасль «не токсична» и почему россияне по-прежнему едят мало рыбы, она рассказала в интервью РБК. </w:t>
      </w:r>
    </w:p>
    <w:p w:rsidR="000259A7" w:rsidRPr="000259A7" w:rsidRDefault="000259A7" w:rsidP="000259A7">
      <w:pPr>
        <w:rPr>
          <w:iCs/>
        </w:rPr>
      </w:pPr>
      <w:r w:rsidRPr="000259A7">
        <w:rPr>
          <w:iCs/>
        </w:rPr>
        <w:t xml:space="preserve">- Я считаю, что нельзя находиться в феодально-общинном строе, нам надо в XXI век и фундаментально менять отрасль - инвестировать в обучение, в новых людей, в престиж профессии, в социальную инфраструктуру. Инвестиционные квоты - это очень длинные деньги, и люди, которые тратят на них средства, - это люди, думающие, что они будут делать в ближайшие семь лет и далее. Любой инвестор приходит всерьез и надолго. Соответственно, он тянет за собой много полезного. Подход «я быстро прибегу, чего-нибудь наловлю и с глаз долой, из сердца вон» не способствует ни развитию людей, ни обучению, ни развитию социальной инфраструктуры. И конечно, не создает рабочих мест нового уровня. Это замкнутый круг. </w:t>
      </w:r>
      <w:r w:rsidRPr="000259A7">
        <w:rPr>
          <w:i/>
        </w:rPr>
        <w:t>РБК</w:t>
      </w:r>
    </w:p>
    <w:p w:rsidR="0098262B" w:rsidRPr="00B85561" w:rsidRDefault="00791F4F" w:rsidP="0098262B">
      <w:pPr>
        <w:pStyle w:val="a9"/>
      </w:pPr>
      <w:hyperlink r:id="rId14" w:history="1">
        <w:r w:rsidR="0098262B" w:rsidRPr="00B85561">
          <w:t>ОПТОВАЯ СТОИМОСТЬ СКУМБРИИ В ЦЕНТРЕ РФ ЗА НЕДЕЛЮ ВЫРОСЛА НА 1,9%</w:t>
        </w:r>
      </w:hyperlink>
    </w:p>
    <w:p w:rsidR="0098262B" w:rsidRDefault="0098262B" w:rsidP="0098262B">
      <w:r>
        <w:t xml:space="preserve">Оптовая стоимость скумбрии в центральных регионах РФ за неделю выросла на 1,9%, мойвы - на 4%. Об этом говорится в материалах </w:t>
      </w:r>
      <w:r w:rsidRPr="00B85561">
        <w:rPr>
          <w:b/>
        </w:rPr>
        <w:t>Росрыболовства</w:t>
      </w:r>
      <w:r>
        <w:t xml:space="preserve">. </w:t>
      </w:r>
    </w:p>
    <w:p w:rsidR="0098262B" w:rsidRPr="0098262B" w:rsidRDefault="00966A1E" w:rsidP="001E310E">
      <w:r>
        <w:t>«</w:t>
      </w:r>
      <w:r w:rsidR="0098262B">
        <w:t>В центральных регионах возобновляющийся после отпускного периода потребительский спрос способствовал удорожанию скумбрии и мойвы. Скумбрия атлантическая продавалась по 158 рублей за килограмм (на 1,9% выше уровня прошлой недели, но ниже на 4,2% к началу года), цена на мойву составила 120 рублей (на 4% ниже к началу года, но выше прошлой недели на 4,2%)</w:t>
      </w:r>
      <w:r>
        <w:t>»</w:t>
      </w:r>
      <w:r w:rsidR="0098262B">
        <w:t xml:space="preserve">, - отмечается в сообщении. </w:t>
      </w:r>
      <w:r w:rsidR="0098262B" w:rsidRPr="006A3B75">
        <w:rPr>
          <w:i/>
        </w:rPr>
        <w:t>ТАСС</w:t>
      </w:r>
    </w:p>
    <w:p w:rsidR="0098262B" w:rsidRPr="001E310E" w:rsidRDefault="00791F4F" w:rsidP="0098262B">
      <w:pPr>
        <w:pStyle w:val="a9"/>
      </w:pPr>
      <w:hyperlink r:id="rId15" w:history="1">
        <w:r w:rsidR="0098262B" w:rsidRPr="001E310E">
          <w:t>МИНПРОМТОРГ ЗАЯВИЛ, ЧТО В РОССИИ ПРОИЗВОДИТСЯ ДОСТАТОЧНО ЖЕСТИ</w:t>
        </w:r>
      </w:hyperlink>
    </w:p>
    <w:p w:rsidR="0098262B" w:rsidRPr="00966A1E" w:rsidRDefault="0098262B" w:rsidP="001E310E">
      <w:r>
        <w:t>Данные о том, что в России не производится белая жесть, не соответствуют действительности, заявили журналистам в Минпромторге. Так ведомство прокомментировало слова депутата Госдумы Сергея Лисовского, предупредившего об угрозе дефицита сырья, используемого для производства жестяной тары и крышек.</w:t>
      </w:r>
      <w:r w:rsidR="00966A1E">
        <w:t xml:space="preserve"> </w:t>
      </w:r>
      <w:r w:rsidRPr="00A61AF6">
        <w:rPr>
          <w:i/>
        </w:rPr>
        <w:t>РБК</w:t>
      </w:r>
    </w:p>
    <w:p w:rsidR="00F236E0" w:rsidRDefault="00F236E0" w:rsidP="001E310E">
      <w:pPr>
        <w:rPr>
          <w:i/>
        </w:rPr>
      </w:pPr>
    </w:p>
    <w:p w:rsidR="00F236E0" w:rsidRPr="00F236E0" w:rsidRDefault="00F236E0" w:rsidP="00F236E0">
      <w:pPr>
        <w:rPr>
          <w:b/>
          <w:bCs/>
          <w:iCs/>
        </w:rPr>
      </w:pPr>
      <w:r w:rsidRPr="00F236E0">
        <w:rPr>
          <w:b/>
          <w:bCs/>
          <w:iCs/>
        </w:rPr>
        <w:t>МИНПРОМТОРГ ДО СЕРЕДИНЫ 2025 ГОДА УПРОСТИЛ ПРОДАЖУ ПОДЛЕЖАЩЕЙ МАРКИРОВКЕ МОЛОЧНОЙ ПРОДУКЦИИ</w:t>
      </w:r>
    </w:p>
    <w:p w:rsidR="00F236E0" w:rsidRPr="00F236E0" w:rsidRDefault="00F236E0" w:rsidP="00F236E0">
      <w:pPr>
        <w:rPr>
          <w:iCs/>
        </w:rPr>
      </w:pPr>
      <w:r w:rsidRPr="00F236E0">
        <w:rPr>
          <w:iCs/>
        </w:rPr>
        <w:t>Минпромторг России предложил смягчить обязательные требования для участников маркировки молочной продукции, позволив им до середины 2025 года реализовывать товары до предоставления информации о них в систему маркировки.</w:t>
      </w:r>
    </w:p>
    <w:p w:rsidR="00F236E0" w:rsidRPr="00F236E0" w:rsidRDefault="00F236E0" w:rsidP="00F236E0">
      <w:pPr>
        <w:rPr>
          <w:iCs/>
        </w:rPr>
      </w:pPr>
      <w:r w:rsidRPr="00F236E0">
        <w:rPr>
          <w:iCs/>
        </w:rPr>
        <w:t xml:space="preserve">Соответствующие изменения в правила маркировки молочной продукции средствами идентификации подготовлены министерством и размещены на сайте regulation.gov.ru. </w:t>
      </w:r>
      <w:r w:rsidRPr="00F236E0">
        <w:rPr>
          <w:i/>
        </w:rPr>
        <w:t>Интерфакс</w:t>
      </w:r>
      <w:r w:rsidRPr="00F236E0">
        <w:rPr>
          <w:iCs/>
        </w:rPr>
        <w:t xml:space="preserve"> </w:t>
      </w:r>
    </w:p>
    <w:p w:rsidR="00F236E0" w:rsidRPr="00F236E0" w:rsidRDefault="00F236E0" w:rsidP="00F236E0">
      <w:pPr>
        <w:rPr>
          <w:iCs/>
        </w:rPr>
      </w:pPr>
    </w:p>
    <w:p w:rsidR="00F236E0" w:rsidRPr="00F236E0" w:rsidRDefault="00F236E0" w:rsidP="00F236E0">
      <w:pPr>
        <w:rPr>
          <w:b/>
          <w:bCs/>
          <w:iCs/>
        </w:rPr>
      </w:pPr>
      <w:r w:rsidRPr="00F236E0">
        <w:rPr>
          <w:b/>
          <w:bCs/>
          <w:iCs/>
        </w:rPr>
        <w:t xml:space="preserve">В </w:t>
      </w:r>
      <w:r w:rsidR="00966A1E">
        <w:rPr>
          <w:b/>
          <w:bCs/>
          <w:iCs/>
        </w:rPr>
        <w:t>«</w:t>
      </w:r>
      <w:r w:rsidRPr="00F236E0">
        <w:rPr>
          <w:b/>
          <w:bCs/>
          <w:iCs/>
        </w:rPr>
        <w:t>РОСЧАЙКОФЕ</w:t>
      </w:r>
      <w:r w:rsidR="00966A1E">
        <w:rPr>
          <w:b/>
          <w:bCs/>
          <w:iCs/>
        </w:rPr>
        <w:t>»</w:t>
      </w:r>
      <w:r w:rsidRPr="00F236E0">
        <w:rPr>
          <w:b/>
          <w:bCs/>
          <w:iCs/>
        </w:rPr>
        <w:t xml:space="preserve"> НАЗВАЛИ СПЕКУЛЯТИВНЫМИ ПРОГНОЗЫ О ПОДОРОЖАНИИ КОФЕ В РФ НА 30%</w:t>
      </w:r>
    </w:p>
    <w:p w:rsidR="00F236E0" w:rsidRPr="00F236E0" w:rsidRDefault="00F236E0" w:rsidP="00F236E0">
      <w:pPr>
        <w:rPr>
          <w:iCs/>
        </w:rPr>
      </w:pPr>
      <w:r w:rsidRPr="00F236E0">
        <w:rPr>
          <w:iCs/>
        </w:rPr>
        <w:t xml:space="preserve">Экспертные заявления о том, что проблемы с урожаем кофе в Латинской Америке и Азии приведут к росту цен на этот продукт в России на 30%, носят, скорее, спекулятивный характер: пока фундаментальных предпосылок к повышению цен нет. Об этом заявил глава ассоциации </w:t>
      </w:r>
      <w:r w:rsidR="00966A1E">
        <w:rPr>
          <w:iCs/>
        </w:rPr>
        <w:t>«</w:t>
      </w:r>
      <w:r w:rsidRPr="00F236E0">
        <w:rPr>
          <w:iCs/>
        </w:rPr>
        <w:t>Росчайкофе</w:t>
      </w:r>
      <w:r w:rsidR="00966A1E">
        <w:rPr>
          <w:iCs/>
        </w:rPr>
        <w:t>»</w:t>
      </w:r>
      <w:r w:rsidRPr="00F236E0">
        <w:rPr>
          <w:iCs/>
        </w:rPr>
        <w:t xml:space="preserve"> Рамаз Чантурия.</w:t>
      </w:r>
    </w:p>
    <w:p w:rsidR="00F236E0" w:rsidRPr="00F236E0" w:rsidRDefault="00F236E0" w:rsidP="00F236E0">
      <w:pPr>
        <w:rPr>
          <w:iCs/>
        </w:rPr>
      </w:pPr>
      <w:r w:rsidRPr="00F236E0">
        <w:rPr>
          <w:iCs/>
        </w:rPr>
        <w:t xml:space="preserve">Рамаз Чантурия отметил, что на прошлой неделе стоимость биржевых фьючерсов на кофе действительно выросла где-то на 15%, что и стало спусковым крючком для некоторых экспертных оценок. Однако не стоит забывать, что биржа - это финансово-спекулятивный инструмент, там часто происходят колебания цен. </w:t>
      </w:r>
      <w:r w:rsidRPr="00F236E0">
        <w:rPr>
          <w:i/>
        </w:rPr>
        <w:t>Известия</w:t>
      </w:r>
    </w:p>
    <w:p w:rsidR="007D2B4C" w:rsidRPr="00B85561" w:rsidRDefault="00791F4F" w:rsidP="007D2B4C">
      <w:pPr>
        <w:pStyle w:val="a9"/>
      </w:pPr>
      <w:hyperlink r:id="rId16" w:history="1">
        <w:r w:rsidR="007D2B4C" w:rsidRPr="00B85561">
          <w:t xml:space="preserve">РЭЦ: ПРОДВИЖЕНИЕ АГРОПРОДУКЦИИ В ЗАРУБЕЖНЫХ ШОУ-РУМАХ ПЕРЕВОДЯТ В </w:t>
        </w:r>
        <w:r w:rsidR="00966A1E">
          <w:t>«</w:t>
        </w:r>
        <w:r w:rsidR="007D2B4C" w:rsidRPr="00B85561">
          <w:t>ЦИФРУ</w:t>
        </w:r>
        <w:r w:rsidR="00966A1E">
          <w:t>»</w:t>
        </w:r>
      </w:hyperlink>
    </w:p>
    <w:p w:rsidR="007D2B4C" w:rsidRDefault="007D2B4C" w:rsidP="007D2B4C">
      <w:r>
        <w:t xml:space="preserve">Экспортеры российской </w:t>
      </w:r>
      <w:r w:rsidRPr="00DD20AF">
        <w:t>агропродукции</w:t>
      </w:r>
      <w:r>
        <w:t xml:space="preserve"> смогут подавать заявки на продвижение своих товаров полностью в электронном виде на цифровой платформе </w:t>
      </w:r>
      <w:r w:rsidR="00966A1E">
        <w:t>«</w:t>
      </w:r>
      <w:r>
        <w:t>Мой экспорт</w:t>
      </w:r>
      <w:r w:rsidR="00966A1E">
        <w:t>»</w:t>
      </w:r>
      <w:r>
        <w:t xml:space="preserve">, говорится в соответствующем постановлении правительства, подписанном премьер-министром </w:t>
      </w:r>
      <w:r w:rsidRPr="00DD20AF">
        <w:t>Михаилом Мишустиным</w:t>
      </w:r>
      <w:r>
        <w:t>.</w:t>
      </w:r>
    </w:p>
    <w:p w:rsidR="00C343CB" w:rsidRPr="0098262B" w:rsidRDefault="007D2B4C" w:rsidP="0056220B">
      <w:r>
        <w:t xml:space="preserve">Документом устанавливается, что у российских компаний появится возможность бесплатно доставлять образцы продукции в демонстрационно-дегустационные павильоны </w:t>
      </w:r>
      <w:r w:rsidRPr="00DD20AF">
        <w:t>АПК</w:t>
      </w:r>
      <w:r>
        <w:t xml:space="preserve">, а также получить бесплатное продвижение в местных торговых сетях и на маркетплейсах. </w:t>
      </w:r>
      <w:r w:rsidRPr="00F371C3">
        <w:rPr>
          <w:i/>
        </w:rPr>
        <w:t>РИА Новости</w:t>
      </w:r>
      <w:r>
        <w:rPr>
          <w:i/>
        </w:rPr>
        <w:t xml:space="preserve">, </w:t>
      </w:r>
      <w:r w:rsidRPr="005105B5">
        <w:rPr>
          <w:i/>
        </w:rPr>
        <w:t>MilkNews.ru</w:t>
      </w:r>
    </w:p>
    <w:p w:rsidR="00C343CB" w:rsidRPr="00B85561" w:rsidRDefault="00791F4F" w:rsidP="00C343CB">
      <w:pPr>
        <w:pStyle w:val="a9"/>
      </w:pPr>
      <w:hyperlink r:id="rId17" w:history="1">
        <w:r w:rsidR="00C343CB" w:rsidRPr="00B85561">
          <w:t>ПРОИЗВОДСТВО АДЫГЕЙСКОГО СЫРА ВЫРОСЛО НА 40%</w:t>
        </w:r>
      </w:hyperlink>
    </w:p>
    <w:p w:rsidR="00C343CB" w:rsidRDefault="00C343CB" w:rsidP="00C343CB">
      <w:r>
        <w:t>Производство адыгейского сыра год от года прирастает на 40%, рассказал глава Адыгеи Мурат Кумпилов. В 2021 году выпустили 21 тыс. тонн сыра и сырной продукции. По его словам, важную роль в росте сыграл запрет на производство продукции.</w:t>
      </w:r>
    </w:p>
    <w:p w:rsidR="0056220B" w:rsidRPr="0098262B" w:rsidRDefault="00966A1E" w:rsidP="001E310E">
      <w:r>
        <w:t>«</w:t>
      </w:r>
      <w:r w:rsidR="00C343CB">
        <w:t>Потенциал по росту у нас огромнейший. Безусловно, мы будем поддерживать все предприятия, чтобы накормить регионы страны качественным, вкусным адыгейским сыром</w:t>
      </w:r>
      <w:r>
        <w:t>»</w:t>
      </w:r>
      <w:r w:rsidR="00C343CB">
        <w:t xml:space="preserve">, - отметил Кумпилов. </w:t>
      </w:r>
      <w:r w:rsidR="00C343CB" w:rsidRPr="005225E8">
        <w:rPr>
          <w:i/>
        </w:rPr>
        <w:t>MilkNews.ru</w:t>
      </w:r>
    </w:p>
    <w:p w:rsidR="001E310E" w:rsidRPr="001E310E" w:rsidRDefault="00791F4F" w:rsidP="001E310E">
      <w:pPr>
        <w:pStyle w:val="a9"/>
      </w:pPr>
      <w:hyperlink r:id="rId18" w:history="1">
        <w:r w:rsidR="001E310E" w:rsidRPr="001E310E">
          <w:t>В ООН СООБЩИЛИ ОБ ЭКСПОРТЕ 1,2 МЛН Т</w:t>
        </w:r>
        <w:r w:rsidR="007D2B4C">
          <w:t>ОНН</w:t>
        </w:r>
        <w:r w:rsidR="001E310E" w:rsidRPr="001E310E">
          <w:t xml:space="preserve"> ЗЕРНА С УКРАИНЫ</w:t>
        </w:r>
      </w:hyperlink>
    </w:p>
    <w:p w:rsidR="001E310E" w:rsidRDefault="001E310E" w:rsidP="001E310E">
      <w:r>
        <w:t xml:space="preserve">Всего с момента заключения соглашения по </w:t>
      </w:r>
      <w:r w:rsidR="00966A1E">
        <w:t>«</w:t>
      </w:r>
      <w:r>
        <w:t>зерновой сделке</w:t>
      </w:r>
      <w:r w:rsidR="00966A1E">
        <w:t>»</w:t>
      </w:r>
      <w:r>
        <w:t xml:space="preserve"> из портов Украины было вывезено более 1,2 млн т</w:t>
      </w:r>
      <w:r w:rsidR="007D2B4C">
        <w:t>онн</w:t>
      </w:r>
      <w:r>
        <w:t xml:space="preserve"> </w:t>
      </w:r>
      <w:r w:rsidRPr="007D2B4C">
        <w:rPr>
          <w:bCs/>
        </w:rPr>
        <w:t>зерна</w:t>
      </w:r>
      <w:r>
        <w:t xml:space="preserve"> и других продуктов питания. Об этом 29 августа сообщает пресс-служба ООН.</w:t>
      </w:r>
    </w:p>
    <w:p w:rsidR="00C8396B" w:rsidRPr="001E310E" w:rsidRDefault="00966A1E" w:rsidP="001E310E">
      <w:r>
        <w:t>«</w:t>
      </w:r>
      <w:r w:rsidR="001E310E">
        <w:t xml:space="preserve">По состоянию на 29 августа общий тоннаж </w:t>
      </w:r>
      <w:r w:rsidR="001E310E" w:rsidRPr="007D2B4C">
        <w:rPr>
          <w:bCs/>
        </w:rPr>
        <w:t>зерна</w:t>
      </w:r>
      <w:r w:rsidR="001E310E">
        <w:t xml:space="preserve"> и других продуктов питания, экспортированных из трех украинских портов, составляет 1 289 065 т</w:t>
      </w:r>
      <w:r w:rsidR="007D2B4C">
        <w:t>онн</w:t>
      </w:r>
      <w:r w:rsidR="001E310E">
        <w:t>. Всего на данный момент было разрешено движение 122 судов - 67 прибывающих в украинские порты и 55 - выходящих из них</w:t>
      </w:r>
      <w:r>
        <w:t>»</w:t>
      </w:r>
      <w:r w:rsidR="001E310E">
        <w:t>, - говорится в сообщении.</w:t>
      </w:r>
      <w:r w:rsidR="007D2B4C">
        <w:t xml:space="preserve"> </w:t>
      </w:r>
      <w:r w:rsidR="001E310E" w:rsidRPr="00A61AF6">
        <w:rPr>
          <w:i/>
        </w:rPr>
        <w:t xml:space="preserve">Известия </w:t>
      </w:r>
    </w:p>
    <w:p w:rsidR="00C8396B" w:rsidRDefault="00F62502">
      <w:pPr>
        <w:pStyle w:val="a8"/>
        <w:spacing w:before="240"/>
        <w:outlineLvl w:val="0"/>
      </w:pPr>
      <w:bookmarkStart w:id="10" w:name="SEC_6"/>
      <w:bookmarkEnd w:id="9"/>
      <w:r>
        <w:t>Новости экономики и власти</w:t>
      </w:r>
    </w:p>
    <w:p w:rsidR="001E310E" w:rsidRPr="001E310E" w:rsidRDefault="00791F4F" w:rsidP="001E310E">
      <w:pPr>
        <w:pStyle w:val="a9"/>
      </w:pPr>
      <w:hyperlink r:id="rId19" w:history="1">
        <w:r w:rsidR="001E310E" w:rsidRPr="001E310E">
          <w:t>МИШУСТИН ДОПУСТИЛ ПРОДЛЕНИЕ АНТИСАНКЦИОННЫХ МЕР ПО ПОДДЕРЖКЕ ЭКОНОМИКИ</w:t>
        </w:r>
      </w:hyperlink>
    </w:p>
    <w:p w:rsidR="0098262B" w:rsidRPr="0098262B" w:rsidRDefault="001E310E" w:rsidP="001E310E">
      <w:r>
        <w:t xml:space="preserve">Многие меры по поддержке экономики, принятые после введения антироссийских санкций, показали эффективность и будут продлены. Об этом заявил премьер-министр РФ Михаил Мишустин в понедельник на заседании президиума правительственной комиссии по повышению устойчивости экономики в условиях санкций. </w:t>
      </w:r>
      <w:r w:rsidRPr="007B2716">
        <w:rPr>
          <w:i/>
        </w:rPr>
        <w:t>ТАСС</w:t>
      </w:r>
    </w:p>
    <w:p w:rsidR="001E310E" w:rsidRPr="001E310E" w:rsidRDefault="00791F4F" w:rsidP="001E310E">
      <w:pPr>
        <w:pStyle w:val="a9"/>
      </w:pPr>
      <w:hyperlink r:id="rId20" w:history="1">
        <w:r w:rsidR="001E310E" w:rsidRPr="001E310E">
          <w:t>ПРАВИТЕЛЬСТВО ПО ИТОГАМ ГОДА ОЖИДАЕТ ИНФЛЯЦИЮ НА УРОВНЕ 12-13%</w:t>
        </w:r>
      </w:hyperlink>
    </w:p>
    <w:p w:rsidR="0098262B" w:rsidRPr="0098262B" w:rsidRDefault="001E310E" w:rsidP="001E310E">
      <w:r>
        <w:t xml:space="preserve">Инфляция в России по итогам текущего года составит около 12-13%. Об этом заявил первый вице-премьер РФ Андрей Белоусов на заседании президиума правительственной комиссии по повышению устойчивости российской экономики в условиях санкций. </w:t>
      </w:r>
      <w:r w:rsidR="00F51F01">
        <w:t xml:space="preserve"> </w:t>
      </w:r>
      <w:r w:rsidRPr="007B2716">
        <w:rPr>
          <w:i/>
        </w:rPr>
        <w:t>ТАСС</w:t>
      </w:r>
    </w:p>
    <w:p w:rsidR="0098262B" w:rsidRPr="001E310E" w:rsidRDefault="00791F4F" w:rsidP="0098262B">
      <w:pPr>
        <w:pStyle w:val="a9"/>
      </w:pPr>
      <w:hyperlink r:id="rId21" w:history="1">
        <w:r w:rsidR="0098262B" w:rsidRPr="001E310E">
          <w:t>БЕЛОУСОВ СЧИТАЕТ ПОДДЕРЖКУ ИНВЕСТИЦИЙ ЦЕНТРАЛЬНЫМ ВОПРОСОМ ДЛЯ ПРАВИТЕЛЬСТВА</w:t>
        </w:r>
      </w:hyperlink>
    </w:p>
    <w:p w:rsidR="0098262B" w:rsidRDefault="0098262B" w:rsidP="0098262B">
      <w:r>
        <w:t xml:space="preserve">Центральный вопрос для правительства России сейчас - поддержка инвестиций, заявил первый вице-премьер РФ Андрей Белоусов на заседании президиума правительственной комиссии по повышению устойчивости российской экономики в условиях санкций. </w:t>
      </w:r>
    </w:p>
    <w:p w:rsidR="0098262B" w:rsidRPr="0098262B" w:rsidRDefault="0098262B" w:rsidP="001E310E">
      <w:r>
        <w:t xml:space="preserve">По его словам, спад инвестиций в РФ во II квартале текущего года, скорее всего, не будет зафиксирован, его пик придется на IV квартал. </w:t>
      </w:r>
      <w:r w:rsidR="00966A1E">
        <w:t>«</w:t>
      </w:r>
      <w:r>
        <w:t>У нас оценка инвестиций за второй квартал будет буквально на днях, в конце августа. 31 августа сможем дать первые сводные цифры. Но уже сейчас, по первичной статистике, Минэкономразвития нам это доложило, скорее всего, спад во втором квартале вообще не будет зафиксирован или будет очень небольшим</w:t>
      </w:r>
      <w:r w:rsidR="00966A1E">
        <w:t>»</w:t>
      </w:r>
      <w:r>
        <w:t xml:space="preserve">, - сказал Белоусов. </w:t>
      </w:r>
      <w:r w:rsidRPr="007B2716">
        <w:rPr>
          <w:i/>
        </w:rPr>
        <w:t>ТАСС</w:t>
      </w:r>
    </w:p>
    <w:p w:rsidR="0098262B" w:rsidRDefault="0098262B" w:rsidP="001E310E">
      <w:pPr>
        <w:rPr>
          <w:i/>
        </w:rPr>
      </w:pPr>
    </w:p>
    <w:p w:rsidR="0098262B" w:rsidRPr="0098262B" w:rsidRDefault="0098262B" w:rsidP="0098262B">
      <w:pPr>
        <w:rPr>
          <w:b/>
          <w:bCs/>
          <w:iCs/>
        </w:rPr>
      </w:pPr>
      <w:r w:rsidRPr="0098262B">
        <w:rPr>
          <w:b/>
          <w:bCs/>
          <w:iCs/>
        </w:rPr>
        <w:t>КАДРОВУЮ РАБОТУ ГОСОРГАНОВ ПЕРЕВОДЯТ В ИНФОРМСИСТЕМУ</w:t>
      </w:r>
    </w:p>
    <w:p w:rsidR="0098262B" w:rsidRPr="0098262B" w:rsidRDefault="0098262B" w:rsidP="0098262B">
      <w:pPr>
        <w:rPr>
          <w:iCs/>
        </w:rPr>
      </w:pPr>
      <w:r w:rsidRPr="0098262B">
        <w:rPr>
          <w:iCs/>
        </w:rPr>
        <w:t xml:space="preserve">Минцифры предлагает провести в следующем году эксперимент по применению кадрового электронного документооборота в госорганах. Планируется, что участвовать в </w:t>
      </w:r>
      <w:r w:rsidR="00966A1E">
        <w:rPr>
          <w:iCs/>
        </w:rPr>
        <w:t>«</w:t>
      </w:r>
      <w:r w:rsidRPr="0098262B">
        <w:rPr>
          <w:iCs/>
        </w:rPr>
        <w:t>пилоте</w:t>
      </w:r>
      <w:r w:rsidR="00966A1E">
        <w:rPr>
          <w:iCs/>
        </w:rPr>
        <w:t>»</w:t>
      </w:r>
      <w:r w:rsidRPr="0098262B">
        <w:rPr>
          <w:iCs/>
        </w:rPr>
        <w:t xml:space="preserve">, помимо самого ведомства Максута Шадаева, будут Федеральное казначейство и ФНС - в них насчитывается наибольшее число государственных гражданских служащих, а также территориальных органов. В Минцифры рассчитывают, что эксперимент будет способствовать комплексной цифровизации процессов взаимодействия в госорганах. Кроме того, переход на электронные документы в кадрах сократит затраты ведомств, отмечают эксперты. </w:t>
      </w:r>
      <w:r w:rsidRPr="0098262B">
        <w:rPr>
          <w:i/>
        </w:rPr>
        <w:t>Коммерсантъ</w:t>
      </w:r>
      <w:r w:rsidRPr="0098262B">
        <w:rPr>
          <w:iCs/>
        </w:rPr>
        <w:t xml:space="preserve"> </w:t>
      </w:r>
    </w:p>
    <w:p w:rsidR="0098262B" w:rsidRPr="0098262B" w:rsidRDefault="0098262B" w:rsidP="0098262B">
      <w:pPr>
        <w:rPr>
          <w:iCs/>
        </w:rPr>
      </w:pPr>
    </w:p>
    <w:p w:rsidR="0098262B" w:rsidRPr="0098262B" w:rsidRDefault="0098262B" w:rsidP="0098262B">
      <w:pPr>
        <w:rPr>
          <w:b/>
          <w:bCs/>
          <w:iCs/>
        </w:rPr>
      </w:pPr>
      <w:r w:rsidRPr="0098262B">
        <w:rPr>
          <w:b/>
          <w:bCs/>
          <w:iCs/>
        </w:rPr>
        <w:t>ОЦЕНКИ ПРАВИТЕЛЬСТВОМ ГЛУБИНЫ САНКЦИОННОГО КРИЗИСА ЗАМЕТНО УЛУЧШИЛИСЬ</w:t>
      </w:r>
    </w:p>
    <w:p w:rsidR="0098262B" w:rsidRPr="0098262B" w:rsidRDefault="0098262B" w:rsidP="0098262B">
      <w:pPr>
        <w:rPr>
          <w:iCs/>
        </w:rPr>
      </w:pPr>
      <w:r w:rsidRPr="0098262B">
        <w:rPr>
          <w:iCs/>
        </w:rPr>
        <w:t xml:space="preserve">В правительстве, готовясь к инвентаризации антикризисных мероприятий и расходов, представили в понедельник новые, заметно более оптимистичные оценки экономической ситуации в РФ. По ожиданиям первого вице-премьера Андрея Белоусова, спад ВВП в этом году может составить лишь немногим более 2%, инфляция - 12–13%, а падение инвестиций не превысит 2%. Для получения таких результатов, впрочем, потребуются дополнительные антикризисные меры поддержки - в числе приоритетов названа помощь несырьевому неэнергетическому экспорту, объем которого, как теперь ожидается, упадет на 17%. </w:t>
      </w:r>
      <w:r w:rsidRPr="0098262B">
        <w:rPr>
          <w:i/>
        </w:rPr>
        <w:t>Коммерсантъ</w:t>
      </w:r>
    </w:p>
    <w:p w:rsidR="0098262B" w:rsidRPr="0098262B" w:rsidRDefault="0098262B" w:rsidP="0098262B">
      <w:pPr>
        <w:rPr>
          <w:iCs/>
        </w:rPr>
      </w:pPr>
    </w:p>
    <w:p w:rsidR="0098262B" w:rsidRPr="0098262B" w:rsidRDefault="0098262B" w:rsidP="0098262B">
      <w:pPr>
        <w:rPr>
          <w:b/>
          <w:bCs/>
          <w:iCs/>
        </w:rPr>
      </w:pPr>
      <w:r w:rsidRPr="0098262B">
        <w:rPr>
          <w:b/>
          <w:bCs/>
          <w:iCs/>
        </w:rPr>
        <w:t>МИРОВОЙ ЛИДЕР КОНТЕЙНЕРНЫХ ПЕРЕВОЗОК ПРОДАСТ ПОСЛЕДНИЙ АКТИВ В РОССИИ</w:t>
      </w:r>
    </w:p>
    <w:p w:rsidR="0098262B" w:rsidRPr="0098262B" w:rsidRDefault="0098262B" w:rsidP="0098262B">
      <w:pPr>
        <w:rPr>
          <w:iCs/>
        </w:rPr>
      </w:pPr>
      <w:r w:rsidRPr="0098262B">
        <w:rPr>
          <w:iCs/>
        </w:rPr>
        <w:t xml:space="preserve">Датская A.P. Moeller-Maersk A/S (Maersk), мировой лидер в сфере контейнерных перевозок и управления портами, договорилась о продаже своего последнего и крупнейшего актива в России - 30,75% Global Ports - группе </w:t>
      </w:r>
      <w:r w:rsidR="00966A1E">
        <w:rPr>
          <w:iCs/>
        </w:rPr>
        <w:t>«</w:t>
      </w:r>
      <w:r w:rsidRPr="0098262B">
        <w:rPr>
          <w:iCs/>
        </w:rPr>
        <w:t>Дело</w:t>
      </w:r>
      <w:r w:rsidR="00966A1E">
        <w:rPr>
          <w:iCs/>
        </w:rPr>
        <w:t>»</w:t>
      </w:r>
      <w:r w:rsidRPr="0098262B">
        <w:rPr>
          <w:iCs/>
        </w:rPr>
        <w:t xml:space="preserve"> Сергея Шишкарева. Об этом говорится в сообщении компаний. </w:t>
      </w:r>
      <w:r w:rsidRPr="0098262B">
        <w:rPr>
          <w:i/>
        </w:rPr>
        <w:t>РБК</w:t>
      </w:r>
    </w:p>
    <w:p w:rsidR="00C8396B" w:rsidRDefault="00C8396B" w:rsidP="001E310E"/>
    <w:p w:rsidR="00F51F01" w:rsidRPr="00F51F01" w:rsidRDefault="00F51F01" w:rsidP="00F51F01">
      <w:pPr>
        <w:rPr>
          <w:b/>
          <w:bCs/>
        </w:rPr>
      </w:pPr>
      <w:r w:rsidRPr="00F51F01">
        <w:rPr>
          <w:b/>
          <w:bCs/>
        </w:rPr>
        <w:t xml:space="preserve">ПУТИН УЧРЕДИЛ МЕДАЛИ </w:t>
      </w:r>
      <w:r w:rsidR="00966A1E">
        <w:rPr>
          <w:b/>
          <w:bCs/>
        </w:rPr>
        <w:t>«</w:t>
      </w:r>
      <w:r w:rsidRPr="00F51F01">
        <w:rPr>
          <w:b/>
          <w:bCs/>
        </w:rPr>
        <w:t>ЗА РАЗВИТИЕ СИБИРИ И ДАЛЬНЕГО ВОСТОКА</w:t>
      </w:r>
      <w:r w:rsidR="00966A1E">
        <w:rPr>
          <w:b/>
          <w:bCs/>
        </w:rPr>
        <w:t>»</w:t>
      </w:r>
    </w:p>
    <w:p w:rsidR="00F51F01" w:rsidRDefault="00F51F01" w:rsidP="00F51F01">
      <w:r>
        <w:t xml:space="preserve">Президент России Владимир Путин подписал указы об учреждении новых государственных наград - медалей </w:t>
      </w:r>
      <w:r w:rsidR="00966A1E">
        <w:t>«</w:t>
      </w:r>
      <w:r>
        <w:t>За развитие Сибири и Дальнего Востока</w:t>
      </w:r>
      <w:r w:rsidR="00966A1E">
        <w:t>»</w:t>
      </w:r>
      <w:r>
        <w:t xml:space="preserve"> и </w:t>
      </w:r>
      <w:r w:rsidR="00966A1E">
        <w:t>«</w:t>
      </w:r>
      <w:r>
        <w:t>50 лет Байкало-Амурской магистрали</w:t>
      </w:r>
      <w:r w:rsidR="00966A1E">
        <w:t>»</w:t>
      </w:r>
      <w:r>
        <w:t xml:space="preserve">. Указы опубликованы на официальном интернет-портале правовой информации. </w:t>
      </w:r>
    </w:p>
    <w:p w:rsidR="00F51F01" w:rsidRPr="001E310E" w:rsidRDefault="00F51F01" w:rsidP="00F51F01">
      <w:r>
        <w:t xml:space="preserve">Медалью </w:t>
      </w:r>
      <w:r w:rsidR="00966A1E">
        <w:t>«</w:t>
      </w:r>
      <w:r>
        <w:t>За развитие Сибири и Дальнего Востока</w:t>
      </w:r>
      <w:r w:rsidR="00966A1E">
        <w:t>»</w:t>
      </w:r>
      <w:r>
        <w:t xml:space="preserve"> будут награждать граждан за заслуги в развитии этих регионов - в сфере государственного строительства, экономики, промышленного производства, строительства, транспортной, энергетической и информационно-телекоммуникационной инфраструктуры, </w:t>
      </w:r>
      <w:r w:rsidRPr="00F51F01">
        <w:rPr>
          <w:b/>
          <w:bCs/>
        </w:rPr>
        <w:t>сельского хозяйства</w:t>
      </w:r>
      <w:r>
        <w:t xml:space="preserve">, науки, культуры, искусства, образования, здравоохранения, охраны окружающей среды и иных сферах деятельности. Ею также могут быть награждены иностранные граждане. </w:t>
      </w:r>
      <w:r w:rsidRPr="00F51F01">
        <w:rPr>
          <w:i/>
          <w:iCs/>
        </w:rPr>
        <w:t>Коммерсантъ</w:t>
      </w:r>
    </w:p>
    <w:bookmarkEnd w:id="10"/>
    <w:p w:rsidR="00C8396B" w:rsidRDefault="00C8396B"/>
    <w:p w:rsidR="00C8396B" w:rsidRDefault="00C8396B">
      <w:pPr>
        <w:sectPr w:rsidR="00C8396B">
          <w:headerReference w:type="default" r:id="rId22"/>
          <w:footerReference w:type="default" r:id="rId23"/>
          <w:type w:val="continuous"/>
          <w:pgSz w:w="11906" w:h="16838"/>
          <w:pgMar w:top="1569" w:right="851" w:bottom="1258" w:left="1134" w:header="709" w:footer="501" w:gutter="0"/>
          <w:cols w:num="2" w:space="720" w:equalWidth="0">
            <w:col w:w="4806" w:space="360"/>
            <w:col w:w="4754"/>
          </w:cols>
        </w:sectPr>
      </w:pPr>
    </w:p>
    <w:p w:rsidR="00C8396B" w:rsidRDefault="00F62502">
      <w:pPr>
        <w:spacing w:before="100" w:beforeAutospacing="1" w:after="100" w:afterAutospacing="1"/>
        <w:jc w:val="center"/>
        <w:rPr>
          <w:rFonts w:ascii="Times New Roman" w:hAnsi="Times New Roman"/>
          <w:b/>
          <w:bCs/>
          <w:iCs/>
          <w:sz w:val="28"/>
          <w:szCs w:val="28"/>
        </w:rPr>
      </w:pPr>
      <w:r>
        <w:rPr>
          <w:rFonts w:ascii="Times New Roman" w:hAnsi="Times New Roman"/>
          <w:b/>
          <w:bCs/>
          <w:iCs/>
          <w:sz w:val="28"/>
          <w:szCs w:val="28"/>
        </w:rPr>
        <w:t xml:space="preserve">МЕДИАСТАТИСТИКА </w:t>
      </w:r>
      <w:r w:rsidR="005D0BDD">
        <w:rPr>
          <w:rFonts w:ascii="Times New Roman" w:hAnsi="Times New Roman"/>
          <w:b/>
          <w:bCs/>
          <w:iCs/>
          <w:sz w:val="28"/>
          <w:szCs w:val="28"/>
        </w:rPr>
        <w:t>(07:00 29</w:t>
      </w:r>
      <w:r>
        <w:rPr>
          <w:rFonts w:ascii="Times New Roman" w:hAnsi="Times New Roman"/>
          <w:b/>
          <w:bCs/>
          <w:iCs/>
          <w:sz w:val="28"/>
          <w:szCs w:val="28"/>
        </w:rPr>
        <w:t>.</w:t>
      </w:r>
      <w:r w:rsidR="00263297">
        <w:rPr>
          <w:rFonts w:ascii="Times New Roman" w:hAnsi="Times New Roman"/>
          <w:b/>
          <w:bCs/>
          <w:iCs/>
          <w:sz w:val="28"/>
          <w:szCs w:val="28"/>
        </w:rPr>
        <w:t>0</w:t>
      </w:r>
      <w:r w:rsidR="000605F8">
        <w:rPr>
          <w:rFonts w:ascii="Times New Roman" w:hAnsi="Times New Roman"/>
          <w:b/>
          <w:bCs/>
          <w:iCs/>
          <w:sz w:val="28"/>
          <w:szCs w:val="28"/>
        </w:rPr>
        <w:t>8</w:t>
      </w:r>
      <w:r>
        <w:rPr>
          <w:rFonts w:ascii="Times New Roman" w:hAnsi="Times New Roman"/>
          <w:b/>
          <w:bCs/>
          <w:iCs/>
          <w:sz w:val="28"/>
          <w:szCs w:val="28"/>
        </w:rPr>
        <w:t>.20</w:t>
      </w:r>
      <w:r w:rsidR="00985DA8">
        <w:rPr>
          <w:rFonts w:ascii="Times New Roman" w:hAnsi="Times New Roman"/>
          <w:b/>
          <w:bCs/>
          <w:iCs/>
          <w:sz w:val="28"/>
          <w:szCs w:val="28"/>
        </w:rPr>
        <w:t>2</w:t>
      </w:r>
      <w:r w:rsidR="00FC274F">
        <w:rPr>
          <w:rFonts w:ascii="Times New Roman" w:hAnsi="Times New Roman"/>
          <w:b/>
          <w:bCs/>
          <w:iCs/>
          <w:sz w:val="28"/>
          <w:szCs w:val="28"/>
        </w:rPr>
        <w:t>2</w:t>
      </w:r>
      <w:r>
        <w:rPr>
          <w:rFonts w:ascii="Times New Roman" w:hAnsi="Times New Roman"/>
          <w:b/>
          <w:bCs/>
          <w:iCs/>
          <w:sz w:val="28"/>
          <w:szCs w:val="28"/>
        </w:rPr>
        <w:t xml:space="preserve"> – 0</w:t>
      </w:r>
      <w:r w:rsidR="005D0BDD">
        <w:rPr>
          <w:rFonts w:ascii="Times New Roman" w:hAnsi="Times New Roman"/>
          <w:b/>
          <w:bCs/>
          <w:iCs/>
          <w:sz w:val="28"/>
          <w:szCs w:val="28"/>
        </w:rPr>
        <w:t>7</w:t>
      </w:r>
      <w:r>
        <w:rPr>
          <w:rFonts w:ascii="Times New Roman" w:hAnsi="Times New Roman"/>
          <w:b/>
          <w:bCs/>
          <w:iCs/>
          <w:sz w:val="28"/>
          <w:szCs w:val="28"/>
        </w:rPr>
        <w:t xml:space="preserve">:00 </w:t>
      </w:r>
      <w:r w:rsidR="005D0BDD">
        <w:rPr>
          <w:rFonts w:ascii="Times New Roman" w:hAnsi="Times New Roman"/>
          <w:b/>
          <w:bCs/>
          <w:iCs/>
          <w:sz w:val="28"/>
          <w:szCs w:val="28"/>
        </w:rPr>
        <w:t>3</w:t>
      </w:r>
      <w:r>
        <w:rPr>
          <w:rFonts w:ascii="Times New Roman" w:hAnsi="Times New Roman"/>
          <w:b/>
          <w:bCs/>
          <w:iCs/>
          <w:sz w:val="28"/>
          <w:szCs w:val="28"/>
        </w:rPr>
        <w:t>0.</w:t>
      </w:r>
      <w:r w:rsidR="00FC274F">
        <w:rPr>
          <w:rFonts w:ascii="Times New Roman" w:hAnsi="Times New Roman"/>
          <w:b/>
          <w:bCs/>
          <w:iCs/>
          <w:sz w:val="28"/>
          <w:szCs w:val="28"/>
        </w:rPr>
        <w:t>0</w:t>
      </w:r>
      <w:r w:rsidR="000605F8">
        <w:rPr>
          <w:rFonts w:ascii="Times New Roman" w:hAnsi="Times New Roman"/>
          <w:b/>
          <w:bCs/>
          <w:iCs/>
          <w:sz w:val="28"/>
          <w:szCs w:val="28"/>
        </w:rPr>
        <w:t>8</w:t>
      </w:r>
      <w:r w:rsidR="00FC7700">
        <w:rPr>
          <w:rFonts w:ascii="Times New Roman" w:hAnsi="Times New Roman"/>
          <w:b/>
          <w:bCs/>
          <w:iCs/>
          <w:sz w:val="28"/>
          <w:szCs w:val="28"/>
        </w:rPr>
        <w:t>.202</w:t>
      </w:r>
      <w:r w:rsidR="00FC274F">
        <w:rPr>
          <w:rFonts w:ascii="Times New Roman" w:hAnsi="Times New Roman"/>
          <w:b/>
          <w:bCs/>
          <w:iCs/>
          <w:sz w:val="28"/>
          <w:szCs w:val="28"/>
        </w:rPr>
        <w:t>2</w:t>
      </w:r>
      <w:r>
        <w:rPr>
          <w:rFonts w:ascii="Times New Roman" w:hAnsi="Times New Roman"/>
          <w:b/>
          <w:bCs/>
          <w:iCs/>
          <w:sz w:val="28"/>
          <w:szCs w:val="28"/>
        </w:rPr>
        <w:t>)</w:t>
      </w:r>
    </w:p>
    <w:p w:rsidR="00C8396B" w:rsidRDefault="00C8396B">
      <w:pPr>
        <w:ind w:left="720"/>
        <w:rPr>
          <w:rFonts w:ascii="Times New Roman" w:hAnsi="Times New Roman"/>
          <w:b/>
          <w:bCs/>
          <w:iCs/>
          <w:sz w:val="28"/>
          <w:szCs w:val="28"/>
        </w:rPr>
      </w:pPr>
    </w:p>
    <w:p w:rsidR="00C8396B" w:rsidRDefault="00F62502">
      <w:pPr>
        <w:numPr>
          <w:ilvl w:val="0"/>
          <w:numId w:val="1"/>
        </w:numPr>
        <w:rPr>
          <w:rFonts w:ascii="Times New Roman" w:hAnsi="Times New Roman"/>
          <w:b/>
          <w:bCs/>
          <w:iCs/>
          <w:sz w:val="28"/>
          <w:szCs w:val="28"/>
        </w:rPr>
      </w:pPr>
      <w:r>
        <w:rPr>
          <w:rFonts w:ascii="Times New Roman" w:hAnsi="Times New Roman"/>
          <w:b/>
          <w:bCs/>
          <w:iCs/>
          <w:sz w:val="28"/>
          <w:szCs w:val="28"/>
        </w:rPr>
        <w:t>Количество публикаций</w:t>
      </w:r>
    </w:p>
    <w:p w:rsidR="00C8396B" w:rsidRDefault="00C8396B">
      <w:pPr>
        <w:ind w:left="720"/>
        <w:rPr>
          <w:rFonts w:ascii="Times New Roman" w:hAnsi="Times New Roman"/>
          <w:bCs/>
          <w:iCs/>
          <w:sz w:val="28"/>
          <w:szCs w:val="28"/>
        </w:rPr>
      </w:pPr>
    </w:p>
    <w:p w:rsidR="00C8396B" w:rsidRDefault="00F62502">
      <w:pPr>
        <w:ind w:left="720"/>
        <w:rPr>
          <w:rFonts w:ascii="Times New Roman" w:hAnsi="Times New Roman"/>
          <w:bCs/>
          <w:iCs/>
          <w:sz w:val="28"/>
          <w:szCs w:val="28"/>
        </w:rPr>
      </w:pPr>
      <w:r>
        <w:rPr>
          <w:rFonts w:ascii="Times New Roman" w:hAnsi="Times New Roman"/>
          <w:bCs/>
          <w:iCs/>
          <w:sz w:val="28"/>
          <w:szCs w:val="28"/>
        </w:rPr>
        <w:t xml:space="preserve">За отчетный период всего в федеральных и региональных СМИ </w:t>
      </w:r>
      <w:r>
        <w:rPr>
          <w:rFonts w:ascii="Times New Roman" w:hAnsi="Times New Roman"/>
          <w:bCs/>
          <w:iCs/>
          <w:sz w:val="28"/>
          <w:szCs w:val="28"/>
        </w:rPr>
        <w:br/>
        <w:t xml:space="preserve">выпущено </w:t>
      </w:r>
      <w:r w:rsidR="005D0BDD">
        <w:rPr>
          <w:rFonts w:ascii="Times New Roman" w:hAnsi="Times New Roman"/>
          <w:b/>
          <w:bCs/>
          <w:iCs/>
          <w:sz w:val="28"/>
          <w:szCs w:val="28"/>
        </w:rPr>
        <w:t>436</w:t>
      </w:r>
      <w:r>
        <w:rPr>
          <w:rFonts w:ascii="Times New Roman" w:hAnsi="Times New Roman"/>
          <w:b/>
          <w:bCs/>
          <w:iCs/>
          <w:sz w:val="28"/>
          <w:szCs w:val="28"/>
        </w:rPr>
        <w:t xml:space="preserve"> </w:t>
      </w:r>
      <w:r>
        <w:rPr>
          <w:rFonts w:ascii="Times New Roman" w:hAnsi="Times New Roman"/>
          <w:bCs/>
          <w:iCs/>
          <w:sz w:val="28"/>
          <w:szCs w:val="28"/>
        </w:rPr>
        <w:t xml:space="preserve">сообщений с упоминанием </w:t>
      </w:r>
      <w:r w:rsidR="0003491F">
        <w:rPr>
          <w:rFonts w:ascii="Times New Roman" w:hAnsi="Times New Roman"/>
          <w:bCs/>
          <w:iCs/>
          <w:sz w:val="28"/>
          <w:szCs w:val="28"/>
        </w:rPr>
        <w:t>Минсельхоз</w:t>
      </w:r>
      <w:r w:rsidR="00BC4068">
        <w:rPr>
          <w:rFonts w:ascii="Times New Roman" w:hAnsi="Times New Roman"/>
          <w:bCs/>
          <w:iCs/>
          <w:sz w:val="28"/>
          <w:szCs w:val="28"/>
        </w:rPr>
        <w:t>а</w:t>
      </w:r>
      <w:r>
        <w:rPr>
          <w:rFonts w:ascii="Times New Roman" w:hAnsi="Times New Roman"/>
          <w:bCs/>
          <w:iCs/>
          <w:sz w:val="28"/>
          <w:szCs w:val="28"/>
        </w:rPr>
        <w:t xml:space="preserve"> России.</w:t>
      </w:r>
    </w:p>
    <w:p w:rsidR="00C8396B" w:rsidRDefault="00C8396B">
      <w:pPr>
        <w:ind w:left="720"/>
        <w:rPr>
          <w:rFonts w:ascii="Times New Roman" w:hAnsi="Times New Roman"/>
          <w:bCs/>
          <w:iCs/>
          <w:sz w:val="28"/>
          <w:szCs w:val="28"/>
        </w:rPr>
      </w:pPr>
    </w:p>
    <w:p w:rsidR="00C8396B" w:rsidRDefault="00C8396B">
      <w:pPr>
        <w:ind w:left="720"/>
        <w:rPr>
          <w:rFonts w:ascii="Times New Roman" w:hAnsi="Times New Roman"/>
          <w:bCs/>
          <w:iCs/>
          <w:sz w:val="28"/>
          <w:szCs w:val="28"/>
        </w:rPr>
      </w:pPr>
    </w:p>
    <w:p w:rsidR="00C8396B" w:rsidRDefault="00F62502">
      <w:pPr>
        <w:numPr>
          <w:ilvl w:val="0"/>
          <w:numId w:val="1"/>
        </w:numPr>
        <w:rPr>
          <w:rFonts w:ascii="Times New Roman" w:hAnsi="Times New Roman"/>
          <w:b/>
          <w:bCs/>
          <w:iCs/>
          <w:sz w:val="28"/>
          <w:szCs w:val="28"/>
        </w:rPr>
      </w:pPr>
      <w:r>
        <w:rPr>
          <w:rFonts w:ascii="Times New Roman" w:hAnsi="Times New Roman"/>
          <w:b/>
          <w:bCs/>
          <w:iCs/>
          <w:sz w:val="28"/>
          <w:szCs w:val="28"/>
        </w:rPr>
        <w:t>Уровень СМИ</w:t>
      </w:r>
    </w:p>
    <w:p w:rsidR="00C8396B" w:rsidRDefault="00C8396B">
      <w:pPr>
        <w:ind w:left="720"/>
        <w:rPr>
          <w:rFonts w:ascii="Times New Roman" w:hAnsi="Times New Roman"/>
          <w:b/>
          <w:bCs/>
          <w:iCs/>
          <w:sz w:val="28"/>
          <w:szCs w:val="28"/>
        </w:rPr>
      </w:pPr>
    </w:p>
    <w:p w:rsidR="00C8396B" w:rsidRDefault="00F62502">
      <w:pPr>
        <w:numPr>
          <w:ilvl w:val="0"/>
          <w:numId w:val="2"/>
        </w:numPr>
        <w:ind w:left="1134" w:hanging="425"/>
        <w:rPr>
          <w:rFonts w:ascii="Times New Roman" w:hAnsi="Times New Roman"/>
          <w:bCs/>
          <w:iCs/>
          <w:sz w:val="28"/>
          <w:szCs w:val="28"/>
        </w:rPr>
      </w:pPr>
      <w:r>
        <w:rPr>
          <w:rFonts w:ascii="Times New Roman" w:hAnsi="Times New Roman"/>
          <w:b/>
          <w:bCs/>
          <w:iCs/>
          <w:sz w:val="28"/>
          <w:szCs w:val="28"/>
        </w:rPr>
        <w:t>Федеральные</w:t>
      </w:r>
      <w:r>
        <w:rPr>
          <w:rFonts w:ascii="Times New Roman" w:hAnsi="Times New Roman"/>
          <w:bCs/>
          <w:iCs/>
          <w:sz w:val="28"/>
          <w:szCs w:val="28"/>
        </w:rPr>
        <w:t xml:space="preserve"> СМИ – </w:t>
      </w:r>
      <w:r w:rsidR="005D0BDD">
        <w:rPr>
          <w:rFonts w:ascii="Times New Roman" w:hAnsi="Times New Roman"/>
          <w:b/>
          <w:bCs/>
          <w:iCs/>
          <w:sz w:val="28"/>
          <w:szCs w:val="28"/>
        </w:rPr>
        <w:t>211</w:t>
      </w:r>
      <w:r w:rsidRPr="005D0BDD">
        <w:rPr>
          <w:rFonts w:ascii="Times New Roman" w:hAnsi="Times New Roman"/>
          <w:b/>
          <w:bCs/>
          <w:iCs/>
          <w:sz w:val="28"/>
          <w:szCs w:val="28"/>
        </w:rPr>
        <w:t xml:space="preserve"> </w:t>
      </w:r>
      <w:r>
        <w:rPr>
          <w:rFonts w:ascii="Times New Roman" w:hAnsi="Times New Roman"/>
          <w:bCs/>
          <w:iCs/>
          <w:sz w:val="28"/>
          <w:szCs w:val="28"/>
        </w:rPr>
        <w:t>сообщени</w:t>
      </w:r>
      <w:r w:rsidR="005D0BDD">
        <w:rPr>
          <w:rFonts w:ascii="Times New Roman" w:hAnsi="Times New Roman"/>
          <w:bCs/>
          <w:iCs/>
          <w:sz w:val="28"/>
          <w:szCs w:val="28"/>
        </w:rPr>
        <w:t>й</w:t>
      </w:r>
      <w:r>
        <w:rPr>
          <w:rFonts w:ascii="Times New Roman" w:hAnsi="Times New Roman"/>
          <w:bCs/>
          <w:iCs/>
          <w:sz w:val="28"/>
          <w:szCs w:val="28"/>
        </w:rPr>
        <w:t>.</w:t>
      </w:r>
    </w:p>
    <w:p w:rsidR="00C8396B" w:rsidRDefault="00F62502">
      <w:pPr>
        <w:numPr>
          <w:ilvl w:val="0"/>
          <w:numId w:val="2"/>
        </w:numPr>
        <w:ind w:left="1134" w:hanging="425"/>
        <w:rPr>
          <w:rFonts w:ascii="Times New Roman" w:hAnsi="Times New Roman"/>
          <w:bCs/>
          <w:iCs/>
          <w:sz w:val="28"/>
          <w:szCs w:val="28"/>
        </w:rPr>
      </w:pPr>
      <w:r>
        <w:rPr>
          <w:rFonts w:ascii="Times New Roman" w:hAnsi="Times New Roman"/>
          <w:b/>
          <w:bCs/>
          <w:iCs/>
          <w:sz w:val="28"/>
          <w:szCs w:val="28"/>
        </w:rPr>
        <w:t>Региональные</w:t>
      </w:r>
      <w:r>
        <w:rPr>
          <w:rFonts w:ascii="Times New Roman" w:hAnsi="Times New Roman"/>
          <w:bCs/>
          <w:iCs/>
          <w:sz w:val="28"/>
          <w:szCs w:val="28"/>
        </w:rPr>
        <w:t xml:space="preserve"> СМИ – </w:t>
      </w:r>
      <w:r w:rsidR="005D0BDD">
        <w:rPr>
          <w:rFonts w:ascii="Times New Roman" w:hAnsi="Times New Roman"/>
          <w:b/>
          <w:bCs/>
          <w:iCs/>
          <w:sz w:val="28"/>
          <w:szCs w:val="28"/>
        </w:rPr>
        <w:t>225</w:t>
      </w:r>
      <w:r w:rsidR="005D0BDD">
        <w:rPr>
          <w:rFonts w:ascii="Times New Roman" w:hAnsi="Times New Roman"/>
          <w:bCs/>
          <w:iCs/>
          <w:sz w:val="28"/>
          <w:szCs w:val="28"/>
        </w:rPr>
        <w:t xml:space="preserve"> сообщений</w:t>
      </w:r>
      <w:r>
        <w:rPr>
          <w:rFonts w:ascii="Times New Roman" w:hAnsi="Times New Roman"/>
          <w:bCs/>
          <w:iCs/>
          <w:sz w:val="28"/>
          <w:szCs w:val="28"/>
        </w:rPr>
        <w:t>.</w:t>
      </w:r>
    </w:p>
    <w:p w:rsidR="00C8396B" w:rsidRDefault="00C8396B">
      <w:pPr>
        <w:rPr>
          <w:rFonts w:ascii="Times New Roman" w:hAnsi="Times New Roman"/>
          <w:bCs/>
          <w:iCs/>
          <w:sz w:val="28"/>
          <w:szCs w:val="28"/>
        </w:rPr>
      </w:pPr>
    </w:p>
    <w:p w:rsidR="00C8396B" w:rsidRDefault="00C8396B">
      <w:pPr>
        <w:rPr>
          <w:rFonts w:ascii="Times New Roman" w:hAnsi="Times New Roman"/>
          <w:bCs/>
          <w:iCs/>
          <w:sz w:val="28"/>
          <w:szCs w:val="28"/>
        </w:rPr>
      </w:pPr>
    </w:p>
    <w:p w:rsidR="00C8396B" w:rsidRDefault="00F62502">
      <w:pPr>
        <w:numPr>
          <w:ilvl w:val="0"/>
          <w:numId w:val="1"/>
        </w:numPr>
        <w:rPr>
          <w:rFonts w:ascii="Times New Roman" w:hAnsi="Times New Roman"/>
          <w:b/>
          <w:bCs/>
          <w:iCs/>
          <w:sz w:val="28"/>
          <w:szCs w:val="28"/>
        </w:rPr>
      </w:pPr>
      <w:r>
        <w:rPr>
          <w:rFonts w:ascii="Times New Roman" w:hAnsi="Times New Roman"/>
          <w:b/>
          <w:bCs/>
          <w:iCs/>
          <w:sz w:val="28"/>
          <w:szCs w:val="28"/>
        </w:rPr>
        <w:t>Роль министерства в публикациях</w:t>
      </w:r>
    </w:p>
    <w:p w:rsidR="00C8396B" w:rsidRDefault="00C8396B">
      <w:pPr>
        <w:ind w:left="720"/>
        <w:rPr>
          <w:rFonts w:ascii="Times New Roman" w:hAnsi="Times New Roman"/>
          <w:bCs/>
          <w:iCs/>
          <w:sz w:val="28"/>
          <w:szCs w:val="28"/>
        </w:rPr>
      </w:pPr>
    </w:p>
    <w:p w:rsidR="00C8396B" w:rsidRDefault="00F62502">
      <w:pPr>
        <w:ind w:left="720"/>
        <w:rPr>
          <w:rFonts w:ascii="Times New Roman" w:hAnsi="Times New Roman"/>
          <w:bCs/>
          <w:iCs/>
          <w:sz w:val="28"/>
          <w:szCs w:val="28"/>
        </w:rPr>
      </w:pPr>
      <w:r>
        <w:rPr>
          <w:rFonts w:ascii="Times New Roman" w:hAnsi="Times New Roman"/>
          <w:bCs/>
          <w:iCs/>
          <w:sz w:val="28"/>
          <w:szCs w:val="28"/>
        </w:rPr>
        <w:t xml:space="preserve">Главная роль – </w:t>
      </w:r>
      <w:r w:rsidR="005D0BDD" w:rsidRPr="005D0BDD">
        <w:rPr>
          <w:rFonts w:ascii="Times New Roman" w:hAnsi="Times New Roman"/>
          <w:b/>
          <w:bCs/>
          <w:iCs/>
          <w:sz w:val="28"/>
          <w:szCs w:val="28"/>
        </w:rPr>
        <w:t>1</w:t>
      </w:r>
      <w:r w:rsidR="00B86E16">
        <w:rPr>
          <w:rFonts w:ascii="Times New Roman" w:hAnsi="Times New Roman"/>
          <w:b/>
          <w:bCs/>
          <w:iCs/>
          <w:sz w:val="28"/>
          <w:szCs w:val="28"/>
        </w:rPr>
        <w:t>4</w:t>
      </w:r>
      <w:r w:rsidR="005D0BDD" w:rsidRPr="005D0BDD">
        <w:rPr>
          <w:rFonts w:ascii="Times New Roman" w:hAnsi="Times New Roman"/>
          <w:b/>
          <w:bCs/>
          <w:iCs/>
          <w:sz w:val="28"/>
          <w:szCs w:val="28"/>
        </w:rPr>
        <w:t>9</w:t>
      </w:r>
      <w:r>
        <w:rPr>
          <w:rFonts w:ascii="Times New Roman" w:hAnsi="Times New Roman"/>
          <w:b/>
          <w:bCs/>
          <w:iCs/>
          <w:sz w:val="28"/>
          <w:szCs w:val="28"/>
        </w:rPr>
        <w:t xml:space="preserve"> </w:t>
      </w:r>
      <w:r>
        <w:rPr>
          <w:rFonts w:ascii="Times New Roman" w:hAnsi="Times New Roman"/>
          <w:bCs/>
          <w:iCs/>
          <w:sz w:val="28"/>
          <w:szCs w:val="28"/>
        </w:rPr>
        <w:t>сообщений.</w:t>
      </w:r>
    </w:p>
    <w:p w:rsidR="00C8396B" w:rsidRDefault="00C8396B">
      <w:pPr>
        <w:ind w:left="720"/>
        <w:rPr>
          <w:rFonts w:ascii="Times New Roman" w:hAnsi="Times New Roman"/>
          <w:bCs/>
          <w:iCs/>
          <w:sz w:val="28"/>
          <w:szCs w:val="28"/>
        </w:rPr>
      </w:pPr>
    </w:p>
    <w:p w:rsidR="00C8396B" w:rsidRDefault="00F62502">
      <w:pPr>
        <w:ind w:firstLine="426"/>
        <w:rPr>
          <w:rFonts w:ascii="Times New Roman" w:hAnsi="Times New Roman"/>
          <w:b/>
          <w:bCs/>
          <w:iCs/>
          <w:sz w:val="28"/>
          <w:szCs w:val="28"/>
        </w:rPr>
      </w:pPr>
      <w:r>
        <w:rPr>
          <w:rFonts w:ascii="Times New Roman" w:hAnsi="Times New Roman"/>
          <w:b/>
          <w:bCs/>
          <w:iCs/>
          <w:sz w:val="28"/>
          <w:szCs w:val="28"/>
        </w:rPr>
        <w:t>ДИНАМИКА ПУБЛИКАЦИЙ ЗА МЕСЯЦ (</w:t>
      </w:r>
      <w:r w:rsidR="005D0BDD" w:rsidRPr="005D0BDD">
        <w:rPr>
          <w:rFonts w:ascii="Times New Roman" w:hAnsi="Times New Roman"/>
          <w:b/>
          <w:bCs/>
          <w:iCs/>
          <w:sz w:val="28"/>
          <w:szCs w:val="28"/>
        </w:rPr>
        <w:t>3</w:t>
      </w:r>
      <w:r w:rsidRPr="005D0BDD">
        <w:rPr>
          <w:rFonts w:ascii="Times New Roman" w:hAnsi="Times New Roman"/>
          <w:b/>
          <w:bCs/>
          <w:iCs/>
          <w:sz w:val="28"/>
          <w:szCs w:val="28"/>
        </w:rPr>
        <w:t>0</w:t>
      </w:r>
      <w:r>
        <w:rPr>
          <w:rFonts w:ascii="Times New Roman" w:hAnsi="Times New Roman"/>
          <w:b/>
          <w:bCs/>
          <w:iCs/>
          <w:sz w:val="28"/>
          <w:szCs w:val="28"/>
        </w:rPr>
        <w:t>.</w:t>
      </w:r>
      <w:r w:rsidR="00263297">
        <w:rPr>
          <w:rFonts w:ascii="Times New Roman" w:hAnsi="Times New Roman"/>
          <w:b/>
          <w:bCs/>
          <w:iCs/>
          <w:sz w:val="28"/>
          <w:szCs w:val="28"/>
        </w:rPr>
        <w:t>0</w:t>
      </w:r>
      <w:r w:rsidR="000605F8">
        <w:rPr>
          <w:rFonts w:ascii="Times New Roman" w:hAnsi="Times New Roman"/>
          <w:b/>
          <w:bCs/>
          <w:iCs/>
          <w:sz w:val="28"/>
          <w:szCs w:val="28"/>
        </w:rPr>
        <w:t>7</w:t>
      </w:r>
      <w:r w:rsidR="00C14EA4">
        <w:rPr>
          <w:rFonts w:ascii="Times New Roman" w:hAnsi="Times New Roman"/>
          <w:b/>
          <w:bCs/>
          <w:iCs/>
          <w:sz w:val="28"/>
          <w:szCs w:val="28"/>
        </w:rPr>
        <w:t>.202</w:t>
      </w:r>
      <w:r w:rsidR="00C23AC3">
        <w:rPr>
          <w:rFonts w:ascii="Times New Roman" w:hAnsi="Times New Roman"/>
          <w:b/>
          <w:bCs/>
          <w:iCs/>
          <w:sz w:val="28"/>
          <w:szCs w:val="28"/>
        </w:rPr>
        <w:t>2</w:t>
      </w:r>
      <w:r>
        <w:rPr>
          <w:rFonts w:ascii="Times New Roman" w:hAnsi="Times New Roman"/>
          <w:b/>
          <w:bCs/>
          <w:iCs/>
          <w:sz w:val="28"/>
          <w:szCs w:val="28"/>
        </w:rPr>
        <w:t xml:space="preserve"> – </w:t>
      </w:r>
      <w:r w:rsidR="005D0BDD" w:rsidRPr="005D0BDD">
        <w:rPr>
          <w:rFonts w:ascii="Times New Roman" w:hAnsi="Times New Roman"/>
          <w:b/>
          <w:bCs/>
          <w:iCs/>
          <w:sz w:val="28"/>
          <w:szCs w:val="28"/>
        </w:rPr>
        <w:t>3</w:t>
      </w:r>
      <w:r w:rsidRPr="005D0BDD">
        <w:rPr>
          <w:rFonts w:ascii="Times New Roman" w:hAnsi="Times New Roman"/>
          <w:b/>
          <w:bCs/>
          <w:iCs/>
          <w:sz w:val="28"/>
          <w:szCs w:val="28"/>
        </w:rPr>
        <w:t>0</w:t>
      </w:r>
      <w:r>
        <w:rPr>
          <w:rFonts w:ascii="Times New Roman" w:hAnsi="Times New Roman"/>
          <w:b/>
          <w:bCs/>
          <w:iCs/>
          <w:sz w:val="28"/>
          <w:szCs w:val="28"/>
        </w:rPr>
        <w:t>.</w:t>
      </w:r>
      <w:r w:rsidR="00FC274F">
        <w:rPr>
          <w:rFonts w:ascii="Times New Roman" w:hAnsi="Times New Roman"/>
          <w:b/>
          <w:bCs/>
          <w:iCs/>
          <w:sz w:val="28"/>
          <w:szCs w:val="28"/>
        </w:rPr>
        <w:t>0</w:t>
      </w:r>
      <w:r w:rsidR="000605F8">
        <w:rPr>
          <w:rFonts w:ascii="Times New Roman" w:hAnsi="Times New Roman"/>
          <w:b/>
          <w:bCs/>
          <w:iCs/>
          <w:sz w:val="28"/>
          <w:szCs w:val="28"/>
        </w:rPr>
        <w:t>8</w:t>
      </w:r>
      <w:r w:rsidR="00985DA8">
        <w:rPr>
          <w:rFonts w:ascii="Times New Roman" w:hAnsi="Times New Roman"/>
          <w:b/>
          <w:bCs/>
          <w:iCs/>
          <w:sz w:val="28"/>
          <w:szCs w:val="28"/>
        </w:rPr>
        <w:t>.202</w:t>
      </w:r>
      <w:r w:rsidR="00FC274F">
        <w:rPr>
          <w:rFonts w:ascii="Times New Roman" w:hAnsi="Times New Roman"/>
          <w:b/>
          <w:bCs/>
          <w:iCs/>
          <w:sz w:val="28"/>
          <w:szCs w:val="28"/>
        </w:rPr>
        <w:t>2</w:t>
      </w:r>
      <w:r>
        <w:rPr>
          <w:rFonts w:ascii="Times New Roman" w:hAnsi="Times New Roman"/>
          <w:b/>
          <w:bCs/>
          <w:iCs/>
          <w:sz w:val="28"/>
          <w:szCs w:val="28"/>
        </w:rPr>
        <w:t>)</w:t>
      </w:r>
    </w:p>
    <w:p w:rsidR="00C8396B" w:rsidRDefault="00C8396B">
      <w:pPr>
        <w:ind w:firstLine="426"/>
        <w:rPr>
          <w:rFonts w:ascii="Times New Roman" w:hAnsi="Times New Roman"/>
          <w:b/>
          <w:bCs/>
          <w:iCs/>
          <w:sz w:val="28"/>
          <w:szCs w:val="28"/>
        </w:rPr>
      </w:pPr>
    </w:p>
    <w:p w:rsidR="00C8396B" w:rsidRDefault="00F62502">
      <w:pPr>
        <w:ind w:firstLine="426"/>
      </w:pPr>
      <w:r>
        <w:rPr>
          <w:rFonts w:ascii="Times New Roman" w:hAnsi="Times New Roman"/>
          <w:b/>
          <w:noProof/>
          <w:sz w:val="28"/>
          <w:szCs w:val="28"/>
        </w:rPr>
        <w:drawing>
          <wp:inline distT="0" distB="0" distL="0" distR="0">
            <wp:extent cx="5667375" cy="283845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sectPr w:rsidR="00C8396B" w:rsidSect="005F3758">
      <w:pgSz w:w="11906" w:h="16838"/>
      <w:pgMar w:top="1569" w:right="851" w:bottom="1258" w:left="1134" w:header="709" w:footer="501" w:gutter="0"/>
      <w:cols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5B56" w:rsidRDefault="00F75B56">
      <w:r>
        <w:separator/>
      </w:r>
    </w:p>
  </w:endnote>
  <w:endnote w:type="continuationSeparator" w:id="0">
    <w:p w:rsidR="00F75B56" w:rsidRDefault="00F75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5D0BDD">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Pr>
              <w:rFonts w:cs="Arial"/>
              <w:color w:val="90989E"/>
              <w:sz w:val="16"/>
              <w:szCs w:val="16"/>
            </w:rPr>
            <w:t>3</w:t>
          </w:r>
          <w:r w:rsidR="005D0BDD">
            <w:rPr>
              <w:rFonts w:cs="Arial"/>
              <w:color w:val="90989E"/>
              <w:sz w:val="16"/>
              <w:szCs w:val="16"/>
            </w:rPr>
            <w:t>0</w:t>
          </w:r>
          <w:r w:rsidR="004304C8" w:rsidRPr="004304C8">
            <w:rPr>
              <w:rFonts w:cs="Arial"/>
              <w:color w:val="90989E"/>
              <w:sz w:val="16"/>
              <w:szCs w:val="16"/>
            </w:rPr>
            <w:t xml:space="preserve"> </w:t>
          </w:r>
          <w:r w:rsidR="000605F8">
            <w:rPr>
              <w:rFonts w:cs="Arial"/>
              <w:color w:val="90989E"/>
              <w:sz w:val="16"/>
              <w:szCs w:val="16"/>
            </w:rPr>
            <w:t>августа</w:t>
          </w:r>
          <w:r w:rsidR="00C87324">
            <w:rPr>
              <w:rFonts w:cs="Arial"/>
              <w:color w:val="90989E"/>
              <w:sz w:val="16"/>
              <w:szCs w:val="16"/>
            </w:rPr>
            <w:t xml:space="preserve"> </w:t>
          </w:r>
          <w:r>
            <w:rPr>
              <w:rFonts w:cs="Arial"/>
              <w:color w:val="90989E"/>
              <w:sz w:val="16"/>
              <w:szCs w:val="16"/>
            </w:rPr>
            <w:t>20</w:t>
          </w:r>
          <w:r w:rsidR="00FC274F">
            <w:rPr>
              <w:rFonts w:cs="Arial"/>
              <w:color w:val="90989E"/>
              <w:sz w:val="16"/>
              <w:szCs w:val="16"/>
            </w:rPr>
            <w:t>22</w:t>
          </w:r>
          <w:r w:rsidR="005D0BDD">
            <w:rPr>
              <w:rFonts w:cs="Arial"/>
              <w:color w:val="90989E"/>
              <w:sz w:val="16"/>
              <w:szCs w:val="16"/>
            </w:rPr>
            <w:t xml:space="preserve"> 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D76141">
            <w:rPr>
              <w:rStyle w:val="a7"/>
              <w:rFonts w:cs="Arial"/>
              <w:b/>
              <w:noProof/>
              <w:color w:val="FFFFFF"/>
              <w:szCs w:val="18"/>
            </w:rPr>
            <w:t>1</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5D0BDD">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5D0BDD">
            <w:rPr>
              <w:rFonts w:cs="Arial"/>
              <w:color w:val="90989E"/>
              <w:sz w:val="16"/>
              <w:szCs w:val="16"/>
            </w:rPr>
            <w:t>30</w:t>
          </w:r>
          <w:r w:rsidR="00E4368A">
            <w:rPr>
              <w:rFonts w:cs="Arial"/>
              <w:color w:val="90989E"/>
              <w:sz w:val="16"/>
              <w:szCs w:val="16"/>
            </w:rPr>
            <w:t xml:space="preserve"> </w:t>
          </w:r>
          <w:r w:rsidR="000605F8">
            <w:rPr>
              <w:rFonts w:cs="Arial"/>
              <w:color w:val="90989E"/>
              <w:sz w:val="16"/>
              <w:szCs w:val="16"/>
            </w:rPr>
            <w:t>августа</w:t>
          </w:r>
          <w:r w:rsidR="00263297">
            <w:rPr>
              <w:rFonts w:cs="Arial"/>
              <w:color w:val="90989E"/>
              <w:sz w:val="16"/>
              <w:szCs w:val="16"/>
            </w:rPr>
            <w:t xml:space="preserve"> </w:t>
          </w:r>
          <w:r w:rsidR="00FC274F">
            <w:rPr>
              <w:rFonts w:cs="Arial"/>
              <w:color w:val="90989E"/>
              <w:sz w:val="16"/>
              <w:szCs w:val="16"/>
            </w:rPr>
            <w:t xml:space="preserve">2022 </w:t>
          </w:r>
          <w:r w:rsidR="005D0BDD">
            <w:rPr>
              <w:rFonts w:cs="Arial"/>
              <w:color w:val="90989E"/>
              <w:sz w:val="16"/>
              <w:szCs w:val="16"/>
            </w:rPr>
            <w:t>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D76141">
            <w:rPr>
              <w:rStyle w:val="a7"/>
              <w:rFonts w:cs="Arial"/>
              <w:b/>
              <w:noProof/>
              <w:color w:val="FFFFFF"/>
              <w:szCs w:val="18"/>
            </w:rPr>
            <w:t>15</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5B56" w:rsidRDefault="00F75B56">
      <w:r>
        <w:separator/>
      </w:r>
    </w:p>
  </w:footnote>
  <w:footnote w:type="continuationSeparator" w:id="0">
    <w:p w:rsidR="00F75B56" w:rsidRDefault="00F75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35C9039B" wp14:editId="7B9C162A">
          <wp:simplePos x="0" y="0"/>
          <wp:positionH relativeFrom="column">
            <wp:posOffset>120650</wp:posOffset>
          </wp:positionH>
          <wp:positionV relativeFrom="paragraph">
            <wp:posOffset>-7620</wp:posOffset>
          </wp:positionV>
          <wp:extent cx="444500" cy="509270"/>
          <wp:effectExtent l="0" t="0" r="0" b="5080"/>
          <wp:wrapSquare wrapText="bothSides"/>
          <wp:docPr id="3" name="Рисунок 3"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1E310E">
      <w:rPr>
        <w:noProof/>
        <w:sz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46EDDF"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6" w:name="_Toc428532425"/>
    <w:r>
      <w:rPr>
        <w:rFonts w:ascii="Tahoma" w:eastAsia="Calibri" w:hAnsi="Tahoma" w:cs="Tahoma"/>
        <w:color w:val="808080"/>
        <w:sz w:val="28"/>
        <w:szCs w:val="22"/>
        <w:lang w:eastAsia="en-US"/>
      </w:rPr>
      <w:t>Министерство сельского хозяйства</w:t>
    </w:r>
    <w:bookmarkEnd w:id="6"/>
  </w:p>
  <w:p w:rsidR="00C8396B" w:rsidRDefault="00F62502" w:rsidP="00750476">
    <w:pPr>
      <w:ind w:left="1008"/>
      <w:outlineLvl w:val="0"/>
      <w:rPr>
        <w:rFonts w:ascii="Tahoma" w:eastAsia="Calibri" w:hAnsi="Tahoma" w:cs="Tahoma"/>
        <w:color w:val="808080"/>
        <w:sz w:val="28"/>
        <w:szCs w:val="22"/>
        <w:lang w:eastAsia="en-US"/>
      </w:rPr>
    </w:pPr>
    <w:bookmarkStart w:id="7" w:name="_Toc428532426"/>
    <w:r>
      <w:rPr>
        <w:rFonts w:ascii="Tahoma" w:eastAsia="Calibri" w:hAnsi="Tahoma" w:cs="Tahoma"/>
        <w:color w:val="808080"/>
        <w:sz w:val="28"/>
        <w:szCs w:val="22"/>
        <w:lang w:eastAsia="en-US"/>
      </w:rPr>
      <w:t>Российской Федерации</w:t>
    </w:r>
    <w:bookmarkEnd w:id="7"/>
  </w:p>
  <w:p w:rsidR="00C8396B" w:rsidRDefault="00C8396B">
    <w:pPr>
      <w:pStyle w:val="a3"/>
      <w:rPr>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5" name="Рисунок 5"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1E310E">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FE0D00"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C8396B" w:rsidRDefault="00C8396B">
    <w:pPr>
      <w:pStyle w:val="a3"/>
      <w:rPr>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56811904">
    <w:abstractNumId w:val="2"/>
  </w:num>
  <w:num w:numId="2" w16cid:durableId="187376719">
    <w:abstractNumId w:val="1"/>
  </w:num>
  <w:num w:numId="3" w16cid:durableId="747533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10E"/>
    <w:rsid w:val="000259A7"/>
    <w:rsid w:val="0003491F"/>
    <w:rsid w:val="000605F8"/>
    <w:rsid w:val="00066C93"/>
    <w:rsid w:val="00083D87"/>
    <w:rsid w:val="00195925"/>
    <w:rsid w:val="001D050B"/>
    <w:rsid w:val="001E310E"/>
    <w:rsid w:val="00217462"/>
    <w:rsid w:val="00263297"/>
    <w:rsid w:val="00270257"/>
    <w:rsid w:val="002E5101"/>
    <w:rsid w:val="003058E2"/>
    <w:rsid w:val="003C3C67"/>
    <w:rsid w:val="00414286"/>
    <w:rsid w:val="004304C8"/>
    <w:rsid w:val="00493063"/>
    <w:rsid w:val="004D37A6"/>
    <w:rsid w:val="005233A0"/>
    <w:rsid w:val="005240C2"/>
    <w:rsid w:val="0056220B"/>
    <w:rsid w:val="005D0BDD"/>
    <w:rsid w:val="005E09E6"/>
    <w:rsid w:val="005F3758"/>
    <w:rsid w:val="006010ED"/>
    <w:rsid w:val="00604F1E"/>
    <w:rsid w:val="006E64AC"/>
    <w:rsid w:val="0074571A"/>
    <w:rsid w:val="00750476"/>
    <w:rsid w:val="00767D46"/>
    <w:rsid w:val="007910D0"/>
    <w:rsid w:val="00791F4F"/>
    <w:rsid w:val="007D2B4C"/>
    <w:rsid w:val="007E2160"/>
    <w:rsid w:val="007F0AB1"/>
    <w:rsid w:val="00880679"/>
    <w:rsid w:val="00966A1E"/>
    <w:rsid w:val="0098262B"/>
    <w:rsid w:val="00985DA8"/>
    <w:rsid w:val="009B4B1F"/>
    <w:rsid w:val="009F5BD0"/>
    <w:rsid w:val="00A12D82"/>
    <w:rsid w:val="00B13B93"/>
    <w:rsid w:val="00B86E16"/>
    <w:rsid w:val="00B922A1"/>
    <w:rsid w:val="00BC4068"/>
    <w:rsid w:val="00BF48EC"/>
    <w:rsid w:val="00C01521"/>
    <w:rsid w:val="00C14B74"/>
    <w:rsid w:val="00C14EA4"/>
    <w:rsid w:val="00C23AC3"/>
    <w:rsid w:val="00C343CB"/>
    <w:rsid w:val="00C75EE3"/>
    <w:rsid w:val="00C8396B"/>
    <w:rsid w:val="00C87324"/>
    <w:rsid w:val="00C90FBF"/>
    <w:rsid w:val="00C9507B"/>
    <w:rsid w:val="00CB7618"/>
    <w:rsid w:val="00CD2DDE"/>
    <w:rsid w:val="00CD5A45"/>
    <w:rsid w:val="00D036DB"/>
    <w:rsid w:val="00D52CCC"/>
    <w:rsid w:val="00D76141"/>
    <w:rsid w:val="00E12208"/>
    <w:rsid w:val="00E4368A"/>
    <w:rsid w:val="00E867BD"/>
    <w:rsid w:val="00EA40C3"/>
    <w:rsid w:val="00EA7B65"/>
    <w:rsid w:val="00F236E0"/>
    <w:rsid w:val="00F41E23"/>
    <w:rsid w:val="00F51F01"/>
    <w:rsid w:val="00F62502"/>
    <w:rsid w:val="00F65057"/>
    <w:rsid w:val="00F75B56"/>
    <w:rsid w:val="00FC274F"/>
    <w:rsid w:val="00FC4705"/>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13C479A-F2B6-4B49-9F21-AC1D981F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59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hyperlink" Target="https://tass.ru/ekonomika/15589561" TargetMode="External" /><Relationship Id="rId18" Type="http://schemas.openxmlformats.org/officeDocument/2006/relationships/hyperlink" Target="https://iz.ru/1387264/2022-08-30/v-oon-soobshchili-ob-eksporte-12-mln-t-zerna-s-ukrainy" TargetMode="External" /><Relationship Id="rId26" Type="http://schemas.openxmlformats.org/officeDocument/2006/relationships/theme" Target="theme/theme1.xml" /><Relationship Id="rId3" Type="http://schemas.openxmlformats.org/officeDocument/2006/relationships/settings" Target="settings.xml" /><Relationship Id="rId21" Type="http://schemas.openxmlformats.org/officeDocument/2006/relationships/hyperlink" Target="https://tass.ru/ekonomika/15588631" TargetMode="External" /><Relationship Id="rId7" Type="http://schemas.openxmlformats.org/officeDocument/2006/relationships/header" Target="header1.xml" /><Relationship Id="rId12" Type="http://schemas.openxmlformats.org/officeDocument/2006/relationships/hyperlink" Target="https://www.interfax.ru/business/858779" TargetMode="External" /><Relationship Id="rId17" Type="http://schemas.openxmlformats.org/officeDocument/2006/relationships/hyperlink" Target="https://milknews.ru/index/syr/syr-adygeya.html" TargetMode="External" /><Relationship Id="rId25"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hyperlink" Target="https://ria.ru/20220829/agroproduktsiiya-1812852010.html" TargetMode="External" /><Relationship Id="rId20" Type="http://schemas.openxmlformats.org/officeDocument/2006/relationships/hyperlink" Target="https://tass.ru/ekonomika/15588539"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1prime.ru/Agriculture/20220829/837922524.html" TargetMode="External" /><Relationship Id="rId24" Type="http://schemas.openxmlformats.org/officeDocument/2006/relationships/chart" Target="charts/chart1.xml" /><Relationship Id="rId5" Type="http://schemas.openxmlformats.org/officeDocument/2006/relationships/footnotes" Target="footnotes.xml" /><Relationship Id="rId15" Type="http://schemas.openxmlformats.org/officeDocument/2006/relationships/hyperlink" Target="https://www.rbc.ru/business/30/08/2022/630d3c879a7947a67965d9ca" TargetMode="External" /><Relationship Id="rId23" Type="http://schemas.openxmlformats.org/officeDocument/2006/relationships/footer" Target="footer2.xml" /><Relationship Id="rId10" Type="http://schemas.openxmlformats.org/officeDocument/2006/relationships/hyperlink" Target="https://tass.ru/ekonomika/15588381" TargetMode="External" /><Relationship Id="rId19" Type="http://schemas.openxmlformats.org/officeDocument/2006/relationships/hyperlink" Target="https://tass.ru/ekonomika/15588989" TargetMode="External" /><Relationship Id="rId4" Type="http://schemas.openxmlformats.org/officeDocument/2006/relationships/webSettings" Target="webSettings.xml" /><Relationship Id="rId9" Type="http://schemas.openxmlformats.org/officeDocument/2006/relationships/hyperlink" Target="https://www.interfax.ru/business/858650" TargetMode="External" /><Relationship Id="rId14" Type="http://schemas.openxmlformats.org/officeDocument/2006/relationships/hyperlink" Target="https://tass.ru/ekonomika/15586625" TargetMode="External" /><Relationship Id="rId22" Type="http://schemas.openxmlformats.org/officeDocument/2006/relationships/header" Target="header2.xml" /></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 /><Relationship Id="rId1" Type="http://schemas.openxmlformats.org/officeDocument/2006/relationships/image" Target="media/image1.gif" /></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 /><Relationship Id="rId1" Type="http://schemas.openxmlformats.org/officeDocument/2006/relationships/image" Target="media/image1.gif" /></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2\&#1052;&#1080;&#1085;&#1089;&#1077;&#1083;&#1100;&#1093;&#1086;&#1079;\&#1052;&#1080;&#1085;&#1089;&#1077;&#1083;&#1100;&#1093;&#1086;&#1079;_&#1064;&#1072;&#1073;&#1083;&#1086;&#1085;.dotx" TargetMode="External" /></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234875052383197E-2"/>
          <c:y val="6.0261057971780378E-2"/>
          <c:w val="0.87258598557533251"/>
          <c:h val="0.62328312987722145"/>
        </c:manualLayout>
      </c:layout>
      <c:lineChart>
        <c:grouping val="standard"/>
        <c:varyColors val="0"/>
        <c:ser>
          <c:idx val="0"/>
          <c:order val="0"/>
          <c:tx>
            <c:strRef>
              <c:f>Лист1!$B$1</c:f>
              <c:strCache>
                <c:ptCount val="1"/>
                <c:pt idx="0">
                  <c:v>Динамика публикаций</c:v>
                </c:pt>
              </c:strCache>
            </c:strRef>
          </c:tx>
          <c:spPr>
            <a:ln w="25400">
              <a:solidFill>
                <a:schemeClr val="accent6">
                  <a:lumMod val="50000"/>
                </a:schemeClr>
              </a:solidFill>
            </a:ln>
          </c:spPr>
          <c:marker>
            <c:symbol val="circle"/>
            <c:size val="5"/>
            <c:spPr>
              <a:solidFill>
                <a:schemeClr val="bg1">
                  <a:lumMod val="95000"/>
                  <a:alpha val="92000"/>
                </a:schemeClr>
              </a:solidFill>
              <a:ln>
                <a:solidFill>
                  <a:schemeClr val="accent6">
                    <a:lumMod val="50000"/>
                  </a:schemeClr>
                </a:solidFill>
              </a:ln>
            </c:spPr>
          </c:marker>
          <c:cat>
            <c:strRef>
              <c:f>Лист1!$A$2:$A$33</c:f>
              <c:strCache>
                <c:ptCount val="32"/>
                <c:pt idx="0">
                  <c:v>30.07.22</c:v>
                </c:pt>
                <c:pt idx="1">
                  <c:v>31.07.22</c:v>
                </c:pt>
                <c:pt idx="2">
                  <c:v>01.08.22</c:v>
                </c:pt>
                <c:pt idx="3">
                  <c:v>02.08.22</c:v>
                </c:pt>
                <c:pt idx="4">
                  <c:v>03.08.22</c:v>
                </c:pt>
                <c:pt idx="5">
                  <c:v>04.08.22</c:v>
                </c:pt>
                <c:pt idx="6">
                  <c:v>05.08.22</c:v>
                </c:pt>
                <c:pt idx="7">
                  <c:v>06.08.22</c:v>
                </c:pt>
                <c:pt idx="8">
                  <c:v>07.08.22</c:v>
                </c:pt>
                <c:pt idx="9">
                  <c:v>08.08.22</c:v>
                </c:pt>
                <c:pt idx="10">
                  <c:v>09.08.22</c:v>
                </c:pt>
                <c:pt idx="11">
                  <c:v>10.08.22</c:v>
                </c:pt>
                <c:pt idx="12">
                  <c:v>11.08.22</c:v>
                </c:pt>
                <c:pt idx="13">
                  <c:v>12.08.22</c:v>
                </c:pt>
                <c:pt idx="14">
                  <c:v>13.08.22</c:v>
                </c:pt>
                <c:pt idx="15">
                  <c:v>14.08.22</c:v>
                </c:pt>
                <c:pt idx="16">
                  <c:v>15.08.22</c:v>
                </c:pt>
                <c:pt idx="17">
                  <c:v>16.08.22</c:v>
                </c:pt>
                <c:pt idx="18">
                  <c:v>17.08.22</c:v>
                </c:pt>
                <c:pt idx="19">
                  <c:v>18.08.22</c:v>
                </c:pt>
                <c:pt idx="20">
                  <c:v>19.08.22</c:v>
                </c:pt>
                <c:pt idx="21">
                  <c:v>20.08.22</c:v>
                </c:pt>
                <c:pt idx="22">
                  <c:v>21.08.22</c:v>
                </c:pt>
                <c:pt idx="23">
                  <c:v>22.08.22</c:v>
                </c:pt>
                <c:pt idx="24">
                  <c:v>23.08.22</c:v>
                </c:pt>
                <c:pt idx="25">
                  <c:v>24.08.22</c:v>
                </c:pt>
                <c:pt idx="26">
                  <c:v>25.08.22</c:v>
                </c:pt>
                <c:pt idx="27">
                  <c:v>26.08.22</c:v>
                </c:pt>
                <c:pt idx="28">
                  <c:v>27.08.22</c:v>
                </c:pt>
                <c:pt idx="29">
                  <c:v>28.08.22</c:v>
                </c:pt>
                <c:pt idx="30">
                  <c:v>29.08.22</c:v>
                </c:pt>
                <c:pt idx="31">
                  <c:v>30.08.22</c:v>
                </c:pt>
              </c:strCache>
            </c:strRef>
          </c:cat>
          <c:val>
            <c:numRef>
              <c:f>Лист1!$B$2:$B$33</c:f>
              <c:numCache>
                <c:formatCode>General</c:formatCode>
                <c:ptCount val="32"/>
                <c:pt idx="0">
                  <c:v>175</c:v>
                </c:pt>
                <c:pt idx="1">
                  <c:v>113</c:v>
                </c:pt>
                <c:pt idx="2">
                  <c:v>711</c:v>
                </c:pt>
                <c:pt idx="3">
                  <c:v>784</c:v>
                </c:pt>
                <c:pt idx="4">
                  <c:v>737</c:v>
                </c:pt>
                <c:pt idx="5">
                  <c:v>547</c:v>
                </c:pt>
                <c:pt idx="6">
                  <c:v>1345</c:v>
                </c:pt>
                <c:pt idx="7">
                  <c:v>190</c:v>
                </c:pt>
                <c:pt idx="8">
                  <c:v>73</c:v>
                </c:pt>
                <c:pt idx="9">
                  <c:v>778</c:v>
                </c:pt>
                <c:pt idx="10">
                  <c:v>500</c:v>
                </c:pt>
                <c:pt idx="11">
                  <c:v>793</c:v>
                </c:pt>
                <c:pt idx="12">
                  <c:v>662</c:v>
                </c:pt>
                <c:pt idx="13">
                  <c:v>700</c:v>
                </c:pt>
                <c:pt idx="14">
                  <c:v>328</c:v>
                </c:pt>
                <c:pt idx="15">
                  <c:v>203</c:v>
                </c:pt>
                <c:pt idx="16">
                  <c:v>671</c:v>
                </c:pt>
                <c:pt idx="17">
                  <c:v>745</c:v>
                </c:pt>
                <c:pt idx="18">
                  <c:v>857</c:v>
                </c:pt>
                <c:pt idx="19">
                  <c:v>781</c:v>
                </c:pt>
                <c:pt idx="20">
                  <c:v>634</c:v>
                </c:pt>
                <c:pt idx="21">
                  <c:v>140</c:v>
                </c:pt>
                <c:pt idx="22">
                  <c:v>70</c:v>
                </c:pt>
                <c:pt idx="23">
                  <c:v>599</c:v>
                </c:pt>
                <c:pt idx="24">
                  <c:v>570</c:v>
                </c:pt>
                <c:pt idx="25">
                  <c:v>535</c:v>
                </c:pt>
                <c:pt idx="26">
                  <c:v>605</c:v>
                </c:pt>
                <c:pt idx="27">
                  <c:v>620</c:v>
                </c:pt>
                <c:pt idx="28">
                  <c:v>116</c:v>
                </c:pt>
                <c:pt idx="29">
                  <c:v>69</c:v>
                </c:pt>
                <c:pt idx="30">
                  <c:v>401</c:v>
                </c:pt>
                <c:pt idx="31">
                  <c:v>92</c:v>
                </c:pt>
              </c:numCache>
            </c:numRef>
          </c:val>
          <c:smooth val="1"/>
          <c:extLst>
            <c:ext xmlns:c16="http://schemas.microsoft.com/office/drawing/2014/chart" uri="{C3380CC4-5D6E-409C-BE32-E72D297353CC}">
              <c16:uniqueId val="{00000000-2DDC-4332-86EE-65D8FDC78EFD}"/>
            </c:ext>
          </c:extLst>
        </c:ser>
        <c:dLbls>
          <c:showLegendKey val="0"/>
          <c:showVal val="0"/>
          <c:showCatName val="0"/>
          <c:showSerName val="0"/>
          <c:showPercent val="0"/>
          <c:showBubbleSize val="0"/>
        </c:dLbls>
        <c:marker val="1"/>
        <c:smooth val="0"/>
        <c:axId val="388010360"/>
        <c:axId val="388010752"/>
      </c:lineChart>
      <c:catAx>
        <c:axId val="388010360"/>
        <c:scaling>
          <c:orientation val="minMax"/>
        </c:scaling>
        <c:delete val="0"/>
        <c:axPos val="b"/>
        <c:numFmt formatCode="dd/mm/yyyy" sourceLinked="0"/>
        <c:majorTickMark val="out"/>
        <c:minorTickMark val="none"/>
        <c:tickLblPos val="nextTo"/>
        <c:crossAx val="388010752"/>
        <c:crosses val="autoZero"/>
        <c:auto val="1"/>
        <c:lblAlgn val="ctr"/>
        <c:lblOffset val="100"/>
        <c:noMultiLvlLbl val="1"/>
      </c:catAx>
      <c:valAx>
        <c:axId val="388010752"/>
        <c:scaling>
          <c:orientation val="minMax"/>
          <c:max val="1500"/>
          <c:min val="0"/>
        </c:scaling>
        <c:delete val="0"/>
        <c:axPos val="l"/>
        <c:majorGridlines/>
        <c:numFmt formatCode="General" sourceLinked="1"/>
        <c:majorTickMark val="out"/>
        <c:minorTickMark val="none"/>
        <c:tickLblPos val="nextTo"/>
        <c:crossAx val="388010360"/>
        <c:crosses val="autoZero"/>
        <c:crossBetween val="between"/>
      </c:valAx>
    </c:plotArea>
    <c:plotVisOnly val="1"/>
    <c:dispBlanksAs val="gap"/>
    <c:showDLblsOverMax val="0"/>
  </c:chart>
  <c:spPr>
    <a:noFill/>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0</TotalTime>
  <Pages>1</Pages>
  <Words>3153</Words>
  <Characters>17978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 Макаренков</cp:lastModifiedBy>
  <cp:revision>2</cp:revision>
  <dcterms:created xsi:type="dcterms:W3CDTF">2022-08-30T14:41:00Z</dcterms:created>
  <dcterms:modified xsi:type="dcterms:W3CDTF">2022-08-30T14:41:00Z</dcterms:modified>
</cp:coreProperties>
</file>