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396B" w:rsidRDefault="00C8396B">
      <w:bookmarkStart w:id="0" w:name="_Toc342069526"/>
      <w:bookmarkStart w:id="1" w:name="_Toc342069546"/>
      <w:bookmarkStart w:id="2" w:name="_Toc342069600"/>
    </w:p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:rsidR="00C8396B" w:rsidRDefault="00D31B3E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16:00 30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263297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0605F8">
        <w:rPr>
          <w:rFonts w:ascii="Times New Roman" w:hAnsi="Times New Roman"/>
          <w:b/>
          <w:color w:val="008B53"/>
          <w:sz w:val="40"/>
          <w:szCs w:val="72"/>
          <w:lang w:eastAsia="en-US"/>
        </w:rPr>
        <w:t>8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07:00 31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0605F8">
        <w:rPr>
          <w:rFonts w:ascii="Times New Roman" w:hAnsi="Times New Roman"/>
          <w:b/>
          <w:color w:val="008B53"/>
          <w:sz w:val="40"/>
          <w:szCs w:val="72"/>
          <w:lang w:eastAsia="en-US"/>
        </w:rPr>
        <w:t>8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</w:p>
    <w:p w:rsidR="00C8396B" w:rsidRDefault="00C8396B"/>
    <w:p w:rsidR="00C8396B" w:rsidRDefault="00C8396B"/>
    <w:p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p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Прочие новости</w:t>
      </w:r>
    </w:p>
    <w:p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Медиастатистика</w:t>
      </w:r>
    </w:p>
    <w:bookmarkEnd w:id="0"/>
    <w:bookmarkEnd w:id="1"/>
    <w:bookmarkEnd w:id="2"/>
    <w:p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>
        <w:tc>
          <w:tcPr>
            <w:tcW w:w="7380" w:type="dxa"/>
            <w:gridSpan w:val="3"/>
            <w:shd w:val="clear" w:color="auto" w:fill="008B53"/>
          </w:tcPr>
          <w:p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:rsidR="00C8396B" w:rsidRDefault="00D31B3E" w:rsidP="00D31B3E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31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0605F8">
              <w:rPr>
                <w:rFonts w:cs="Arial"/>
                <w:color w:val="FFFFFF"/>
                <w:sz w:val="28"/>
                <w:szCs w:val="28"/>
              </w:rPr>
              <w:t>августа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274F">
              <w:rPr>
                <w:rFonts w:cs="Arial"/>
                <w:color w:val="FFFFFF"/>
                <w:sz w:val="28"/>
                <w:szCs w:val="28"/>
              </w:rPr>
              <w:t>2</w:t>
            </w:r>
          </w:p>
        </w:tc>
      </w:tr>
      <w:tr w:rsidR="00C8396B">
        <w:trPr>
          <w:trHeight w:val="726"/>
        </w:trPr>
        <w:tc>
          <w:tcPr>
            <w:tcW w:w="2552" w:type="dxa"/>
            <w:shd w:val="clear" w:color="auto" w:fill="E6E7EA"/>
          </w:tcPr>
          <w:p w:rsidR="00C8396B" w:rsidRDefault="00C8396B">
            <w:pPr>
              <w:jc w:val="left"/>
              <w:rPr>
                <w:kern w:val="36"/>
                <w:szCs w:val="18"/>
              </w:rPr>
            </w:pPr>
            <w:bookmarkStart w:id="4" w:name="SEC_2"/>
          </w:p>
          <w:p w:rsidR="00FC1D60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Отставки и назначения</w:t>
            </w:r>
          </w:p>
          <w:p w:rsidR="00A73AC8" w:rsidRDefault="00A73AC8" w:rsidP="00A73AC8">
            <w:pPr>
              <w:pStyle w:val="a9"/>
            </w:pPr>
            <w:r w:rsidRPr="000D17D1">
              <w:t>Росморречфлот</w:t>
            </w:r>
          </w:p>
          <w:p w:rsidR="005D5A3B" w:rsidRDefault="005D5A3B" w:rsidP="00FC1D60">
            <w:r w:rsidRPr="005D5A3B">
              <w:t>Премьер-министр Михаил Мишустин освободил от должности главу Росморречфлота Андрея Лаврищева, который уходит на пенсию. На его должность назначен заместитель руководителя Захарий Джиоев</w:t>
            </w:r>
            <w:r>
              <w:t xml:space="preserve">. </w:t>
            </w:r>
          </w:p>
          <w:p w:rsidR="00A73AC8" w:rsidRDefault="00A73AC8" w:rsidP="00FC1D60"/>
          <w:p w:rsidR="00A73AC8" w:rsidRDefault="00A73AC8" w:rsidP="00A73AC8">
            <w:pPr>
              <w:pStyle w:val="aa"/>
              <w:jc w:val="left"/>
              <w:rPr>
                <w:kern w:val="36"/>
                <w:sz w:val="24"/>
              </w:rPr>
            </w:pPr>
            <w:r>
              <w:rPr>
                <w:kern w:val="36"/>
                <w:sz w:val="24"/>
              </w:rPr>
              <w:t>Государственные и профессиональные праздники</w:t>
            </w:r>
          </w:p>
          <w:p w:rsidR="00A73AC8" w:rsidRPr="000D17D1" w:rsidRDefault="00A73AC8" w:rsidP="00FC1D60"/>
          <w:p w:rsidR="00FC1D60" w:rsidRDefault="005D5A3B" w:rsidP="00FC1D60">
            <w:pPr>
              <w:rPr>
                <w:b/>
                <w:bCs/>
              </w:rPr>
            </w:pPr>
            <w:r w:rsidRPr="005D5A3B">
              <w:rPr>
                <w:b/>
                <w:bCs/>
              </w:rPr>
              <w:t>31 АВГУСТА</w:t>
            </w:r>
          </w:p>
          <w:p w:rsidR="005D5A3B" w:rsidRPr="005D5A3B" w:rsidRDefault="005D5A3B" w:rsidP="00FC1D60">
            <w:pPr>
              <w:rPr>
                <w:b/>
                <w:bCs/>
              </w:rPr>
            </w:pPr>
          </w:p>
          <w:p w:rsidR="00C8396B" w:rsidRPr="00FC1D60" w:rsidRDefault="00FC1D60" w:rsidP="00FC1D60">
            <w:r w:rsidRPr="000D17D1">
              <w:t>День ветеринарного работника России</w:t>
            </w:r>
          </w:p>
          <w:bookmarkEnd w:id="4"/>
          <w:p w:rsidR="00C8396B" w:rsidRDefault="00C8396B" w:rsidP="00FC1D60">
            <w:pPr>
              <w:jc w:val="left"/>
            </w:pPr>
          </w:p>
        </w:tc>
        <w:tc>
          <w:tcPr>
            <w:tcW w:w="283" w:type="dxa"/>
          </w:tcPr>
          <w:p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:rsidR="00C8396B" w:rsidRDefault="00A07C53" w:rsidP="005D5A3B">
            <w:pPr>
              <w:pStyle w:val="a8"/>
              <w:pageBreakBefore/>
              <w:outlineLvl w:val="0"/>
            </w:pPr>
            <w:bookmarkStart w:id="5" w:name="SEC_4"/>
            <w:r>
              <w:t>М</w:t>
            </w:r>
            <w:r w:rsidR="00F62502">
              <w:t>инистерство</w:t>
            </w:r>
            <w:bookmarkEnd w:id="5"/>
          </w:p>
          <w:p w:rsidR="00B231B7" w:rsidRDefault="00B231B7" w:rsidP="00B231B7">
            <w:pPr>
              <w:rPr>
                <w:b/>
                <w:bCs/>
                <w:iCs/>
              </w:rPr>
            </w:pPr>
          </w:p>
          <w:p w:rsidR="00B231B7" w:rsidRPr="00B231B7" w:rsidRDefault="00B231B7" w:rsidP="00B231B7">
            <w:pPr>
              <w:rPr>
                <w:b/>
                <w:bCs/>
                <w:iCs/>
              </w:rPr>
            </w:pPr>
            <w:r w:rsidRPr="00B231B7">
              <w:rPr>
                <w:b/>
                <w:bCs/>
                <w:iCs/>
              </w:rPr>
              <w:t>100 ВЕДУЩИХ ПОЛИТИКОВ РОССИИ В АВГУСТЕ 2022 ГОДА</w:t>
            </w:r>
          </w:p>
          <w:p w:rsidR="00B231B7" w:rsidRPr="00B231B7" w:rsidRDefault="00B231B7" w:rsidP="00B231B7">
            <w:pPr>
              <w:rPr>
                <w:iCs/>
              </w:rPr>
            </w:pPr>
            <w:r w:rsidRPr="00B231B7">
              <w:rPr>
                <w:iCs/>
              </w:rPr>
              <w:t xml:space="preserve">Лидером рейтинга традиционно остается Владимир Путин. </w:t>
            </w:r>
          </w:p>
          <w:p w:rsidR="00B231B7" w:rsidRPr="00B231B7" w:rsidRDefault="00B231B7" w:rsidP="00B231B7">
            <w:pPr>
              <w:rPr>
                <w:iCs/>
              </w:rPr>
            </w:pPr>
            <w:r w:rsidRPr="00B231B7">
              <w:rPr>
                <w:iCs/>
              </w:rPr>
              <w:t>Факторы, повлиявшие на позиции фигурантов рейтинга в августе: подготовка к единому дню голосования, природные пожары, планы по реализации инфраструктурных и бизнес-проектов в регионах.</w:t>
            </w:r>
          </w:p>
          <w:p w:rsidR="00B231B7" w:rsidRPr="00B231B7" w:rsidRDefault="00B231B7" w:rsidP="00B231B7">
            <w:pPr>
              <w:rPr>
                <w:iCs/>
              </w:rPr>
            </w:pPr>
            <w:r w:rsidRPr="00B231B7">
              <w:rPr>
                <w:iCs/>
              </w:rPr>
              <w:t xml:space="preserve">Несколько усиливаются позиции министра сельского хозяйства </w:t>
            </w:r>
            <w:r w:rsidRPr="00B231B7">
              <w:rPr>
                <w:b/>
                <w:bCs/>
                <w:iCs/>
              </w:rPr>
              <w:t>Дмитрия Патрушева</w:t>
            </w:r>
            <w:r w:rsidRPr="00B231B7">
              <w:rPr>
                <w:iCs/>
              </w:rPr>
              <w:t xml:space="preserve"> (с 39-го на 38-е место). </w:t>
            </w:r>
            <w:r w:rsidRPr="00B231B7">
              <w:rPr>
                <w:i/>
              </w:rPr>
              <w:t>Независимая газета</w:t>
            </w:r>
            <w:r w:rsidRPr="00B231B7">
              <w:rPr>
                <w:iCs/>
              </w:rPr>
              <w:t xml:space="preserve"> </w:t>
            </w:r>
          </w:p>
          <w:p w:rsidR="005D5A3B" w:rsidRPr="00FC1D60" w:rsidRDefault="00BD0300" w:rsidP="005D5A3B">
            <w:pPr>
              <w:pStyle w:val="a9"/>
            </w:pPr>
            <w:hyperlink r:id="rId7" w:history="1">
              <w:r w:rsidR="005D5A3B" w:rsidRPr="00FC1D60">
                <w:t>В МИНСЕЛЬХОЗЕ ОТМЕТИЛИ РОСТ ПОПУЛЯРНОСТИ ЗАКУПОК В ГОСФОНД К КОНЦУ УБОРОЧНОЙ КАМПАНИИ</w:t>
              </w:r>
            </w:hyperlink>
          </w:p>
          <w:p w:rsidR="005D5A3B" w:rsidRDefault="005D5A3B" w:rsidP="005D5A3B">
            <w:r>
              <w:t xml:space="preserve">Востребованность закупок в государственный интервенционный фонд увеличивается по мере приближения окончания уборочной кампании. Об этом сообщил журналистам советник </w:t>
            </w:r>
            <w:r w:rsidRPr="00FC1D60">
              <w:rPr>
                <w:b/>
              </w:rPr>
              <w:t>министра сельского хозяйства РФ</w:t>
            </w:r>
            <w:r>
              <w:t xml:space="preserve"> </w:t>
            </w:r>
            <w:r w:rsidRPr="00FC1D60">
              <w:rPr>
                <w:b/>
              </w:rPr>
              <w:t>Юрий Косован</w:t>
            </w:r>
            <w:r>
              <w:t xml:space="preserve">. </w:t>
            </w:r>
          </w:p>
          <w:p w:rsidR="005D5A3B" w:rsidRDefault="002C516B" w:rsidP="005D5A3B">
            <w:r>
              <w:t>«</w:t>
            </w:r>
            <w:r w:rsidR="005D5A3B">
              <w:t>По мере приближения уборочной кампании к финалу этот инструмент все более востребован сельхозпроизводителями. Рассчитываем, что он окажет позитивное влияние на уровень их рентабельности и общую ценовую ситуацию</w:t>
            </w:r>
            <w:r>
              <w:t>»</w:t>
            </w:r>
            <w:r w:rsidR="005D5A3B">
              <w:t xml:space="preserve">, - отметил он. </w:t>
            </w:r>
          </w:p>
          <w:p w:rsidR="005D5A3B" w:rsidRDefault="005D5A3B" w:rsidP="005D5A3B">
            <w:r>
              <w:t xml:space="preserve">По словам </w:t>
            </w:r>
            <w:r w:rsidRPr="00FC1D60">
              <w:rPr>
                <w:b/>
              </w:rPr>
              <w:t>Косована</w:t>
            </w:r>
            <w:r>
              <w:t xml:space="preserve">, ближайшие торги состоятся 1 сентября 2022 года. </w:t>
            </w:r>
            <w:r w:rsidR="002C516B">
              <w:t>«</w:t>
            </w:r>
            <w:r w:rsidRPr="00FC1D60">
              <w:rPr>
                <w:b/>
              </w:rPr>
              <w:t>Минсельхоз</w:t>
            </w:r>
            <w:r>
              <w:t xml:space="preserve"> продолжает закупки зерна в государственный интервенционный фонд. При текущей ценовой конъюнктуре это позволяет поддержать аграриев и обеспечить возможность сбыта по приемлемой стоимости</w:t>
            </w:r>
            <w:r w:rsidR="002C516B">
              <w:t>»</w:t>
            </w:r>
            <w:r>
              <w:t xml:space="preserve">, - сказал он. </w:t>
            </w:r>
          </w:p>
          <w:p w:rsidR="003A796B" w:rsidRPr="00B231B7" w:rsidRDefault="005D5A3B" w:rsidP="005D5A3B">
            <w:pPr>
              <w:rPr>
                <w:iCs/>
              </w:rPr>
            </w:pPr>
            <w:r w:rsidRPr="005D5A3B">
              <w:rPr>
                <w:iCs/>
              </w:rPr>
              <w:t xml:space="preserve">Советник министра подчеркнул, что 30 августа в ходе очередных торгов была приобретена в Курганской области очередная партия ржи в объеме 1,350 тыс. тонн. Таким образом, всего в Уральском, Сибирском и Приволжском федеральных округах закуплено уже 22,95 тыс. тонн зерна, включая 20,25 тыс. тонн пшеницы и 2,7 тыс. тонн ржи. Средневзвешенные цены составили 14,4 тыс. рублей за тонну пшеницы третьего класса, 13,7 тыс. рублей за четвертый класс и 10,1 тыс. рублей за рожь, что является комфортным уровнем для производителей, пояснил </w:t>
            </w:r>
            <w:r w:rsidRPr="005D5A3B">
              <w:rPr>
                <w:b/>
                <w:bCs/>
                <w:iCs/>
              </w:rPr>
              <w:t>Косован</w:t>
            </w:r>
            <w:r w:rsidRPr="005D5A3B">
              <w:rPr>
                <w:iCs/>
              </w:rPr>
              <w:t xml:space="preserve">. </w:t>
            </w:r>
            <w:r w:rsidRPr="005D5A3B">
              <w:rPr>
                <w:i/>
              </w:rPr>
              <w:t>ТАСС,</w:t>
            </w:r>
            <w:r w:rsidRPr="00FA00D9">
              <w:rPr>
                <w:i/>
              </w:rPr>
              <w:t xml:space="preserve"> </w:t>
            </w:r>
            <w:r>
              <w:rPr>
                <w:i/>
              </w:rPr>
              <w:t xml:space="preserve">Интерфакс, РИА Новости, ПРАЙМ, </w:t>
            </w:r>
            <w:r>
              <w:rPr>
                <w:i/>
                <w:lang w:val="en-US"/>
              </w:rPr>
              <w:t>RT</w:t>
            </w:r>
            <w:r>
              <w:rPr>
                <w:i/>
              </w:rPr>
              <w:t xml:space="preserve">, </w:t>
            </w:r>
            <w:r w:rsidRPr="00FA00D9">
              <w:rPr>
                <w:i/>
              </w:rPr>
              <w:t>MilkNews.ru</w:t>
            </w:r>
          </w:p>
          <w:p w:rsidR="00E40707" w:rsidRPr="00E40707" w:rsidRDefault="00E40707" w:rsidP="00B231B7">
            <w:pPr>
              <w:rPr>
                <w:i/>
              </w:rPr>
            </w:pPr>
          </w:p>
        </w:tc>
      </w:tr>
    </w:tbl>
    <w:p w:rsidR="00C8396B" w:rsidRDefault="00C8396B">
      <w:pPr>
        <w:jc w:val="left"/>
        <w:sectPr w:rsidR="00C8396B">
          <w:headerReference w:type="default" r:id="rId8"/>
          <w:footerReference w:type="default" r:id="rId9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bookmarkStart w:id="8" w:name="SEC_3"/>
    <w:p w:rsidR="00B231B7" w:rsidRPr="009E1B3E" w:rsidRDefault="00B231B7" w:rsidP="00B231B7">
      <w:pPr>
        <w:pStyle w:val="a9"/>
        <w:spacing w:before="0"/>
      </w:pPr>
      <w:r>
        <w:fldChar w:fldCharType="begin"/>
      </w:r>
      <w:r>
        <w:instrText xml:space="preserve"> HYPERLINK "https://tass.ru/ekonomika/15596723" </w:instrText>
      </w:r>
      <w:r>
        <w:fldChar w:fldCharType="separate"/>
      </w:r>
      <w:r w:rsidRPr="009E1B3E">
        <w:t>МИНСЕЛЬХОЗ: КРЕДИТОВАНИЕ СЕЗОННЫХ ПОЛЕВЫХ РАБОТ В РФ С НАЧАЛА ГОДА УВЕЛИЧИЛОСЬ НА 38%</w:t>
      </w:r>
      <w:r>
        <w:fldChar w:fldCharType="end"/>
      </w:r>
    </w:p>
    <w:p w:rsidR="00B231B7" w:rsidRDefault="00B231B7" w:rsidP="00B231B7">
      <w:r>
        <w:t xml:space="preserve">Кредитование сезонных полевых работ в России с начала 2022 года увеличилось на 37,9% по сравнению с показателем за аналогичный период 2021 года и достигло 701,3 млрд рублей, говорится в сообщении </w:t>
      </w:r>
      <w:r w:rsidRPr="009E1B3E">
        <w:rPr>
          <w:b/>
        </w:rPr>
        <w:t>Минсельхоза</w:t>
      </w:r>
      <w:r>
        <w:t xml:space="preserve">. </w:t>
      </w:r>
    </w:p>
    <w:p w:rsidR="00B231B7" w:rsidRPr="00B231B7" w:rsidRDefault="00B231B7" w:rsidP="00DA04AD">
      <w:pPr>
        <w:rPr>
          <w:i/>
        </w:rPr>
      </w:pPr>
      <w:r>
        <w:t xml:space="preserve">В частности, по данным министерства, Россельхозбанк выдал кредитов на 475,4 млрд рублей, Сбербанк - на 225,9 млрд рублей. За аналогичный период прошлого года кредитование предприятий АПК на эти цели составило 508,4 млрд рублей, в том числе со стороны Россельхозбанка - на сумму 374,5 млрд рублей, Сбербанка - 133,9 млрд рублей. </w:t>
      </w:r>
      <w:r w:rsidRPr="00080CAF">
        <w:rPr>
          <w:i/>
        </w:rPr>
        <w:t xml:space="preserve">ТАСС, </w:t>
      </w:r>
      <w:r>
        <w:rPr>
          <w:i/>
        </w:rPr>
        <w:t>Первый канал,</w:t>
      </w:r>
      <w:r w:rsidR="002C516B">
        <w:rPr>
          <w:i/>
        </w:rPr>
        <w:t xml:space="preserve"> </w:t>
      </w:r>
      <w:r>
        <w:rPr>
          <w:i/>
        </w:rPr>
        <w:t xml:space="preserve">Смотрим, </w:t>
      </w:r>
      <w:r w:rsidRPr="00FA00D9">
        <w:rPr>
          <w:i/>
        </w:rPr>
        <w:t>MilkNews.ru</w:t>
      </w:r>
    </w:p>
    <w:p w:rsidR="00882618" w:rsidRDefault="00882618" w:rsidP="00E40707">
      <w:pPr>
        <w:pStyle w:val="a9"/>
        <w:spacing w:before="0"/>
      </w:pPr>
    </w:p>
    <w:p w:rsidR="00290589" w:rsidRPr="00FC1D60" w:rsidRDefault="00BD0300" w:rsidP="00E40707">
      <w:pPr>
        <w:pStyle w:val="a9"/>
        <w:spacing w:before="0"/>
      </w:pPr>
      <w:hyperlink r:id="rId10" w:history="1">
        <w:r w:rsidR="00290589" w:rsidRPr="00FC1D60">
          <w:t>ВЛАСТИ ПОДДЕРЖАЛИ ПРЕДЛОЖЕНИЕ О РЕКЛАМЕ ОТЕЧЕСТВЕННЫХ ВИН НА БИЛБОРДАХ</w:t>
        </w:r>
      </w:hyperlink>
    </w:p>
    <w:p w:rsidR="00290589" w:rsidRDefault="00290589" w:rsidP="00290589">
      <w:r>
        <w:t xml:space="preserve">Российские власти поддерживают внесенное в Госдуму предложение о разрешении размещать рекламу отечественного вина на билбордах и цифровых конструкциях вдоль дорог в </w:t>
      </w:r>
      <w:r w:rsidR="002C516B">
        <w:t>«</w:t>
      </w:r>
      <w:r>
        <w:t>винных</w:t>
      </w:r>
      <w:r w:rsidR="002C516B">
        <w:t>»</w:t>
      </w:r>
      <w:r>
        <w:t xml:space="preserve"> регионах страны, сообщили РИА Новости в аппарате вице-премьера Виктории Абрамченко и профильных министерствах.</w:t>
      </w:r>
    </w:p>
    <w:p w:rsidR="00290589" w:rsidRDefault="00290589" w:rsidP="00290589">
      <w:r>
        <w:t xml:space="preserve">В пресс-службе </w:t>
      </w:r>
      <w:r w:rsidRPr="00FC1D60">
        <w:rPr>
          <w:b/>
        </w:rPr>
        <w:t>Минсельхоза</w:t>
      </w:r>
      <w:r>
        <w:t xml:space="preserve"> сообщили, что министерство поддерживает законопроект. </w:t>
      </w:r>
      <w:r w:rsidR="002C516B">
        <w:t>«</w:t>
      </w:r>
      <w:r>
        <w:t xml:space="preserve">По поручению правительства Российской Федерации </w:t>
      </w:r>
      <w:r w:rsidRPr="00FC1D60">
        <w:rPr>
          <w:b/>
        </w:rPr>
        <w:t>Минсельхоз</w:t>
      </w:r>
      <w:r>
        <w:t xml:space="preserve"> совместно с федеральными ведомствами подготовил проект официального отзыва правительства на данный законопроект</w:t>
      </w:r>
      <w:r w:rsidR="002C516B">
        <w:t>»</w:t>
      </w:r>
      <w:r>
        <w:t>, - добавили в пресс-службе.</w:t>
      </w:r>
    </w:p>
    <w:p w:rsidR="00882618" w:rsidRDefault="002C516B" w:rsidP="00290589">
      <w:pPr>
        <w:rPr>
          <w:i/>
        </w:rPr>
      </w:pPr>
      <w:r>
        <w:t>«</w:t>
      </w:r>
      <w:r w:rsidR="00290589">
        <w:t xml:space="preserve">Вице-премьер Виктория Абрамченко поддержала позицию </w:t>
      </w:r>
      <w:r w:rsidR="00290589" w:rsidRPr="00FC1D60">
        <w:rPr>
          <w:b/>
        </w:rPr>
        <w:t>Минсельхоза России</w:t>
      </w:r>
      <w:r w:rsidR="00290589">
        <w:t xml:space="preserve"> по положениям законопроекта и проект положительного отзыва</w:t>
      </w:r>
      <w:r w:rsidR="00E40707">
        <w:t>…</w:t>
      </w:r>
      <w:r w:rsidR="00290589">
        <w:t xml:space="preserve"> Правительство готовит отзыв на законопроект о продвижении российского вина</w:t>
      </w:r>
      <w:r>
        <w:t>»</w:t>
      </w:r>
      <w:r w:rsidR="00290589">
        <w:t xml:space="preserve">, - заявили в аппарате Абрамченко. Там отметили, что законопроект направлен на создание благоприятных условий для развития виноградарства и виноделия, а также увеличения производства качественной продукции. </w:t>
      </w:r>
      <w:r w:rsidR="00290589" w:rsidRPr="00FA00D9">
        <w:rPr>
          <w:i/>
        </w:rPr>
        <w:t>РИА Новости</w:t>
      </w:r>
    </w:p>
    <w:p w:rsidR="002C516B" w:rsidRDefault="002C516B" w:rsidP="00290589">
      <w:pPr>
        <w:rPr>
          <w:i/>
        </w:rPr>
      </w:pPr>
    </w:p>
    <w:p w:rsidR="002C516B" w:rsidRPr="00882618" w:rsidRDefault="002C516B" w:rsidP="002C516B">
      <w:pPr>
        <w:rPr>
          <w:b/>
          <w:bCs/>
          <w:iCs/>
        </w:rPr>
      </w:pPr>
      <w:r w:rsidRPr="00882618">
        <w:rPr>
          <w:b/>
          <w:bCs/>
          <w:iCs/>
        </w:rPr>
        <w:t>В МИНСЕЛЬХОЗЕ СОЗДАНЫ ТРИ НОВЫХ ДЕПАРТАМЕНТА</w:t>
      </w:r>
    </w:p>
    <w:p w:rsidR="002C516B" w:rsidRPr="002C516B" w:rsidRDefault="002C516B" w:rsidP="00290589">
      <w:pPr>
        <w:rPr>
          <w:iCs/>
        </w:rPr>
      </w:pPr>
      <w:r w:rsidRPr="00882618">
        <w:rPr>
          <w:iCs/>
        </w:rPr>
        <w:t xml:space="preserve">В </w:t>
      </w:r>
      <w:r w:rsidRPr="00882618">
        <w:rPr>
          <w:b/>
          <w:bCs/>
          <w:iCs/>
        </w:rPr>
        <w:t>Минсельхозе</w:t>
      </w:r>
      <w:r w:rsidRPr="00882618">
        <w:rPr>
          <w:iCs/>
        </w:rPr>
        <w:t xml:space="preserve"> созданы три новых департамента, они будут заниматься вопросами селекции и семеноводства, мелиорации, а также регулированием в сфере рыбного хозяйства и аквакультуры (рыбоводства), говорится на сайте ведомства.</w:t>
      </w:r>
      <w:r>
        <w:rPr>
          <w:iCs/>
        </w:rPr>
        <w:t xml:space="preserve"> </w:t>
      </w:r>
      <w:r w:rsidRPr="00882618">
        <w:rPr>
          <w:i/>
        </w:rPr>
        <w:t>Интерфакс</w:t>
      </w:r>
    </w:p>
    <w:p w:rsidR="00E40707" w:rsidRPr="00FA00D9" w:rsidRDefault="00E40707" w:rsidP="00290589">
      <w:pPr>
        <w:rPr>
          <w:i/>
        </w:rPr>
      </w:pPr>
    </w:p>
    <w:p w:rsidR="00290589" w:rsidRPr="00FC1D60" w:rsidRDefault="00BD0300" w:rsidP="00E40707">
      <w:pPr>
        <w:pStyle w:val="a9"/>
        <w:spacing w:before="0"/>
      </w:pPr>
      <w:hyperlink r:id="rId11" w:history="1">
        <w:r w:rsidR="00290589" w:rsidRPr="00FC1D60">
          <w:t>МИНСЕЛЬХОЗ ОПРЕДЕЛИЛ ПОРЯДОК УЧЕТА ЖИВОТНЫХ В РОССИИ</w:t>
        </w:r>
      </w:hyperlink>
    </w:p>
    <w:p w:rsidR="00290589" w:rsidRDefault="00290589" w:rsidP="00290589">
      <w:r>
        <w:t xml:space="preserve">В </w:t>
      </w:r>
      <w:r w:rsidRPr="00FC1D60">
        <w:rPr>
          <w:b/>
        </w:rPr>
        <w:t>Минсельхозе России</w:t>
      </w:r>
      <w:r>
        <w:t xml:space="preserve"> разработали порядок учета животных, подлежащих маркированию. Подготовленный ведомством проект постановления правительства о его утверждении размещен на портале regulation.gov.ru.</w:t>
      </w:r>
    </w:p>
    <w:p w:rsidR="00E40707" w:rsidRDefault="00290589" w:rsidP="00290589">
      <w:pPr>
        <w:rPr>
          <w:i/>
        </w:rPr>
      </w:pPr>
      <w:r>
        <w:t xml:space="preserve">Этот проект </w:t>
      </w:r>
      <w:r w:rsidR="00DA04AD">
        <w:t xml:space="preserve">- </w:t>
      </w:r>
      <w:r>
        <w:t xml:space="preserve">подзаконный акт к закону о ветеринарии с учетом вступающих в силу с 1 сентября 2023 года поправок, которые вводят учет и маркировку сельхозживотных. Это нужно прежде всего для прослеживания животноводческой продукции </w:t>
      </w:r>
      <w:r w:rsidR="002C516B">
        <w:t>«</w:t>
      </w:r>
      <w:r>
        <w:t>от поля до прилавка</w:t>
      </w:r>
      <w:r w:rsidR="002C516B">
        <w:t>»</w:t>
      </w:r>
      <w:r>
        <w:t>, а также для предупреждения болезней животных, говорится в пояснительной записке к документу.</w:t>
      </w:r>
      <w:r w:rsidR="003A796B">
        <w:t xml:space="preserve"> </w:t>
      </w:r>
      <w:r w:rsidRPr="00FA00D9">
        <w:rPr>
          <w:i/>
        </w:rPr>
        <w:t>MilkNews.ru</w:t>
      </w:r>
    </w:p>
    <w:p w:rsidR="00B231B7" w:rsidRDefault="00B231B7" w:rsidP="00290589">
      <w:pPr>
        <w:rPr>
          <w:i/>
        </w:rPr>
      </w:pPr>
    </w:p>
    <w:p w:rsidR="00B231B7" w:rsidRPr="00B231B7" w:rsidRDefault="00B231B7" w:rsidP="00B231B7">
      <w:pPr>
        <w:rPr>
          <w:b/>
          <w:bCs/>
          <w:iCs/>
        </w:rPr>
      </w:pPr>
      <w:r w:rsidRPr="00B231B7">
        <w:rPr>
          <w:b/>
          <w:bCs/>
          <w:iCs/>
        </w:rPr>
        <w:t xml:space="preserve">ПОТЕНЦИАЛ ПОСТАВОК ПРОДУКЦИИ РОССИЙСКОГО АПК В ЮАР ОЦЕНИВАЕТСЯ В $300 МЛН В ГОД - </w:t>
      </w:r>
      <w:r w:rsidR="002C516B">
        <w:rPr>
          <w:b/>
          <w:bCs/>
          <w:iCs/>
        </w:rPr>
        <w:t>«</w:t>
      </w:r>
      <w:r w:rsidRPr="00B231B7">
        <w:rPr>
          <w:b/>
          <w:bCs/>
          <w:iCs/>
        </w:rPr>
        <w:t>АГРОЭКСПОРТ</w:t>
      </w:r>
      <w:r w:rsidR="002C516B">
        <w:rPr>
          <w:b/>
          <w:bCs/>
          <w:iCs/>
        </w:rPr>
        <w:t>»</w:t>
      </w:r>
    </w:p>
    <w:p w:rsidR="00B231B7" w:rsidRPr="00B231B7" w:rsidRDefault="00B231B7" w:rsidP="00B231B7">
      <w:pPr>
        <w:rPr>
          <w:iCs/>
        </w:rPr>
      </w:pPr>
      <w:r w:rsidRPr="00B231B7">
        <w:rPr>
          <w:iCs/>
        </w:rPr>
        <w:t xml:space="preserve">Потенциал поставок продукции российского АПК в ЮАР оценивается в $300 млн в год, сообщается в обзоре, подготовленном </w:t>
      </w:r>
      <w:r w:rsidRPr="00B231B7">
        <w:rPr>
          <w:b/>
          <w:bCs/>
          <w:iCs/>
        </w:rPr>
        <w:t xml:space="preserve">центром </w:t>
      </w:r>
      <w:r w:rsidR="002C516B">
        <w:rPr>
          <w:b/>
          <w:bCs/>
          <w:iCs/>
        </w:rPr>
        <w:t>«</w:t>
      </w:r>
      <w:r w:rsidRPr="00B231B7">
        <w:rPr>
          <w:b/>
          <w:bCs/>
          <w:iCs/>
        </w:rPr>
        <w:t>Агроэкспорт</w:t>
      </w:r>
      <w:r w:rsidR="002C516B">
        <w:rPr>
          <w:b/>
          <w:bCs/>
          <w:iCs/>
        </w:rPr>
        <w:t>»</w:t>
      </w:r>
      <w:r w:rsidRPr="00B231B7">
        <w:rPr>
          <w:b/>
          <w:bCs/>
          <w:iCs/>
        </w:rPr>
        <w:t xml:space="preserve"> при Минсельхозе</w:t>
      </w:r>
      <w:r w:rsidRPr="00B231B7">
        <w:rPr>
          <w:iCs/>
        </w:rPr>
        <w:t>.</w:t>
      </w:r>
    </w:p>
    <w:p w:rsidR="00B231B7" w:rsidRPr="00B231B7" w:rsidRDefault="002C516B" w:rsidP="00290589">
      <w:pPr>
        <w:rPr>
          <w:iCs/>
        </w:rPr>
      </w:pPr>
      <w:r>
        <w:rPr>
          <w:iCs/>
        </w:rPr>
        <w:t>«</w:t>
      </w:r>
      <w:r w:rsidR="00B231B7" w:rsidRPr="00B231B7">
        <w:rPr>
          <w:iCs/>
        </w:rPr>
        <w:t>Ключевыми перспективными позициями являются зерновые, прежде всего пшеница, растительные масла, мороженая рыба и другие продукты АПК. Основными конкурентами для российской продукции на южноафриканском рынке будут страны ЕС, США, Канада, Австралия, Новая Зеландия</w:t>
      </w:r>
      <w:r>
        <w:rPr>
          <w:iCs/>
        </w:rPr>
        <w:t>»</w:t>
      </w:r>
      <w:r w:rsidR="00B231B7" w:rsidRPr="00B231B7">
        <w:rPr>
          <w:iCs/>
        </w:rPr>
        <w:t xml:space="preserve">, - говорится в документе. </w:t>
      </w:r>
      <w:r w:rsidR="00B231B7" w:rsidRPr="00B231B7">
        <w:rPr>
          <w:i/>
        </w:rPr>
        <w:t>Интерфакс</w:t>
      </w:r>
    </w:p>
    <w:p w:rsidR="003A796B" w:rsidRPr="003A796B" w:rsidRDefault="00F62502" w:rsidP="003A796B">
      <w:pPr>
        <w:pStyle w:val="a8"/>
        <w:spacing w:before="240"/>
        <w:outlineLvl w:val="0"/>
      </w:pPr>
      <w:r>
        <w:t>Государственное регулирование отрасли АПК</w:t>
      </w:r>
    </w:p>
    <w:p w:rsidR="003A796B" w:rsidRPr="00FC1D60" w:rsidRDefault="00BD0300" w:rsidP="003A796B">
      <w:pPr>
        <w:pStyle w:val="a9"/>
      </w:pPr>
      <w:hyperlink r:id="rId12" w:history="1">
        <w:r w:rsidR="003A796B" w:rsidRPr="00FC1D60">
          <w:t>ТАМОЖЕННАЯ ПОДКОМИССИЯ ОДОБРИЛА ПРОДЛЕНИЕ ЭКСПОРТНОЙ ПОШЛИНЫ НА СОЮ И ЗАПРЕТ НА ЭКСПОРТ РАПСА</w:t>
        </w:r>
      </w:hyperlink>
    </w:p>
    <w:p w:rsidR="003A796B" w:rsidRDefault="003A796B" w:rsidP="003A796B">
      <w:r>
        <w:t xml:space="preserve">Подкомиссия по таможенно-тарифному и нетарифному регулированию, защитным мерам во внешней торговле правительственной комиссии по экономическому развитию и интеграции поддержала предложение </w:t>
      </w:r>
      <w:r w:rsidRPr="00FC1D60">
        <w:rPr>
          <w:b/>
        </w:rPr>
        <w:t>Минсельхоза РФ</w:t>
      </w:r>
      <w:r>
        <w:t xml:space="preserve"> о продлении срока действия экспортной пошлины на соевые бобы на два года - до 31 августа 2024 года.</w:t>
      </w:r>
    </w:p>
    <w:p w:rsidR="003A796B" w:rsidRDefault="003A796B" w:rsidP="003A796B">
      <w:r>
        <w:t>Одобрено также решение о временном запрете (с 1 сентября 2022 года сроком на 6 месяцев) на вывоз семян рапса (за исключением вывоза через пункты пропуска в Забайкальском крае).</w:t>
      </w:r>
    </w:p>
    <w:p w:rsidR="00BA5C63" w:rsidRDefault="003A796B" w:rsidP="006842DF">
      <w:pPr>
        <w:rPr>
          <w:i/>
        </w:rPr>
      </w:pPr>
      <w:r>
        <w:t>Как сообщается в пресс-релизе Минэкономразвития, протокол заседания комиссии утвердил первый вице-премьер Андрей Белоусов.</w:t>
      </w:r>
      <w:r w:rsidR="00E40707">
        <w:t xml:space="preserve"> </w:t>
      </w:r>
      <w:r w:rsidRPr="00FA00D9">
        <w:rPr>
          <w:i/>
        </w:rPr>
        <w:t>Интерфакс</w:t>
      </w:r>
    </w:p>
    <w:p w:rsidR="000B6B32" w:rsidRDefault="000B6B32" w:rsidP="006842DF">
      <w:pPr>
        <w:rPr>
          <w:i/>
        </w:rPr>
      </w:pPr>
    </w:p>
    <w:p w:rsidR="000B6B32" w:rsidRPr="000B6B32" w:rsidRDefault="000B6B32" w:rsidP="000B6B32">
      <w:pPr>
        <w:rPr>
          <w:b/>
          <w:bCs/>
          <w:iCs/>
        </w:rPr>
      </w:pPr>
      <w:r w:rsidRPr="000B6B32">
        <w:rPr>
          <w:b/>
          <w:bCs/>
          <w:iCs/>
        </w:rPr>
        <w:t>ПОДКОМИССИЯ ПОДДЕРЖАЛА ПРОДЛЕНИЕ НА ГОД ПОНИЖЕННЫХ ПОШЛИН НА ВВОЗ В РФ КОРМА ДЛЯ ЛОСОСЕВЫХ</w:t>
      </w:r>
    </w:p>
    <w:p w:rsidR="000B6B32" w:rsidRPr="000B6B32" w:rsidRDefault="000B6B32" w:rsidP="000B6B32">
      <w:pPr>
        <w:rPr>
          <w:iCs/>
        </w:rPr>
      </w:pPr>
      <w:r w:rsidRPr="000B6B32">
        <w:rPr>
          <w:iCs/>
        </w:rPr>
        <w:t>Таможенная подкомиссия поддержала продление на один год срока действия пониженной ставки импортной пошлины на корм для рыбы лососевых пород, сообщила пресс-служба Минэкономразвития.</w:t>
      </w:r>
    </w:p>
    <w:p w:rsidR="000B6B32" w:rsidRDefault="000B6B32" w:rsidP="000B6B32">
      <w:pPr>
        <w:rPr>
          <w:i/>
        </w:rPr>
      </w:pPr>
      <w:r w:rsidRPr="000B6B32">
        <w:rPr>
          <w:iCs/>
        </w:rPr>
        <w:t xml:space="preserve">В настоящее время на эту продукцию действует ставка пошлины 3% по 31 декабря 2022 года. Соответствующее предложение в ближайшее время будет направлено для дальнейшей проработки в Евразийскую экономическую комиссию. </w:t>
      </w:r>
      <w:r w:rsidRPr="000B6B32">
        <w:rPr>
          <w:i/>
        </w:rPr>
        <w:t>РИА Новости</w:t>
      </w:r>
    </w:p>
    <w:p w:rsidR="00074993" w:rsidRDefault="00074993" w:rsidP="000B6B32">
      <w:pPr>
        <w:rPr>
          <w:i/>
        </w:rPr>
      </w:pPr>
    </w:p>
    <w:p w:rsidR="00074993" w:rsidRPr="00074993" w:rsidRDefault="00074993" w:rsidP="00074993">
      <w:pPr>
        <w:rPr>
          <w:b/>
          <w:bCs/>
          <w:iCs/>
        </w:rPr>
      </w:pPr>
      <w:r w:rsidRPr="00074993">
        <w:rPr>
          <w:b/>
          <w:bCs/>
          <w:iCs/>
        </w:rPr>
        <w:t>ЛИЧНЫЕ ПОДСОБНЫЕ ХОЗЯЙСТВА РФ ПОЛУЧАТ ДОСТУП К ЛЬГОТНЫМ КРЕДИТАМ - АБРАМЧЕНКО</w:t>
      </w:r>
    </w:p>
    <w:p w:rsidR="00074993" w:rsidRPr="00074993" w:rsidRDefault="00074993" w:rsidP="00074993">
      <w:pPr>
        <w:rPr>
          <w:iCs/>
        </w:rPr>
      </w:pPr>
      <w:r w:rsidRPr="00074993">
        <w:rPr>
          <w:iCs/>
        </w:rPr>
        <w:t>Правительство РФ планирует расширение эксперимента по поддержке личных подсобных хозяйств (ЛПХ). В перечень заемщиков, которым предоставляются льготные кредиты на производство сельхозпродукции, включат граждан, ведущих личное подсобное хозяйство, сообщила вице-премьер Виктория Абрамченко, слова которой приводит ее пресс-служба.</w:t>
      </w:r>
      <w:r>
        <w:rPr>
          <w:iCs/>
        </w:rPr>
        <w:t xml:space="preserve"> </w:t>
      </w:r>
      <w:r w:rsidRPr="00074993">
        <w:rPr>
          <w:i/>
        </w:rPr>
        <w:t>Интерфакс</w:t>
      </w:r>
      <w:r>
        <w:rPr>
          <w:iCs/>
        </w:rPr>
        <w:t xml:space="preserve"> </w:t>
      </w:r>
    </w:p>
    <w:p w:rsidR="006842DF" w:rsidRPr="009E1B3E" w:rsidRDefault="006842DF" w:rsidP="006842DF">
      <w:pPr>
        <w:pStyle w:val="a9"/>
      </w:pPr>
      <w:r w:rsidRPr="009E1B3E">
        <w:t xml:space="preserve">ТЕЛЕПЕРЕДАЧА </w:t>
      </w:r>
      <w:r w:rsidR="002C516B">
        <w:t>«</w:t>
      </w:r>
      <w:r w:rsidRPr="009E1B3E">
        <w:t>ПАРЛАМЕНТСКИЙ ЧАС</w:t>
      </w:r>
      <w:r w:rsidR="002C516B">
        <w:t>»</w:t>
      </w:r>
      <w:r w:rsidRPr="009E1B3E">
        <w:t xml:space="preserve"> НА КАНАЛЕ </w:t>
      </w:r>
      <w:r w:rsidR="002C516B">
        <w:t>«</w:t>
      </w:r>
      <w:r w:rsidRPr="009E1B3E">
        <w:t>РОССИЯ 24</w:t>
      </w:r>
      <w:r w:rsidR="002C516B">
        <w:t>»</w:t>
      </w:r>
    </w:p>
    <w:p w:rsidR="006842DF" w:rsidRDefault="006842DF" w:rsidP="006842DF">
      <w:r>
        <w:t xml:space="preserve">Заместитель председателя </w:t>
      </w:r>
      <w:r w:rsidRPr="0073030D">
        <w:t>Госдумы</w:t>
      </w:r>
      <w:r>
        <w:t xml:space="preserve"> Алексей Гордеев и глава Комитета по аграрным вопросам Владимир Кашин внесли законопроект о поддержке отечественных сельхозпроизводителей. Депутаты предлагают освободить от НДС операции по ввозу и реализации племенной продукции в Россию до конца 2025 года. Пока льготная ставка налога действует до 31 декабря текущего года. </w:t>
      </w:r>
    </w:p>
    <w:p w:rsidR="00C8396B" w:rsidRPr="00FC1D60" w:rsidRDefault="006842DF" w:rsidP="00FC1D60">
      <w:r>
        <w:t>Ещё одним законопроектом депутаты предлагаю</w:t>
      </w:r>
      <w:r w:rsidR="00CA64FE">
        <w:t>т</w:t>
      </w:r>
      <w:r>
        <w:t xml:space="preserve"> ввести штрафы за нарушение требований к производству и использованию семян пшеницы, картофеля, свёклы и других </w:t>
      </w:r>
      <w:r w:rsidRPr="0073030D">
        <w:t>сельскохозяйственных</w:t>
      </w:r>
      <w:r>
        <w:t xml:space="preserve"> культур. Это касается не только опасности, которую несут пестициды и </w:t>
      </w:r>
      <w:r w:rsidRPr="0073030D">
        <w:t>агрохимикаты</w:t>
      </w:r>
      <w:r>
        <w:t>, но и генномодифицированные семена. В 2023 году в России вступит в силу запрет на любое, кроме научного, использование растений, содержащих ГМО. Внесённая инициатива повышает ответственность за несоблюдение правил.</w:t>
      </w:r>
      <w:r w:rsidR="00E40707">
        <w:t xml:space="preserve"> </w:t>
      </w:r>
      <w:r w:rsidRPr="00774F49">
        <w:rPr>
          <w:i/>
        </w:rPr>
        <w:t>Россия 24</w:t>
      </w:r>
    </w:p>
    <w:p w:rsidR="000B6B32" w:rsidRPr="002C516B" w:rsidRDefault="00F62502" w:rsidP="002C516B">
      <w:pPr>
        <w:pStyle w:val="a8"/>
        <w:spacing w:before="240"/>
        <w:outlineLvl w:val="0"/>
      </w:pPr>
      <w:bookmarkStart w:id="9" w:name="SEC_5"/>
      <w:bookmarkEnd w:id="8"/>
      <w:r>
        <w:t>Агропромышленный комплекс</w:t>
      </w:r>
    </w:p>
    <w:p w:rsidR="000B6B32" w:rsidRPr="000B6B32" w:rsidRDefault="000B6B32" w:rsidP="000B6B32">
      <w:pPr>
        <w:rPr>
          <w:iCs/>
        </w:rPr>
      </w:pPr>
    </w:p>
    <w:p w:rsidR="000B6B32" w:rsidRPr="002C516B" w:rsidRDefault="002C516B" w:rsidP="000B6B32">
      <w:pPr>
        <w:rPr>
          <w:b/>
          <w:bCs/>
          <w:iCs/>
        </w:rPr>
      </w:pPr>
      <w:r w:rsidRPr="002C516B">
        <w:rPr>
          <w:b/>
          <w:bCs/>
          <w:iCs/>
        </w:rPr>
        <w:t>ПРОДЛЕНИЕ ЗАПРЕТА И ПОШЛИН НА ВЫВОЗ МАСЛИЧНЫХ ОБЕСПЕЧИТ СЫРЬЕМ ПРЕДПРИЯТИЯ РФ - СОЮЗ</w:t>
      </w:r>
    </w:p>
    <w:p w:rsidR="000B6B32" w:rsidRPr="000B6B32" w:rsidRDefault="000B6B32" w:rsidP="000B6B32">
      <w:pPr>
        <w:rPr>
          <w:iCs/>
        </w:rPr>
      </w:pPr>
      <w:r w:rsidRPr="000B6B32">
        <w:rPr>
          <w:iCs/>
        </w:rPr>
        <w:t>Решение о продлении запрета и пошлин на вывоз масличных позволит обеспечить сырьем перерабатывающие предприятия РФ и в будущем заместить экспорт сырья экспортом готовой продукции, сообщил исполнительный директор Масложирового союза Михаил Мальцев.</w:t>
      </w:r>
    </w:p>
    <w:p w:rsidR="000B6B32" w:rsidRDefault="002C516B" w:rsidP="000B6B32">
      <w:pPr>
        <w:rPr>
          <w:iCs/>
        </w:rPr>
      </w:pPr>
      <w:r>
        <w:rPr>
          <w:iCs/>
        </w:rPr>
        <w:t>«</w:t>
      </w:r>
      <w:r w:rsidR="000B6B32" w:rsidRPr="000B6B32">
        <w:rPr>
          <w:iCs/>
        </w:rPr>
        <w:t xml:space="preserve">Решение о продлении запрета и пошлин на вывоз масличных благоприятно скажется на масложировой отрасли. Это продолжение последовательной политики </w:t>
      </w:r>
      <w:r w:rsidR="000B6B32" w:rsidRPr="002C516B">
        <w:rPr>
          <w:b/>
          <w:bCs/>
          <w:iCs/>
        </w:rPr>
        <w:t>Минсельхоза России</w:t>
      </w:r>
      <w:r w:rsidR="000B6B32" w:rsidRPr="000B6B32">
        <w:rPr>
          <w:iCs/>
        </w:rPr>
        <w:t xml:space="preserve"> по защите внутреннего рынка переработки, которая гарантирует обеспеченность сырьем для перерабатывающих предприятий</w:t>
      </w:r>
      <w:r>
        <w:rPr>
          <w:iCs/>
        </w:rPr>
        <w:t>»</w:t>
      </w:r>
      <w:r w:rsidR="000B6B32" w:rsidRPr="000B6B32">
        <w:rPr>
          <w:iCs/>
        </w:rPr>
        <w:t xml:space="preserve">, - сообщил Мальцев. </w:t>
      </w:r>
      <w:r w:rsidR="000B6B32" w:rsidRPr="002C516B">
        <w:rPr>
          <w:i/>
        </w:rPr>
        <w:t>РИА Новости</w:t>
      </w:r>
      <w:r w:rsidR="000B6B32" w:rsidRPr="000B6B32">
        <w:rPr>
          <w:iCs/>
        </w:rPr>
        <w:t xml:space="preserve"> </w:t>
      </w:r>
    </w:p>
    <w:p w:rsidR="002C516B" w:rsidRDefault="002C516B" w:rsidP="000B6B32">
      <w:pPr>
        <w:rPr>
          <w:iCs/>
        </w:rPr>
      </w:pPr>
    </w:p>
    <w:p w:rsidR="002C516B" w:rsidRPr="002C516B" w:rsidRDefault="002C516B" w:rsidP="002C516B">
      <w:pPr>
        <w:rPr>
          <w:b/>
          <w:bCs/>
          <w:iCs/>
        </w:rPr>
      </w:pPr>
      <w:r w:rsidRPr="002C516B">
        <w:rPr>
          <w:b/>
          <w:bCs/>
          <w:iCs/>
        </w:rPr>
        <w:t xml:space="preserve">РЕКЛАМА РОССИЙСКОГО ВИНА НА БИЛБОРДАХ ПОВЫСИТ УЗНАВАЕМОСТЬ БРЕНДОВ - </w:t>
      </w:r>
      <w:r>
        <w:rPr>
          <w:b/>
          <w:bCs/>
          <w:iCs/>
        </w:rPr>
        <w:t>«</w:t>
      </w:r>
      <w:r w:rsidRPr="002C516B">
        <w:rPr>
          <w:b/>
          <w:bCs/>
          <w:iCs/>
        </w:rPr>
        <w:t>АБРАУ ДЮРСО</w:t>
      </w:r>
      <w:r>
        <w:rPr>
          <w:b/>
          <w:bCs/>
          <w:iCs/>
        </w:rPr>
        <w:t>»</w:t>
      </w:r>
    </w:p>
    <w:p w:rsidR="002C516B" w:rsidRPr="000B6B32" w:rsidRDefault="002C516B" w:rsidP="002C516B">
      <w:pPr>
        <w:rPr>
          <w:iCs/>
        </w:rPr>
      </w:pPr>
      <w:r w:rsidRPr="000B6B32">
        <w:rPr>
          <w:iCs/>
        </w:rPr>
        <w:t xml:space="preserve">Реклама отечественного вина на билбордах и цифровых конструкциях вдоль дорог в </w:t>
      </w:r>
      <w:r>
        <w:rPr>
          <w:iCs/>
        </w:rPr>
        <w:t>«</w:t>
      </w:r>
      <w:r w:rsidRPr="000B6B32">
        <w:rPr>
          <w:iCs/>
        </w:rPr>
        <w:t>винных</w:t>
      </w:r>
      <w:r>
        <w:rPr>
          <w:iCs/>
        </w:rPr>
        <w:t>»</w:t>
      </w:r>
      <w:r w:rsidRPr="000B6B32">
        <w:rPr>
          <w:iCs/>
        </w:rPr>
        <w:t xml:space="preserve"> регионах повысит узнаваемость российских брендов, а также позволит сделать акцент на локальном производстве в условиях импортозамещения, заявили в группе компаний </w:t>
      </w:r>
      <w:r>
        <w:rPr>
          <w:iCs/>
        </w:rPr>
        <w:t>«</w:t>
      </w:r>
      <w:r w:rsidRPr="000B6B32">
        <w:rPr>
          <w:iCs/>
        </w:rPr>
        <w:t>Абрау-Дюрсо</w:t>
      </w:r>
      <w:r>
        <w:rPr>
          <w:iCs/>
        </w:rPr>
        <w:t>»</w:t>
      </w:r>
      <w:r w:rsidRPr="000B6B32">
        <w:rPr>
          <w:iCs/>
        </w:rPr>
        <w:t>.</w:t>
      </w:r>
    </w:p>
    <w:p w:rsidR="002C516B" w:rsidRDefault="002C516B" w:rsidP="002C516B">
      <w:pPr>
        <w:rPr>
          <w:iCs/>
        </w:rPr>
      </w:pPr>
      <w:r>
        <w:rPr>
          <w:iCs/>
        </w:rPr>
        <w:t>«</w:t>
      </w:r>
      <w:r w:rsidRPr="000B6B32">
        <w:rPr>
          <w:iCs/>
        </w:rPr>
        <w:t>Мы поддерживаем это предложение​​​. Расширение зоны рекламной представленности в винных регионах страны вполне логично, на наш взгляд, - такие изменения дадут российским производителям еще один канал взаимодействия с потребителем и позволят повысить узнаваемость отечественных брендов. Также в условиях активного импортозамещения подобная реклама позволит сделать дополнительный акцент на локальном производстве, в том числе для туристов</w:t>
      </w:r>
      <w:r>
        <w:rPr>
          <w:iCs/>
        </w:rPr>
        <w:t>»</w:t>
      </w:r>
      <w:r w:rsidRPr="000B6B32">
        <w:rPr>
          <w:iCs/>
        </w:rPr>
        <w:t xml:space="preserve">, - приводятся в сообщении слова президента группы Павла Титова. </w:t>
      </w:r>
      <w:r w:rsidRPr="002C516B">
        <w:rPr>
          <w:i/>
        </w:rPr>
        <w:t>РИА Новости</w:t>
      </w:r>
      <w:r w:rsidRPr="000B6B32">
        <w:rPr>
          <w:iCs/>
        </w:rPr>
        <w:t xml:space="preserve"> </w:t>
      </w:r>
    </w:p>
    <w:p w:rsidR="002C516B" w:rsidRPr="009E1B3E" w:rsidRDefault="00BD0300" w:rsidP="002C516B">
      <w:pPr>
        <w:pStyle w:val="a9"/>
      </w:pPr>
      <w:hyperlink r:id="rId13" w:history="1">
        <w:r w:rsidR="002C516B" w:rsidRPr="009E1B3E">
          <w:t>МЫ МОЖЕМ ЗАМЕСТИТЬ ВСЕ, ЧТО ВЫБЫЛО</w:t>
        </w:r>
      </w:hyperlink>
    </w:p>
    <w:p w:rsidR="002C516B" w:rsidRDefault="002C516B" w:rsidP="002C516B">
      <w:r>
        <w:t xml:space="preserve">О том, как удается замещать агротехнику ушедших из РФ американских и европейских компаний аналогичной продукцией из других стран, как восстанавливаются сроки поставок, и какие средства на эту важную работу выделяет государство, в интервью РИА Новости рассказал генеральный директор </w:t>
      </w:r>
      <w:r w:rsidRPr="009E1B3E">
        <w:rPr>
          <w:b/>
        </w:rPr>
        <w:t xml:space="preserve">АО </w:t>
      </w:r>
      <w:r>
        <w:rPr>
          <w:b/>
        </w:rPr>
        <w:t>«</w:t>
      </w:r>
      <w:r w:rsidRPr="009E1B3E">
        <w:rPr>
          <w:b/>
        </w:rPr>
        <w:t>Росагролизинг</w:t>
      </w:r>
      <w:r>
        <w:rPr>
          <w:b/>
        </w:rPr>
        <w:t>»</w:t>
      </w:r>
      <w:r>
        <w:t xml:space="preserve"> </w:t>
      </w:r>
      <w:r w:rsidRPr="00BA5C63">
        <w:rPr>
          <w:b/>
          <w:bCs/>
        </w:rPr>
        <w:t>Павел Косов</w:t>
      </w:r>
      <w:r>
        <w:t xml:space="preserve">. </w:t>
      </w:r>
    </w:p>
    <w:p w:rsidR="003C0ADF" w:rsidRDefault="002C516B" w:rsidP="002C516B">
      <w:pPr>
        <w:rPr>
          <w:i/>
        </w:rPr>
      </w:pPr>
      <w:r>
        <w:t xml:space="preserve">- Портфель </w:t>
      </w:r>
      <w:r w:rsidRPr="009E1B3E">
        <w:rPr>
          <w:b/>
        </w:rPr>
        <w:t xml:space="preserve">АО </w:t>
      </w:r>
      <w:r>
        <w:rPr>
          <w:b/>
        </w:rPr>
        <w:t>«</w:t>
      </w:r>
      <w:r w:rsidRPr="009E1B3E">
        <w:rPr>
          <w:b/>
        </w:rPr>
        <w:t>Росагролизинг</w:t>
      </w:r>
      <w:r>
        <w:rPr>
          <w:b/>
        </w:rPr>
        <w:t>»</w:t>
      </w:r>
      <w:r>
        <w:t xml:space="preserve"> преимущественно состоит из российских и белорусских брендов, их доля составляет 99%. Мы ориентируемся на флагманов отечественного машиностроения - самыми крупными партнерами являются «Ростсельмаш» и «Петербургский тракторный завод», их совокупная доля составляет 40% от портфеля </w:t>
      </w:r>
      <w:r w:rsidRPr="00BA5C63">
        <w:rPr>
          <w:bCs/>
        </w:rPr>
        <w:t>компании</w:t>
      </w:r>
      <w:r>
        <w:t xml:space="preserve">. Замечу, что сейчас есть небольшие трудности со сроками поставок: между заключением договора и поставкой проходит 130 дней, а раньше - всего 30 дней. Это связано с логистическими трудностями: предприятия из-за санкций перестали получать комплектующие от традиционных поставщиков и были вынуждены пересмотреть цепочки. Думаю, скоро сможем увидеть планомерное снижение срока поставки снова к одному месяцу. </w:t>
      </w:r>
      <w:r w:rsidRPr="000E3837">
        <w:rPr>
          <w:i/>
        </w:rPr>
        <w:t>ПРАЙМ</w:t>
      </w:r>
    </w:p>
    <w:p w:rsidR="003C0ADF" w:rsidRPr="00FC1D60" w:rsidRDefault="003C0ADF" w:rsidP="003C0ADF">
      <w:pPr>
        <w:pStyle w:val="a9"/>
      </w:pPr>
      <w:r w:rsidRPr="00FC1D60">
        <w:t xml:space="preserve">Стоимость куриного мяса упала ниже прошлогодних значений </w:t>
      </w:r>
    </w:p>
    <w:p w:rsidR="003C0ADF" w:rsidRDefault="003C0ADF" w:rsidP="003C0ADF">
      <w:pPr>
        <w:rPr>
          <w:i/>
        </w:rPr>
      </w:pPr>
      <w:r>
        <w:t xml:space="preserve">Высокие темпы производства в первой половине года и сниженный спрос перед началом осени привели к падению оптовых цен на мясо птицы в конце августа ниже прошлогодних значений. Рентабельность участников рынка поддерживают низкие цены на зерно для кормов. Но в перспективе тренд может привести к сокращению инвестиций в отрасль. </w:t>
      </w:r>
      <w:r w:rsidRPr="00FA00D9">
        <w:rPr>
          <w:i/>
        </w:rPr>
        <w:t>Коммерсантъ</w:t>
      </w:r>
    </w:p>
    <w:p w:rsidR="003C0ADF" w:rsidRDefault="003C0ADF" w:rsidP="003C0ADF">
      <w:pPr>
        <w:rPr>
          <w:i/>
        </w:rPr>
      </w:pPr>
    </w:p>
    <w:p w:rsidR="003C0ADF" w:rsidRPr="003C0ADF" w:rsidRDefault="003C0ADF" w:rsidP="003C0ADF">
      <w:pPr>
        <w:rPr>
          <w:b/>
          <w:bCs/>
          <w:iCs/>
        </w:rPr>
      </w:pPr>
      <w:r w:rsidRPr="003C0ADF">
        <w:rPr>
          <w:b/>
          <w:bCs/>
          <w:iCs/>
        </w:rPr>
        <w:t>ПОТРЕБИТЕЛИ ВКЛЮЧИЛИ РЕЖИМ ЭКОНОМИИ</w:t>
      </w:r>
    </w:p>
    <w:p w:rsidR="003C0ADF" w:rsidRPr="003C0ADF" w:rsidRDefault="003C0ADF" w:rsidP="002C516B">
      <w:pPr>
        <w:rPr>
          <w:iCs/>
        </w:rPr>
      </w:pPr>
      <w:r w:rsidRPr="000B6B32">
        <w:rPr>
          <w:iCs/>
        </w:rPr>
        <w:t xml:space="preserve">Около половины россиян считают, что в ближайшие месяцы у них вырастут расходы на продукты питания, выяснили аналитики </w:t>
      </w:r>
      <w:r>
        <w:rPr>
          <w:iCs/>
        </w:rPr>
        <w:t>«</w:t>
      </w:r>
      <w:r w:rsidRPr="000B6B32">
        <w:rPr>
          <w:iCs/>
        </w:rPr>
        <w:t>ТеДо</w:t>
      </w:r>
      <w:r>
        <w:rPr>
          <w:iCs/>
        </w:rPr>
        <w:t>»</w:t>
      </w:r>
      <w:r w:rsidRPr="000B6B32">
        <w:rPr>
          <w:iCs/>
        </w:rPr>
        <w:t xml:space="preserve"> (ранее Pricewaterhouse Coopers). Примерно треть потребителей ожидает сокращения своих трат на одежду, обувь, бытовую технику и электронику. Хотя ритейлеры сообщают о стабилизации цен и даже их снижении, эксперты прогнозируют, что покупатели перейдут на режим жесткой экономии. </w:t>
      </w:r>
      <w:r w:rsidRPr="003C0ADF">
        <w:rPr>
          <w:i/>
        </w:rPr>
        <w:t>Коммерсантъ</w:t>
      </w:r>
      <w:r w:rsidRPr="000B6B32">
        <w:rPr>
          <w:iCs/>
        </w:rPr>
        <w:t xml:space="preserve"> </w:t>
      </w:r>
    </w:p>
    <w:p w:rsidR="000B6B32" w:rsidRPr="000B6B32" w:rsidRDefault="000B6B32" w:rsidP="000B6B32">
      <w:pPr>
        <w:rPr>
          <w:iCs/>
        </w:rPr>
      </w:pPr>
    </w:p>
    <w:p w:rsidR="000B6B32" w:rsidRPr="003C0ADF" w:rsidRDefault="003C0ADF" w:rsidP="000B6B32">
      <w:pPr>
        <w:rPr>
          <w:b/>
          <w:bCs/>
          <w:iCs/>
        </w:rPr>
      </w:pPr>
      <w:r w:rsidRPr="003C0ADF">
        <w:rPr>
          <w:b/>
          <w:bCs/>
          <w:iCs/>
        </w:rPr>
        <w:t>САНКЦИИ ДЕЙСТВУЮТ: ПРОИЗВОДСТВО КАЛИЙНЫХ УДОБРЕНИЙ В РОССИИ РУХНУЛО НА ЧЕТВЕРТЬ</w:t>
      </w:r>
    </w:p>
    <w:p w:rsidR="000B6B32" w:rsidRPr="000B6B32" w:rsidRDefault="000B6B32" w:rsidP="000B6B32">
      <w:pPr>
        <w:rPr>
          <w:iCs/>
        </w:rPr>
      </w:pPr>
      <w:r w:rsidRPr="000B6B32">
        <w:rPr>
          <w:iCs/>
        </w:rPr>
        <w:t>По данным Росстата, за семь месяцев 2022 года в России произведено 14,1 млн т минеральных и химических удобрений, что на 8,9% меньше, чем в январе - июле 2021 года. Падение произошло за счет калийных удобрений. Их производство за семь месяцев 2022 года снизилось на 25,8% по сравнению с январем - июлем прошлого года, до 4,7 млн т.</w:t>
      </w:r>
    </w:p>
    <w:p w:rsidR="003C0ADF" w:rsidRPr="00F66D80" w:rsidRDefault="000B6B32" w:rsidP="00FC1D60">
      <w:pPr>
        <w:rPr>
          <w:iCs/>
        </w:rPr>
      </w:pPr>
      <w:r w:rsidRPr="000B6B32">
        <w:rPr>
          <w:iCs/>
        </w:rPr>
        <w:t xml:space="preserve">С другими видами удобрений ситуация иная: за семь месяцев 2022 года в России произведено 2,6 млн т фосфорных удобрений, что на 0,4% больше, чем за аналогичный период 2021 года, и 6,9 млн т азотных удобрений - на 3,5% больше, чем за январь - июль 2021 года. </w:t>
      </w:r>
      <w:r w:rsidRPr="003C0ADF">
        <w:rPr>
          <w:i/>
        </w:rPr>
        <w:t>Forbes</w:t>
      </w:r>
    </w:p>
    <w:p w:rsidR="002C516B" w:rsidRDefault="002C516B" w:rsidP="00FC1D60">
      <w:pPr>
        <w:rPr>
          <w:i/>
        </w:rPr>
      </w:pPr>
    </w:p>
    <w:p w:rsidR="002C516B" w:rsidRPr="002C516B" w:rsidRDefault="002C516B" w:rsidP="002C516B">
      <w:pPr>
        <w:rPr>
          <w:b/>
          <w:bCs/>
          <w:iCs/>
        </w:rPr>
      </w:pPr>
      <w:r w:rsidRPr="002C516B">
        <w:rPr>
          <w:b/>
          <w:bCs/>
          <w:iCs/>
        </w:rPr>
        <w:t>ЗАТРАТЫ АГРАРИЕВ РФ НА ОСЕННИЙ СЕВ ПОД УРОЖАЙ-2023 МОГУТ ВЫРАСТИ НА 20-50%, СИТУАЦИЮ ОСЛОЖНИТ ЗАСУХА. ОБЗОР</w:t>
      </w:r>
    </w:p>
    <w:p w:rsidR="002C516B" w:rsidRPr="000B6B32" w:rsidRDefault="002C516B" w:rsidP="002C516B">
      <w:pPr>
        <w:rPr>
          <w:iCs/>
        </w:rPr>
      </w:pPr>
      <w:r w:rsidRPr="000B6B32">
        <w:rPr>
          <w:iCs/>
        </w:rPr>
        <w:t xml:space="preserve">Регионы РФ в этом году планируют увеличить площадь сева озимых культур или сохранить ее на уровне прошлого года. Однако осенняя посевная кампания, которая постепенно разворачивается на полях страны, в этом году осложняется ростом цен на материально-технические ресурсы и засушливой погодой. Об этом сообщили </w:t>
      </w:r>
      <w:r>
        <w:rPr>
          <w:iCs/>
        </w:rPr>
        <w:t>«</w:t>
      </w:r>
      <w:r w:rsidRPr="000B6B32">
        <w:rPr>
          <w:iCs/>
        </w:rPr>
        <w:t>Интерфаксу</w:t>
      </w:r>
      <w:r>
        <w:rPr>
          <w:iCs/>
        </w:rPr>
        <w:t>»</w:t>
      </w:r>
      <w:r w:rsidRPr="000B6B32">
        <w:rPr>
          <w:iCs/>
        </w:rPr>
        <w:t xml:space="preserve"> специалисты региональных органов АПК и хозяйств.</w:t>
      </w:r>
    </w:p>
    <w:p w:rsidR="002C516B" w:rsidRPr="002C516B" w:rsidRDefault="002C516B" w:rsidP="00FC1D60">
      <w:pPr>
        <w:rPr>
          <w:iCs/>
        </w:rPr>
      </w:pPr>
      <w:r w:rsidRPr="000B6B32">
        <w:rPr>
          <w:iCs/>
        </w:rPr>
        <w:t xml:space="preserve">По оценке некоторых из них, затраты на сев озимых в этом году по сравнению с прошлым годом могут возрасти на 20-50%. Из-за снижения цен на зерно компенсировать их довольно сложно. Более того, это может привести к сокращению площадей под зерновыми культурами. </w:t>
      </w:r>
      <w:r w:rsidRPr="002C516B">
        <w:rPr>
          <w:i/>
        </w:rPr>
        <w:t>Интерфакс</w:t>
      </w:r>
      <w:r w:rsidRPr="000B6B32">
        <w:rPr>
          <w:iCs/>
        </w:rPr>
        <w:t xml:space="preserve"> </w:t>
      </w:r>
    </w:p>
    <w:p w:rsidR="00E40707" w:rsidRPr="009E1B3E" w:rsidRDefault="00E40707" w:rsidP="00E40707">
      <w:pPr>
        <w:pStyle w:val="a9"/>
      </w:pPr>
      <w:r w:rsidRPr="009E1B3E">
        <w:t>ОБЗОР: КРАСНОДАРСКИЙ КРАЙ СДВИГАЕТ СРОКИ УБОРКИ РИСА, ОЖИДАЕТ СНИЖЕНИЯ УРОЖАЯ</w:t>
      </w:r>
    </w:p>
    <w:p w:rsidR="00E40707" w:rsidRDefault="00E40707" w:rsidP="00E40707">
      <w:r>
        <w:t>Краснодарский край (крупнейший рисосеющий регион России), продливший до лета сроки сева этой агрокультуры из-за аварии на Федоровском гидроузле весной 2022 года, теперь вынужден сдвинуть и сроки проведения уборочных работ. Это может отразиться на объемах сбора урожая при ухудшении погодных условий.</w:t>
      </w:r>
    </w:p>
    <w:p w:rsidR="003C0ADF" w:rsidRDefault="00E40707" w:rsidP="00FC1D60">
      <w:pPr>
        <w:rPr>
          <w:i/>
        </w:rPr>
      </w:pPr>
      <w:r>
        <w:t>Вместе с тем угроз продовольственной безопасности по рисовой крупе в РФ, по-прежнему, нет.</w:t>
      </w:r>
      <w:r w:rsidR="003C0ADF">
        <w:t xml:space="preserve"> </w:t>
      </w:r>
      <w:r>
        <w:t xml:space="preserve">Однако восстановить прежние площади под рисом в 120 тыс. га в ближайшие годы не представляется возможным: для этого необходим новый гидроузел, строительство которого займет несколько лет. </w:t>
      </w:r>
      <w:r w:rsidRPr="00080CAF">
        <w:rPr>
          <w:i/>
        </w:rPr>
        <w:t>Интерфакс</w:t>
      </w:r>
    </w:p>
    <w:p w:rsidR="003C0ADF" w:rsidRPr="009E1B3E" w:rsidRDefault="00BD0300" w:rsidP="003C0ADF">
      <w:pPr>
        <w:pStyle w:val="a9"/>
      </w:pPr>
      <w:hyperlink r:id="rId14" w:history="1">
        <w:r w:rsidR="003C0ADF" w:rsidRPr="009E1B3E">
          <w:t>ЭКСПЕРТЫ: ЧИСЛО ТУРОВ НА ПРОИЗВОДСТВО ИГРИСТЫХ ВИН МОЖЕТ БОЛЕЕ ЧЕМ УДВОИТЬСЯ К 2025 ГОДУ</w:t>
        </w:r>
      </w:hyperlink>
    </w:p>
    <w:p w:rsidR="003C0ADF" w:rsidRDefault="003C0ADF" w:rsidP="003C0ADF">
      <w:r>
        <w:t xml:space="preserve">Количество туров на винные хозяйства, производящие шампанские и игристые вина, к 2025 году может вырасти более чем в два раза и увеличить оборот туристической отрасли страны на 700 млн рублей в год. К таким выводам пришли аналитики </w:t>
      </w:r>
      <w:r w:rsidRPr="009E1B3E">
        <w:rPr>
          <w:b/>
        </w:rPr>
        <w:t>Россельхозбанка</w:t>
      </w:r>
      <w:r>
        <w:t xml:space="preserve">. </w:t>
      </w:r>
    </w:p>
    <w:p w:rsidR="003C0ADF" w:rsidRDefault="003C0ADF" w:rsidP="00FC1D60">
      <w:pPr>
        <w:rPr>
          <w:i/>
        </w:rPr>
      </w:pPr>
      <w:r>
        <w:t xml:space="preserve">«Повышенный интерес россияне проявляют к винным хозяйствам, производящим шампанские и игристые вина. В перспективе до 2025 года количество «игристых» туров возрастет более чем в два раза и дополнительно увеличит оборот туристической отрасли страны на 700 млн рублей в год», - отмечается в сообщении. </w:t>
      </w:r>
      <w:r w:rsidRPr="002F0E7C">
        <w:rPr>
          <w:i/>
        </w:rPr>
        <w:t>ТАСС</w:t>
      </w:r>
    </w:p>
    <w:p w:rsidR="003C0ADF" w:rsidRPr="009E1B3E" w:rsidRDefault="00BD0300" w:rsidP="003C0ADF">
      <w:pPr>
        <w:pStyle w:val="a9"/>
      </w:pPr>
      <w:hyperlink r:id="rId15" w:history="1">
        <w:r w:rsidR="003C0ADF" w:rsidRPr="009E1B3E">
          <w:t>ВЛАСТИ НЕСКОЛЬКИХ РЕГИОНОВ ПОДДЕРЖАЛИ ПРОДЛЕНИЕ ЭКСПЕРИМЕНТА ПО МАРКИРОВКЕ ПИВА В РОССИИ</w:t>
        </w:r>
      </w:hyperlink>
    </w:p>
    <w:p w:rsidR="003C0ADF" w:rsidRPr="003C0ADF" w:rsidRDefault="003C0ADF" w:rsidP="00FC1D60">
      <w:r>
        <w:t xml:space="preserve">Продление эксперимента по маркировке пива до конца февраля 2023 года позволит производителям настроить все технологические процессы и выстроить взаимодействие с властью и общественностью. Об этом заявили власти нескольких регионов РФ. </w:t>
      </w:r>
      <w:r w:rsidRPr="00774F49">
        <w:rPr>
          <w:i/>
        </w:rPr>
        <w:t>ТАСС</w:t>
      </w:r>
    </w:p>
    <w:p w:rsidR="003C0ADF" w:rsidRDefault="003C0ADF" w:rsidP="00FC1D60">
      <w:pPr>
        <w:rPr>
          <w:i/>
        </w:rPr>
      </w:pPr>
    </w:p>
    <w:p w:rsidR="003C0ADF" w:rsidRPr="002C516B" w:rsidRDefault="003C0ADF" w:rsidP="003C0ADF">
      <w:pPr>
        <w:rPr>
          <w:b/>
          <w:bCs/>
          <w:iCs/>
        </w:rPr>
      </w:pPr>
      <w:r w:rsidRPr="002C516B">
        <w:rPr>
          <w:b/>
          <w:bCs/>
          <w:iCs/>
        </w:rPr>
        <w:t>ИЗ-ЗА АТМОСФЕРНОЙ ЗАСУХИ В ВОСЬМИ РАЙОНАХ ЧУВАШИИ ВВЕДЕН РЕЖИМ ЧС</w:t>
      </w:r>
    </w:p>
    <w:p w:rsidR="003C0ADF" w:rsidRPr="003C0ADF" w:rsidRDefault="003C0ADF" w:rsidP="00FC1D60">
      <w:pPr>
        <w:rPr>
          <w:iCs/>
        </w:rPr>
      </w:pPr>
      <w:r w:rsidRPr="000B6B32">
        <w:rPr>
          <w:iCs/>
        </w:rPr>
        <w:t>В восьми районах Чувашии - Алатырском, Аликовском, Батыревском, Вурнарском, Ибресинском, Комсомольском, Шемуршинском и Яльчикском - из-за атмосферной засухи введен режим чрезвычайной ситуации (ЧС), сообщили в Минсельхозе Чувашии.</w:t>
      </w:r>
      <w:r>
        <w:rPr>
          <w:iCs/>
        </w:rPr>
        <w:t xml:space="preserve"> </w:t>
      </w:r>
      <w:r w:rsidRPr="003C0ADF">
        <w:rPr>
          <w:i/>
        </w:rPr>
        <w:t>Коммерсантъ</w:t>
      </w:r>
      <w:r w:rsidRPr="000B6B32">
        <w:rPr>
          <w:iCs/>
        </w:rPr>
        <w:t xml:space="preserve"> </w:t>
      </w:r>
    </w:p>
    <w:p w:rsidR="00E40707" w:rsidRPr="00FC1D60" w:rsidRDefault="00BD0300" w:rsidP="00E40707">
      <w:pPr>
        <w:pStyle w:val="a9"/>
      </w:pPr>
      <w:hyperlink r:id="rId16" w:history="1">
        <w:r w:rsidR="00E40707" w:rsidRPr="00FC1D60">
          <w:t>В ТВЕРСКОЙ ОБЛАСТИ ВПЕРВЫЕ НАЧНУТ ГОТОВИТЬ КАДРЫ ДЛЯ РЕМЕСЛЕННОГО ТУРИЗМА В СЕЛАХ</w:t>
        </w:r>
      </w:hyperlink>
    </w:p>
    <w:p w:rsidR="00E40707" w:rsidRPr="001E0B62" w:rsidRDefault="00E40707" w:rsidP="00FC1D60">
      <w:r>
        <w:t xml:space="preserve">Тверской институт переподготовки и повышения квалификации кадров </w:t>
      </w:r>
      <w:r w:rsidRPr="007C0B7A">
        <w:t>агропромышленного</w:t>
      </w:r>
      <w:r>
        <w:t xml:space="preserve"> комплекса с сентября 2022 года впервые начнет готовить специалистов по ремесленному туризму. На курсы уже записались десятки самозанятых граждан, мечтающих о создании своего ремесленного бизнеса на селе, сообщила во вторник врио ректора института Ирина Уткина. </w:t>
      </w:r>
      <w:r w:rsidRPr="00860DB1">
        <w:rPr>
          <w:i/>
        </w:rPr>
        <w:t>ТАСС</w:t>
      </w:r>
    </w:p>
    <w:p w:rsidR="00FC1D60" w:rsidRPr="00FC1D60" w:rsidRDefault="00BD0300" w:rsidP="00FC1D60">
      <w:pPr>
        <w:pStyle w:val="a9"/>
      </w:pPr>
      <w:hyperlink r:id="rId17" w:history="1">
        <w:r w:rsidR="00FC1D60" w:rsidRPr="00FC1D60">
          <w:t>РФ В АВГУСТЕ ПО СРАВНЕНИЮ С ИЮЛЕМ УВЕЛИЧИЛА ЭКСПОРТ ЗЕРНА НА 39%</w:t>
        </w:r>
      </w:hyperlink>
    </w:p>
    <w:p w:rsidR="00FC1D60" w:rsidRPr="002C516B" w:rsidRDefault="00FC1D60" w:rsidP="00FC1D60">
      <w:r>
        <w:t xml:space="preserve">РФ в августе экспортировала за пределы ЕАЭС 3,7 млн тонн </w:t>
      </w:r>
      <w:r w:rsidRPr="001E0B62">
        <w:rPr>
          <w:bCs/>
        </w:rPr>
        <w:t>зерна</w:t>
      </w:r>
      <w:r>
        <w:t xml:space="preserve">, что на 39% больше, чем в июле (2,662 млн тонн), сообщает компания </w:t>
      </w:r>
      <w:r w:rsidR="002C516B">
        <w:t>«</w:t>
      </w:r>
      <w:r w:rsidRPr="001E0B62">
        <w:t>ПроЗерно</w:t>
      </w:r>
      <w:r w:rsidR="002C516B">
        <w:t>»</w:t>
      </w:r>
      <w:r w:rsidRPr="001E0B62">
        <w:t>.</w:t>
      </w:r>
      <w:r w:rsidR="001E0B62">
        <w:t xml:space="preserve"> </w:t>
      </w:r>
      <w:r>
        <w:t>По сравнению с августом прошлого года экспорт снизился на 40%.</w:t>
      </w:r>
      <w:r w:rsidR="001E0B62">
        <w:t xml:space="preserve"> </w:t>
      </w:r>
      <w:r w:rsidRPr="00F4257A">
        <w:rPr>
          <w:i/>
        </w:rPr>
        <w:t>Интерфакс</w:t>
      </w:r>
    </w:p>
    <w:p w:rsidR="006842DF" w:rsidRPr="000E3837" w:rsidRDefault="006842DF" w:rsidP="006842DF">
      <w:pPr>
        <w:rPr>
          <w:i/>
        </w:rPr>
      </w:pPr>
    </w:p>
    <w:p w:rsidR="002C516B" w:rsidRPr="002C516B" w:rsidRDefault="002C516B" w:rsidP="002C516B">
      <w:pPr>
        <w:rPr>
          <w:b/>
          <w:bCs/>
          <w:iCs/>
        </w:rPr>
      </w:pPr>
      <w:r w:rsidRPr="002C516B">
        <w:rPr>
          <w:b/>
          <w:bCs/>
          <w:iCs/>
        </w:rPr>
        <w:t>ЗАПОРОЖСКАЯ ОБЛАСТЬ РАССЧИТЫВАЕТ ВОЙТИ В СОСТАВ РОССИИ С ГОТОВОЙ НОРМАТИВНОЙ БАЗОЙ</w:t>
      </w:r>
    </w:p>
    <w:p w:rsidR="002C516B" w:rsidRPr="000B6B32" w:rsidRDefault="002C516B" w:rsidP="002C516B">
      <w:pPr>
        <w:rPr>
          <w:iCs/>
        </w:rPr>
      </w:pPr>
      <w:r w:rsidRPr="000B6B32">
        <w:rPr>
          <w:iCs/>
        </w:rPr>
        <w:t>Власти Запорожской области рассчитывают, что регион войдет в состав РФ с готовой нормативной базой. Об этом в интервью ТАСС рассказал председатель правительства Запорожской области Антон Кольцов.</w:t>
      </w:r>
    </w:p>
    <w:p w:rsidR="00C8396B" w:rsidRDefault="002C516B" w:rsidP="00FC1D60">
      <w:pPr>
        <w:rPr>
          <w:iCs/>
        </w:rPr>
      </w:pPr>
      <w:r>
        <w:rPr>
          <w:iCs/>
        </w:rPr>
        <w:t>«</w:t>
      </w:r>
      <w:r w:rsidRPr="000B6B32">
        <w:rPr>
          <w:iCs/>
        </w:rPr>
        <w:t>Мы уже сейчас должны прописать механизмы и меры поддержки, в том числе в отношении сельскохозяйственных предприятий и фермеров. Это делаем, не дожидаясь вхождения в РФ, потому что фермерам нужна поддержка, предприятиям нужна поддержка. Уже сейчас нами согласованы меры поддержки по линии Минсельхоза. Идет финальная стадия согласования, где мы их (меры - прим. ТАСС) не просто прописываем, а решаем вопрос финансирования</w:t>
      </w:r>
      <w:r>
        <w:rPr>
          <w:iCs/>
        </w:rPr>
        <w:t>»</w:t>
      </w:r>
      <w:r w:rsidRPr="000B6B32">
        <w:rPr>
          <w:iCs/>
        </w:rPr>
        <w:t xml:space="preserve">, - пояснил Кольцов. </w:t>
      </w:r>
      <w:r w:rsidRPr="002C516B">
        <w:rPr>
          <w:i/>
        </w:rPr>
        <w:t>ТАСС</w:t>
      </w:r>
      <w:r w:rsidRPr="000B6B32">
        <w:rPr>
          <w:iCs/>
        </w:rPr>
        <w:t xml:space="preserve"> </w:t>
      </w:r>
    </w:p>
    <w:p w:rsidR="003C0ADF" w:rsidRDefault="003C0ADF" w:rsidP="00FC1D60">
      <w:pPr>
        <w:rPr>
          <w:iCs/>
        </w:rPr>
      </w:pPr>
    </w:p>
    <w:p w:rsidR="003C0ADF" w:rsidRPr="002C516B" w:rsidRDefault="003C0ADF" w:rsidP="003C0ADF">
      <w:pPr>
        <w:rPr>
          <w:b/>
          <w:bCs/>
          <w:iCs/>
        </w:rPr>
      </w:pPr>
      <w:r w:rsidRPr="002C516B">
        <w:rPr>
          <w:b/>
          <w:bCs/>
          <w:iCs/>
        </w:rPr>
        <w:t>РОССИЯ И КИТАЙ ОБСУДЯТ НА ВЭФ СЕЛЬСКОЕ ХОЗЯЙСТВО И СОВМЕСТНЫЕ ПРОМПРЕДПРИЯТИЯ - ЧЕКУНКОВ</w:t>
      </w:r>
    </w:p>
    <w:p w:rsidR="003C0ADF" w:rsidRPr="000B6B32" w:rsidRDefault="003C0ADF" w:rsidP="003C0ADF">
      <w:pPr>
        <w:rPr>
          <w:iCs/>
        </w:rPr>
      </w:pPr>
      <w:r w:rsidRPr="000B6B32">
        <w:rPr>
          <w:iCs/>
        </w:rPr>
        <w:t>Минвостокразвития обсудит с Китаем на Восточном экономическом форуме (ВЭФ) сельское хозяйство и совместные промышленные предприятия, сообщил глава ведомства Алексей Чекунков в интервью РИА Новости.</w:t>
      </w:r>
    </w:p>
    <w:p w:rsidR="003C0ADF" w:rsidRPr="002C516B" w:rsidRDefault="003C0ADF" w:rsidP="00FC1D60">
      <w:pPr>
        <w:rPr>
          <w:iCs/>
        </w:rPr>
      </w:pPr>
      <w:r w:rsidRPr="000B6B32">
        <w:rPr>
          <w:iCs/>
        </w:rPr>
        <w:t xml:space="preserve">Министр подчеркнул, что как раз на ВЭФ будет открыт Забайкальский зерновой терминал, который позволит экспортировать десятки миллионов тонн зерна на перспективные рынки Азии. Терминал является первым и ключевым элементом проекта </w:t>
      </w:r>
      <w:r>
        <w:rPr>
          <w:iCs/>
        </w:rPr>
        <w:t>«</w:t>
      </w:r>
      <w:r w:rsidRPr="000B6B32">
        <w:rPr>
          <w:iCs/>
        </w:rPr>
        <w:t>Новый сухопутный зерновой коридор Россия - Китай</w:t>
      </w:r>
      <w:r>
        <w:rPr>
          <w:iCs/>
        </w:rPr>
        <w:t>»</w:t>
      </w:r>
      <w:r w:rsidRPr="000B6B32">
        <w:rPr>
          <w:iCs/>
        </w:rPr>
        <w:t xml:space="preserve">. Ожидается, что проект позволит снять инфраструктурные ограничения для перевалки зерна на Дальнем Востоке, снизить затраты на логистику зерна. </w:t>
      </w:r>
      <w:r w:rsidRPr="002C516B">
        <w:rPr>
          <w:i/>
        </w:rPr>
        <w:t>РИА Новости</w:t>
      </w:r>
      <w:r w:rsidRPr="000B6B32">
        <w:rPr>
          <w:iCs/>
        </w:rPr>
        <w:t xml:space="preserve"> </w:t>
      </w:r>
    </w:p>
    <w:p w:rsidR="00C8396B" w:rsidRDefault="00F62502">
      <w:pPr>
        <w:pStyle w:val="a8"/>
        <w:spacing w:before="240"/>
        <w:outlineLvl w:val="0"/>
      </w:pPr>
      <w:bookmarkStart w:id="10" w:name="SEC_6"/>
      <w:bookmarkEnd w:id="9"/>
      <w:r>
        <w:t>Новости экономики и власти</w:t>
      </w:r>
    </w:p>
    <w:p w:rsidR="00FC1D60" w:rsidRPr="00FC1D60" w:rsidRDefault="00FC1D60" w:rsidP="00FC1D60">
      <w:pPr>
        <w:pStyle w:val="a9"/>
      </w:pPr>
      <w:r w:rsidRPr="00FC1D60">
        <w:t>Михаил Мишустин предлагает серьезно донастроить финансовую систему России</w:t>
      </w:r>
    </w:p>
    <w:p w:rsidR="00FC1D60" w:rsidRPr="00BA5C63" w:rsidRDefault="00FC1D60" w:rsidP="00FC1D60">
      <w:r>
        <w:t>Финансовой системе страны в современных условиях необходима серьезная донастройка, считает премьер-министр Михаил Мишустин. Он выступает за постепенный отказ от использования валют недружественных стран и интенсивное внедрение цифровых активов.</w:t>
      </w:r>
      <w:r w:rsidR="00BA5C63">
        <w:t xml:space="preserve"> </w:t>
      </w:r>
      <w:r w:rsidRPr="00EE5790">
        <w:rPr>
          <w:i/>
        </w:rPr>
        <w:t>Российская газета</w:t>
      </w:r>
    </w:p>
    <w:p w:rsidR="00FC1D60" w:rsidRPr="00FC1D60" w:rsidRDefault="00FC1D60" w:rsidP="00FC1D60">
      <w:pPr>
        <w:pStyle w:val="a9"/>
      </w:pPr>
      <w:r w:rsidRPr="00FC1D60">
        <w:t>Более половины заемщиков не получили кредитные каникулы</w:t>
      </w:r>
    </w:p>
    <w:p w:rsidR="00C8396B" w:rsidRPr="00BA5C63" w:rsidRDefault="00FC1D60" w:rsidP="00FC1D60">
      <w:pPr>
        <w:rPr>
          <w:i/>
        </w:rPr>
      </w:pPr>
      <w:r>
        <w:t xml:space="preserve">Больше половины заемщиков получили отказ в кредитных каникулах. Как рассказали </w:t>
      </w:r>
      <w:r w:rsidR="002C516B">
        <w:t>«</w:t>
      </w:r>
      <w:r>
        <w:t>Известиям</w:t>
      </w:r>
      <w:r w:rsidR="002C516B">
        <w:t>»</w:t>
      </w:r>
      <w:r>
        <w:t xml:space="preserve"> в ЦБ, с марта по июнь российские банки провели реструктуризацию по 532 тыс. кредитов граждан из поступивших 1,2 млн обращений. Пересмотр условий происходит как по государственной программе, так и по собственным программам банков. Однако в финорганизациях утверждают: в большинстве случаев - в диапазоне 45-80% - клиенты получают отсрочки по платежам. </w:t>
      </w:r>
      <w:r w:rsidRPr="00EE5790">
        <w:rPr>
          <w:i/>
        </w:rPr>
        <w:t>Известия</w:t>
      </w:r>
    </w:p>
    <w:p w:rsidR="001E0B62" w:rsidRPr="00FC1D60" w:rsidRDefault="00BD0300" w:rsidP="001E0B62">
      <w:pPr>
        <w:pStyle w:val="a9"/>
      </w:pPr>
      <w:hyperlink r:id="rId18" w:history="1">
        <w:r w:rsidR="001E0B62" w:rsidRPr="00FC1D60">
          <w:t>КАБМИН В СЕНТЯБРЕ ПРЕДСТАВИТ ПУТИНУ ПРЕДЛОЖЕНИЯ О ДАЛЬНЕЙШЕМ РАЗВИТИИ СТРАНЫ</w:t>
        </w:r>
      </w:hyperlink>
    </w:p>
    <w:p w:rsidR="001E0B62" w:rsidRDefault="001E0B62" w:rsidP="001E0B62">
      <w:r>
        <w:t xml:space="preserve">Правительство в сентябре представит президенту РФ </w:t>
      </w:r>
      <w:r w:rsidRPr="007C0B7A">
        <w:t>Владимиру Путину</w:t>
      </w:r>
      <w:r>
        <w:t xml:space="preserve"> предложения о дальнейшем социальном и экономическом развитии страны, заявил премьер-министр </w:t>
      </w:r>
      <w:r w:rsidRPr="007C0B7A">
        <w:t>Михаил Мишустин</w:t>
      </w:r>
      <w:r>
        <w:t xml:space="preserve"> во вторник на сводной стратегической сессии по основным направлениям экономической политики в условиях санкций. </w:t>
      </w:r>
    </w:p>
    <w:p w:rsidR="001E0B62" w:rsidRDefault="002C516B" w:rsidP="001E0B62">
      <w:pPr>
        <w:rPr>
          <w:i/>
          <w:iCs/>
        </w:rPr>
      </w:pPr>
      <w:r>
        <w:t>«</w:t>
      </w:r>
      <w:r w:rsidR="001E0B62">
        <w:t>С учетом рисков и внешнего давления, с которыми мы столкнулись, необходимо сегодня сформировать общее видение дальнейшего социально-экономического развития России как в краткосрочной перспективе, что должно быть отражено в проекте федерального бюджета на следующий год, так и на более длительный период</w:t>
      </w:r>
      <w:r>
        <w:t>»</w:t>
      </w:r>
      <w:r w:rsidR="001E0B62">
        <w:t xml:space="preserve">, - сказал глава кабмина. </w:t>
      </w:r>
      <w:r w:rsidR="001E0B62" w:rsidRPr="001E0B62">
        <w:rPr>
          <w:i/>
          <w:iCs/>
        </w:rPr>
        <w:t>ТАСС</w:t>
      </w:r>
    </w:p>
    <w:p w:rsidR="000B6B32" w:rsidRDefault="000B6B32" w:rsidP="001E0B62">
      <w:pPr>
        <w:rPr>
          <w:i/>
          <w:iCs/>
        </w:rPr>
      </w:pPr>
    </w:p>
    <w:p w:rsidR="000B6B32" w:rsidRPr="000B6B32" w:rsidRDefault="000B6B32" w:rsidP="000B6B32">
      <w:pPr>
        <w:rPr>
          <w:b/>
          <w:bCs/>
        </w:rPr>
      </w:pPr>
      <w:r w:rsidRPr="000B6B32">
        <w:rPr>
          <w:b/>
          <w:bCs/>
        </w:rPr>
        <w:t>КАК РОССИЯ БУДЕТ ОТДЫХАТЬ В 2023 ГОДУ</w:t>
      </w:r>
    </w:p>
    <w:p w:rsidR="000B6B32" w:rsidRDefault="000B6B32" w:rsidP="000B6B32">
      <w:r>
        <w:t xml:space="preserve">В 2023 году граждан России ждут 26 дополнительных дней отдыха. 13 из них выпадает на рабочие дни. Еще 13 - на выходные. Получается, что люди смогут в течение года отдыхать почти месяц. И это без учета других законных выходных в субботу и воскресенье. Постановление о переносе выходных дней в 2023 году подписал накануне премьер-министр Михаил Мишустин. </w:t>
      </w:r>
      <w:r w:rsidRPr="000B6B32">
        <w:rPr>
          <w:i/>
          <w:iCs/>
        </w:rPr>
        <w:t>Российская газета</w:t>
      </w:r>
      <w:r>
        <w:t xml:space="preserve"> </w:t>
      </w:r>
    </w:p>
    <w:p w:rsidR="000B6B32" w:rsidRDefault="000B6B32" w:rsidP="000B6B32"/>
    <w:p w:rsidR="000B6B32" w:rsidRPr="000B6B32" w:rsidRDefault="000B6B32" w:rsidP="000B6B32">
      <w:pPr>
        <w:rPr>
          <w:b/>
          <w:bCs/>
        </w:rPr>
      </w:pPr>
      <w:r w:rsidRPr="000B6B32">
        <w:rPr>
          <w:b/>
          <w:bCs/>
        </w:rPr>
        <w:t>СЧЕТНАЯ ПАЛАТА РАСКРЫЛА РОСТ РАСХОДОВ ПО ЗАКРЫТЫМ СТАТЬЯМ БЮДЖЕТА</w:t>
      </w:r>
    </w:p>
    <w:p w:rsidR="000B6B32" w:rsidRDefault="000B6B32" w:rsidP="000B6B32">
      <w:r>
        <w:t>Доля исполненных расходов федерального бюджета, относящихся к закрытым статьям, в первом полугодии 2022 года составила 18,6% от совокупных расходов бюджета. Это следует из данных, представленных Счетной палатой в отчете об исполнении федерального бюджета за январь-июнь.</w:t>
      </w:r>
    </w:p>
    <w:p w:rsidR="001E0B62" w:rsidRPr="00FC1D60" w:rsidRDefault="000B6B32" w:rsidP="00FC1D60">
      <w:r>
        <w:t xml:space="preserve">Согласно данным доклада, в январе-июне сумма открытых расходов составила 10,27 трлн руб., а полная сумма расходов - 12,62 трлн руб. </w:t>
      </w:r>
      <w:r w:rsidRPr="000B6B32">
        <w:rPr>
          <w:i/>
          <w:iCs/>
        </w:rPr>
        <w:t>РБК</w:t>
      </w:r>
      <w:r>
        <w:t xml:space="preserve"> </w:t>
      </w:r>
    </w:p>
    <w:bookmarkEnd w:id="10"/>
    <w:p w:rsidR="00C8396B" w:rsidRDefault="00C8396B"/>
    <w:p w:rsidR="00C8396B" w:rsidRDefault="00C8396B">
      <w:pPr>
        <w:sectPr w:rsidR="00C8396B">
          <w:headerReference w:type="default" r:id="rId19"/>
          <w:footerReference w:type="default" r:id="rId20"/>
          <w:type w:val="continuous"/>
          <w:pgSz w:w="11906" w:h="16838"/>
          <w:pgMar w:top="1569" w:right="851" w:bottom="1258" w:left="1134" w:header="709" w:footer="501" w:gutter="0"/>
          <w:cols w:num="2" w:space="720" w:equalWidth="0">
            <w:col w:w="4806" w:space="360"/>
            <w:col w:w="4754"/>
          </w:cols>
        </w:sectPr>
      </w:pPr>
    </w:p>
    <w:p w:rsidR="00C8396B" w:rsidRDefault="00F62502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МЕДИАСТАТИСТИКА </w:t>
      </w:r>
      <w:r w:rsidR="00D31B3E">
        <w:rPr>
          <w:rFonts w:ascii="Times New Roman" w:hAnsi="Times New Roman"/>
          <w:b/>
          <w:bCs/>
          <w:iCs/>
          <w:sz w:val="28"/>
          <w:szCs w:val="28"/>
        </w:rPr>
        <w:t>(07:00 30</w:t>
      </w:r>
      <w:r>
        <w:rPr>
          <w:rFonts w:ascii="Times New Roman" w:hAnsi="Times New Roman"/>
          <w:b/>
          <w:bCs/>
          <w:iCs/>
          <w:sz w:val="28"/>
          <w:szCs w:val="28"/>
        </w:rPr>
        <w:t>.</w:t>
      </w:r>
      <w:r w:rsidR="00263297">
        <w:rPr>
          <w:rFonts w:ascii="Times New Roman" w:hAnsi="Times New Roman"/>
          <w:b/>
          <w:bCs/>
          <w:iCs/>
          <w:sz w:val="28"/>
          <w:szCs w:val="28"/>
        </w:rPr>
        <w:t>0</w:t>
      </w:r>
      <w:r w:rsidR="000605F8">
        <w:rPr>
          <w:rFonts w:ascii="Times New Roman" w:hAnsi="Times New Roman"/>
          <w:b/>
          <w:bCs/>
          <w:iCs/>
          <w:sz w:val="28"/>
          <w:szCs w:val="28"/>
        </w:rPr>
        <w:t>8</w:t>
      </w:r>
      <w:r>
        <w:rPr>
          <w:rFonts w:ascii="Times New Roman" w:hAnsi="Times New Roman"/>
          <w:b/>
          <w:bCs/>
          <w:iCs/>
          <w:sz w:val="28"/>
          <w:szCs w:val="28"/>
        </w:rPr>
        <w:t>.20</w:t>
      </w:r>
      <w:r w:rsidR="00985DA8">
        <w:rPr>
          <w:rFonts w:ascii="Times New Roman" w:hAnsi="Times New Roman"/>
          <w:b/>
          <w:bCs/>
          <w:iCs/>
          <w:sz w:val="28"/>
          <w:szCs w:val="28"/>
        </w:rPr>
        <w:t>2</w:t>
      </w:r>
      <w:r w:rsidR="00FC274F">
        <w:rPr>
          <w:rFonts w:ascii="Times New Roman" w:hAnsi="Times New Roman"/>
          <w:b/>
          <w:bCs/>
          <w:iCs/>
          <w:sz w:val="28"/>
          <w:szCs w:val="28"/>
        </w:rPr>
        <w:t>2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– </w:t>
      </w:r>
      <w:r w:rsidR="00D31B3E">
        <w:rPr>
          <w:rFonts w:ascii="Times New Roman" w:hAnsi="Times New Roman"/>
          <w:b/>
          <w:bCs/>
          <w:iCs/>
          <w:sz w:val="28"/>
          <w:szCs w:val="28"/>
        </w:rPr>
        <w:t>07:00 31</w:t>
      </w:r>
      <w:r>
        <w:rPr>
          <w:rFonts w:ascii="Times New Roman" w:hAnsi="Times New Roman"/>
          <w:b/>
          <w:bCs/>
          <w:iCs/>
          <w:sz w:val="28"/>
          <w:szCs w:val="28"/>
        </w:rPr>
        <w:t>.</w:t>
      </w:r>
      <w:r w:rsidR="00FC274F">
        <w:rPr>
          <w:rFonts w:ascii="Times New Roman" w:hAnsi="Times New Roman"/>
          <w:b/>
          <w:bCs/>
          <w:iCs/>
          <w:sz w:val="28"/>
          <w:szCs w:val="28"/>
        </w:rPr>
        <w:t>0</w:t>
      </w:r>
      <w:r w:rsidR="000605F8">
        <w:rPr>
          <w:rFonts w:ascii="Times New Roman" w:hAnsi="Times New Roman"/>
          <w:b/>
          <w:bCs/>
          <w:iCs/>
          <w:sz w:val="28"/>
          <w:szCs w:val="28"/>
        </w:rPr>
        <w:t>8</w:t>
      </w:r>
      <w:r w:rsidR="00FC7700">
        <w:rPr>
          <w:rFonts w:ascii="Times New Roman" w:hAnsi="Times New Roman"/>
          <w:b/>
          <w:bCs/>
          <w:iCs/>
          <w:sz w:val="28"/>
          <w:szCs w:val="28"/>
        </w:rPr>
        <w:t>.202</w:t>
      </w:r>
      <w:r w:rsidR="00FC274F">
        <w:rPr>
          <w:rFonts w:ascii="Times New Roman" w:hAnsi="Times New Roman"/>
          <w:b/>
          <w:bCs/>
          <w:iCs/>
          <w:sz w:val="28"/>
          <w:szCs w:val="28"/>
        </w:rPr>
        <w:t>2</w:t>
      </w:r>
      <w:r>
        <w:rPr>
          <w:rFonts w:ascii="Times New Roman" w:hAnsi="Times New Roman"/>
          <w:b/>
          <w:bCs/>
          <w:iCs/>
          <w:sz w:val="28"/>
          <w:szCs w:val="28"/>
        </w:rPr>
        <w:t>)</w:t>
      </w:r>
    </w:p>
    <w:p w:rsidR="00C8396B" w:rsidRDefault="00C8396B">
      <w:pPr>
        <w:ind w:left="720"/>
        <w:rPr>
          <w:rFonts w:ascii="Times New Roman" w:hAnsi="Times New Roman"/>
          <w:b/>
          <w:bCs/>
          <w:iCs/>
          <w:sz w:val="28"/>
          <w:szCs w:val="28"/>
        </w:rPr>
      </w:pPr>
    </w:p>
    <w:p w:rsidR="00C8396B" w:rsidRDefault="00F62502">
      <w:pPr>
        <w:numPr>
          <w:ilvl w:val="0"/>
          <w:numId w:val="1"/>
        </w:numPr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Количество публикаций</w:t>
      </w:r>
    </w:p>
    <w:p w:rsidR="00C8396B" w:rsidRDefault="00C8396B">
      <w:pPr>
        <w:ind w:left="720"/>
        <w:rPr>
          <w:rFonts w:ascii="Times New Roman" w:hAnsi="Times New Roman"/>
          <w:bCs/>
          <w:iCs/>
          <w:sz w:val="28"/>
          <w:szCs w:val="28"/>
        </w:rPr>
      </w:pPr>
    </w:p>
    <w:p w:rsidR="00C8396B" w:rsidRDefault="00F62502">
      <w:pPr>
        <w:ind w:left="72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За отчетный период всего в федеральных и региональных СМИ </w:t>
      </w:r>
      <w:r>
        <w:rPr>
          <w:rFonts w:ascii="Times New Roman" w:hAnsi="Times New Roman"/>
          <w:bCs/>
          <w:iCs/>
          <w:sz w:val="28"/>
          <w:szCs w:val="28"/>
        </w:rPr>
        <w:br/>
        <w:t xml:space="preserve">выпущено </w:t>
      </w:r>
      <w:r w:rsidR="00D31B3E">
        <w:rPr>
          <w:rFonts w:ascii="Times New Roman" w:hAnsi="Times New Roman"/>
          <w:b/>
          <w:bCs/>
          <w:iCs/>
          <w:sz w:val="28"/>
          <w:szCs w:val="28"/>
        </w:rPr>
        <w:t>588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сообщений с упоминанием </w:t>
      </w:r>
      <w:r w:rsidR="0003491F">
        <w:rPr>
          <w:rFonts w:ascii="Times New Roman" w:hAnsi="Times New Roman"/>
          <w:bCs/>
          <w:iCs/>
          <w:sz w:val="28"/>
          <w:szCs w:val="28"/>
        </w:rPr>
        <w:t>Минсельхоз</w:t>
      </w:r>
      <w:r w:rsidR="00BC4068">
        <w:rPr>
          <w:rFonts w:ascii="Times New Roman" w:hAnsi="Times New Roman"/>
          <w:bCs/>
          <w:iCs/>
          <w:sz w:val="28"/>
          <w:szCs w:val="28"/>
        </w:rPr>
        <w:t>а</w:t>
      </w:r>
      <w:r>
        <w:rPr>
          <w:rFonts w:ascii="Times New Roman" w:hAnsi="Times New Roman"/>
          <w:bCs/>
          <w:iCs/>
          <w:sz w:val="28"/>
          <w:szCs w:val="28"/>
        </w:rPr>
        <w:t xml:space="preserve"> России.</w:t>
      </w:r>
    </w:p>
    <w:p w:rsidR="00C8396B" w:rsidRDefault="00C8396B">
      <w:pPr>
        <w:ind w:left="720"/>
        <w:rPr>
          <w:rFonts w:ascii="Times New Roman" w:hAnsi="Times New Roman"/>
          <w:bCs/>
          <w:iCs/>
          <w:sz w:val="28"/>
          <w:szCs w:val="28"/>
        </w:rPr>
      </w:pPr>
    </w:p>
    <w:p w:rsidR="00C8396B" w:rsidRDefault="00C8396B">
      <w:pPr>
        <w:ind w:left="720"/>
        <w:rPr>
          <w:rFonts w:ascii="Times New Roman" w:hAnsi="Times New Roman"/>
          <w:bCs/>
          <w:iCs/>
          <w:sz w:val="28"/>
          <w:szCs w:val="28"/>
        </w:rPr>
      </w:pPr>
    </w:p>
    <w:p w:rsidR="00C8396B" w:rsidRDefault="00F62502">
      <w:pPr>
        <w:numPr>
          <w:ilvl w:val="0"/>
          <w:numId w:val="1"/>
        </w:numPr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Уровень СМИ</w:t>
      </w:r>
    </w:p>
    <w:p w:rsidR="00C8396B" w:rsidRDefault="00C8396B">
      <w:pPr>
        <w:ind w:left="720"/>
        <w:rPr>
          <w:rFonts w:ascii="Times New Roman" w:hAnsi="Times New Roman"/>
          <w:b/>
          <w:bCs/>
          <w:iCs/>
          <w:sz w:val="28"/>
          <w:szCs w:val="28"/>
        </w:rPr>
      </w:pPr>
    </w:p>
    <w:p w:rsidR="00C8396B" w:rsidRDefault="00F62502">
      <w:pPr>
        <w:numPr>
          <w:ilvl w:val="0"/>
          <w:numId w:val="2"/>
        </w:numPr>
        <w:ind w:left="1134" w:hanging="425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Федеральные</w:t>
      </w:r>
      <w:r>
        <w:rPr>
          <w:rFonts w:ascii="Times New Roman" w:hAnsi="Times New Roman"/>
          <w:bCs/>
          <w:iCs/>
          <w:sz w:val="28"/>
          <w:szCs w:val="28"/>
        </w:rPr>
        <w:t xml:space="preserve"> СМИ – </w:t>
      </w:r>
      <w:r w:rsidR="00D31B3E">
        <w:rPr>
          <w:rFonts w:ascii="Times New Roman" w:hAnsi="Times New Roman"/>
          <w:b/>
          <w:bCs/>
          <w:iCs/>
          <w:sz w:val="28"/>
          <w:szCs w:val="28"/>
        </w:rPr>
        <w:t>310</w:t>
      </w:r>
      <w:r w:rsidRPr="00D31B3E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D31B3E">
        <w:rPr>
          <w:rFonts w:ascii="Times New Roman" w:hAnsi="Times New Roman"/>
          <w:bCs/>
          <w:iCs/>
          <w:sz w:val="28"/>
          <w:szCs w:val="28"/>
        </w:rPr>
        <w:t>сообщений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C8396B" w:rsidRDefault="00F62502">
      <w:pPr>
        <w:numPr>
          <w:ilvl w:val="0"/>
          <w:numId w:val="2"/>
        </w:numPr>
        <w:ind w:left="1134" w:hanging="425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Региональные</w:t>
      </w:r>
      <w:r>
        <w:rPr>
          <w:rFonts w:ascii="Times New Roman" w:hAnsi="Times New Roman"/>
          <w:bCs/>
          <w:iCs/>
          <w:sz w:val="28"/>
          <w:szCs w:val="28"/>
        </w:rPr>
        <w:t xml:space="preserve"> СМИ – </w:t>
      </w:r>
      <w:r w:rsidR="00D31B3E">
        <w:rPr>
          <w:rFonts w:ascii="Times New Roman" w:hAnsi="Times New Roman"/>
          <w:b/>
          <w:bCs/>
          <w:iCs/>
          <w:sz w:val="28"/>
          <w:szCs w:val="28"/>
        </w:rPr>
        <w:t>278</w:t>
      </w:r>
      <w:r w:rsidR="00D31B3E">
        <w:rPr>
          <w:rFonts w:ascii="Times New Roman" w:hAnsi="Times New Roman"/>
          <w:bCs/>
          <w:iCs/>
          <w:sz w:val="28"/>
          <w:szCs w:val="28"/>
        </w:rPr>
        <w:t xml:space="preserve"> сообщений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C8396B" w:rsidRDefault="00C8396B">
      <w:pPr>
        <w:rPr>
          <w:rFonts w:ascii="Times New Roman" w:hAnsi="Times New Roman"/>
          <w:bCs/>
          <w:iCs/>
          <w:sz w:val="28"/>
          <w:szCs w:val="28"/>
        </w:rPr>
      </w:pPr>
    </w:p>
    <w:p w:rsidR="00C8396B" w:rsidRDefault="00C8396B">
      <w:pPr>
        <w:rPr>
          <w:rFonts w:ascii="Times New Roman" w:hAnsi="Times New Roman"/>
          <w:bCs/>
          <w:iCs/>
          <w:sz w:val="28"/>
          <w:szCs w:val="28"/>
        </w:rPr>
      </w:pPr>
    </w:p>
    <w:p w:rsidR="00C8396B" w:rsidRDefault="00F62502">
      <w:pPr>
        <w:numPr>
          <w:ilvl w:val="0"/>
          <w:numId w:val="1"/>
        </w:numPr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Роль министерства в публикациях</w:t>
      </w:r>
    </w:p>
    <w:p w:rsidR="00C8396B" w:rsidRDefault="00C8396B">
      <w:pPr>
        <w:ind w:left="720"/>
        <w:rPr>
          <w:rFonts w:ascii="Times New Roman" w:hAnsi="Times New Roman"/>
          <w:bCs/>
          <w:iCs/>
          <w:sz w:val="28"/>
          <w:szCs w:val="28"/>
        </w:rPr>
      </w:pPr>
    </w:p>
    <w:p w:rsidR="00C8396B" w:rsidRDefault="00F62502">
      <w:pPr>
        <w:ind w:left="72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Главная роль – </w:t>
      </w:r>
      <w:r w:rsidR="00D31B3E">
        <w:rPr>
          <w:rFonts w:ascii="Times New Roman" w:hAnsi="Times New Roman"/>
          <w:b/>
          <w:bCs/>
          <w:iCs/>
          <w:sz w:val="28"/>
          <w:szCs w:val="28"/>
        </w:rPr>
        <w:t>161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D31B3E">
        <w:rPr>
          <w:rFonts w:ascii="Times New Roman" w:hAnsi="Times New Roman"/>
          <w:bCs/>
          <w:iCs/>
          <w:sz w:val="28"/>
          <w:szCs w:val="28"/>
        </w:rPr>
        <w:t>сообщение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C8396B" w:rsidRDefault="00C8396B">
      <w:pPr>
        <w:ind w:left="720"/>
        <w:rPr>
          <w:rFonts w:ascii="Times New Roman" w:hAnsi="Times New Roman"/>
          <w:bCs/>
          <w:iCs/>
          <w:sz w:val="28"/>
          <w:szCs w:val="28"/>
        </w:rPr>
      </w:pPr>
    </w:p>
    <w:p w:rsidR="00C8396B" w:rsidRDefault="00F62502">
      <w:pPr>
        <w:ind w:firstLine="426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ДИНАМИКА ПУБЛИКАЦИЙ ЗА МЕСЯЦ (</w:t>
      </w:r>
      <w:r w:rsidR="00D31B3E">
        <w:rPr>
          <w:rFonts w:ascii="Times New Roman" w:hAnsi="Times New Roman"/>
          <w:b/>
          <w:bCs/>
          <w:iCs/>
          <w:sz w:val="28"/>
          <w:szCs w:val="28"/>
        </w:rPr>
        <w:t>31</w:t>
      </w:r>
      <w:r>
        <w:rPr>
          <w:rFonts w:ascii="Times New Roman" w:hAnsi="Times New Roman"/>
          <w:b/>
          <w:bCs/>
          <w:iCs/>
          <w:sz w:val="28"/>
          <w:szCs w:val="28"/>
        </w:rPr>
        <w:t>.</w:t>
      </w:r>
      <w:r w:rsidR="00263297">
        <w:rPr>
          <w:rFonts w:ascii="Times New Roman" w:hAnsi="Times New Roman"/>
          <w:b/>
          <w:bCs/>
          <w:iCs/>
          <w:sz w:val="28"/>
          <w:szCs w:val="28"/>
        </w:rPr>
        <w:t>0</w:t>
      </w:r>
      <w:r w:rsidR="000605F8">
        <w:rPr>
          <w:rFonts w:ascii="Times New Roman" w:hAnsi="Times New Roman"/>
          <w:b/>
          <w:bCs/>
          <w:iCs/>
          <w:sz w:val="28"/>
          <w:szCs w:val="28"/>
        </w:rPr>
        <w:t>7</w:t>
      </w:r>
      <w:r w:rsidR="00C14EA4">
        <w:rPr>
          <w:rFonts w:ascii="Times New Roman" w:hAnsi="Times New Roman"/>
          <w:b/>
          <w:bCs/>
          <w:iCs/>
          <w:sz w:val="28"/>
          <w:szCs w:val="28"/>
        </w:rPr>
        <w:t>.202</w:t>
      </w:r>
      <w:r w:rsidR="00C23AC3">
        <w:rPr>
          <w:rFonts w:ascii="Times New Roman" w:hAnsi="Times New Roman"/>
          <w:b/>
          <w:bCs/>
          <w:iCs/>
          <w:sz w:val="28"/>
          <w:szCs w:val="28"/>
        </w:rPr>
        <w:t>2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– </w:t>
      </w:r>
      <w:r w:rsidR="00D31B3E" w:rsidRPr="00D31B3E">
        <w:rPr>
          <w:rFonts w:ascii="Times New Roman" w:hAnsi="Times New Roman"/>
          <w:b/>
          <w:bCs/>
          <w:iCs/>
          <w:sz w:val="28"/>
          <w:szCs w:val="28"/>
        </w:rPr>
        <w:t>31</w:t>
      </w:r>
      <w:r>
        <w:rPr>
          <w:rFonts w:ascii="Times New Roman" w:hAnsi="Times New Roman"/>
          <w:b/>
          <w:bCs/>
          <w:iCs/>
          <w:sz w:val="28"/>
          <w:szCs w:val="28"/>
        </w:rPr>
        <w:t>.</w:t>
      </w:r>
      <w:r w:rsidR="00FC274F">
        <w:rPr>
          <w:rFonts w:ascii="Times New Roman" w:hAnsi="Times New Roman"/>
          <w:b/>
          <w:bCs/>
          <w:iCs/>
          <w:sz w:val="28"/>
          <w:szCs w:val="28"/>
        </w:rPr>
        <w:t>0</w:t>
      </w:r>
      <w:r w:rsidR="000605F8">
        <w:rPr>
          <w:rFonts w:ascii="Times New Roman" w:hAnsi="Times New Roman"/>
          <w:b/>
          <w:bCs/>
          <w:iCs/>
          <w:sz w:val="28"/>
          <w:szCs w:val="28"/>
        </w:rPr>
        <w:t>8</w:t>
      </w:r>
      <w:r w:rsidR="00985DA8">
        <w:rPr>
          <w:rFonts w:ascii="Times New Roman" w:hAnsi="Times New Roman"/>
          <w:b/>
          <w:bCs/>
          <w:iCs/>
          <w:sz w:val="28"/>
          <w:szCs w:val="28"/>
        </w:rPr>
        <w:t>.202</w:t>
      </w:r>
      <w:r w:rsidR="00FC274F">
        <w:rPr>
          <w:rFonts w:ascii="Times New Roman" w:hAnsi="Times New Roman"/>
          <w:b/>
          <w:bCs/>
          <w:iCs/>
          <w:sz w:val="28"/>
          <w:szCs w:val="28"/>
        </w:rPr>
        <w:t>2</w:t>
      </w:r>
      <w:r>
        <w:rPr>
          <w:rFonts w:ascii="Times New Roman" w:hAnsi="Times New Roman"/>
          <w:b/>
          <w:bCs/>
          <w:iCs/>
          <w:sz w:val="28"/>
          <w:szCs w:val="28"/>
        </w:rPr>
        <w:t>)</w:t>
      </w:r>
    </w:p>
    <w:p w:rsidR="00C8396B" w:rsidRDefault="00C8396B">
      <w:pPr>
        <w:ind w:firstLine="426"/>
        <w:rPr>
          <w:rFonts w:ascii="Times New Roman" w:hAnsi="Times New Roman"/>
          <w:b/>
          <w:bCs/>
          <w:iCs/>
          <w:sz w:val="28"/>
          <w:szCs w:val="28"/>
        </w:rPr>
      </w:pPr>
    </w:p>
    <w:p w:rsidR="00C8396B" w:rsidRDefault="00F62502">
      <w:pPr>
        <w:ind w:firstLine="426"/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667375" cy="2838450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sectPr w:rsidR="00C8396B" w:rsidSect="005F3758"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454C" w:rsidRDefault="007C454C">
      <w:r>
        <w:separator/>
      </w:r>
    </w:p>
  </w:endnote>
  <w:endnote w:type="continuationSeparator" w:id="0">
    <w:p w:rsidR="007C454C" w:rsidRDefault="007C4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>
      <w:tc>
        <w:tcPr>
          <w:tcW w:w="9648" w:type="dxa"/>
          <w:shd w:val="clear" w:color="auto" w:fill="E6E7EA"/>
          <w:vAlign w:val="center"/>
        </w:tcPr>
        <w:p w:rsidR="00C8396B" w:rsidRDefault="00F62502" w:rsidP="00D31B3E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2E5101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>
            <w:rPr>
              <w:rFonts w:cs="Arial"/>
              <w:color w:val="90989E"/>
              <w:sz w:val="16"/>
              <w:szCs w:val="16"/>
            </w:rPr>
            <w:t>3</w:t>
          </w:r>
          <w:r w:rsidR="00D31B3E">
            <w:rPr>
              <w:rFonts w:cs="Arial"/>
              <w:color w:val="90989E"/>
              <w:sz w:val="16"/>
              <w:szCs w:val="16"/>
            </w:rPr>
            <w:t>1</w:t>
          </w:r>
          <w:r w:rsidR="004304C8"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0605F8">
            <w:rPr>
              <w:rFonts w:cs="Arial"/>
              <w:color w:val="90989E"/>
              <w:sz w:val="16"/>
              <w:szCs w:val="16"/>
            </w:rPr>
            <w:t>августа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20</w:t>
          </w:r>
          <w:r w:rsidR="00FC274F">
            <w:rPr>
              <w:rFonts w:cs="Arial"/>
              <w:color w:val="90989E"/>
              <w:sz w:val="16"/>
              <w:szCs w:val="16"/>
            </w:rPr>
            <w:t>22</w:t>
          </w:r>
          <w:r w:rsidR="00D31B3E">
            <w:rPr>
              <w:rFonts w:cs="Arial"/>
              <w:color w:val="90989E"/>
              <w:sz w:val="16"/>
              <w:szCs w:val="16"/>
            </w:rPr>
            <w:t xml:space="preserve"> 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D35175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>
      <w:tc>
        <w:tcPr>
          <w:tcW w:w="9648" w:type="dxa"/>
          <w:shd w:val="clear" w:color="auto" w:fill="E6E7EA"/>
          <w:vAlign w:val="center"/>
        </w:tcPr>
        <w:p w:rsidR="00C8396B" w:rsidRDefault="00F62502" w:rsidP="00D31B3E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C14B74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D31B3E">
            <w:rPr>
              <w:rFonts w:cs="Arial"/>
              <w:color w:val="90989E"/>
              <w:sz w:val="16"/>
              <w:szCs w:val="16"/>
            </w:rPr>
            <w:t>31</w:t>
          </w:r>
          <w:r w:rsidR="00E4368A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0605F8">
            <w:rPr>
              <w:rFonts w:cs="Arial"/>
              <w:color w:val="90989E"/>
              <w:sz w:val="16"/>
              <w:szCs w:val="16"/>
            </w:rPr>
            <w:t>августа</w:t>
          </w:r>
          <w:r w:rsidR="00263297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FC274F">
            <w:rPr>
              <w:rFonts w:cs="Arial"/>
              <w:color w:val="90989E"/>
              <w:sz w:val="16"/>
              <w:szCs w:val="16"/>
            </w:rPr>
            <w:t xml:space="preserve">2022 </w:t>
          </w:r>
          <w:r w:rsidR="00D31B3E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D35175">
            <w:rPr>
              <w:rStyle w:val="a7"/>
              <w:rFonts w:cs="Arial"/>
              <w:b/>
              <w:noProof/>
              <w:color w:val="FFFFFF"/>
              <w:szCs w:val="18"/>
            </w:rPr>
            <w:t>12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454C" w:rsidRDefault="007C454C">
      <w:r>
        <w:separator/>
      </w:r>
    </w:p>
  </w:footnote>
  <w:footnote w:type="continuationSeparator" w:id="0">
    <w:p w:rsidR="007C454C" w:rsidRDefault="007C4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396B" w:rsidRDefault="00F62502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7E399B94" wp14:editId="03127661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C1D60"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62EB938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6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6"/>
  </w:p>
  <w:p w:rsidR="00C8396B" w:rsidRDefault="00F62502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7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7"/>
  </w:p>
  <w:p w:rsidR="00C8396B" w:rsidRDefault="00C8396B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396B" w:rsidRDefault="00F62502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C1D60"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BB88FAD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:rsidR="00C8396B" w:rsidRDefault="00F62502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:rsidR="00C8396B" w:rsidRDefault="00C8396B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004647">
    <w:abstractNumId w:val="2"/>
  </w:num>
  <w:num w:numId="2" w16cid:durableId="1538542073">
    <w:abstractNumId w:val="1"/>
  </w:num>
  <w:num w:numId="3" w16cid:durableId="1155950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inkAnnotation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D60"/>
    <w:rsid w:val="0003491F"/>
    <w:rsid w:val="000605F8"/>
    <w:rsid w:val="00066C93"/>
    <w:rsid w:val="00074993"/>
    <w:rsid w:val="000B6B32"/>
    <w:rsid w:val="00195925"/>
    <w:rsid w:val="001E0B62"/>
    <w:rsid w:val="00263297"/>
    <w:rsid w:val="00270257"/>
    <w:rsid w:val="00290589"/>
    <w:rsid w:val="002C516B"/>
    <w:rsid w:val="002E5101"/>
    <w:rsid w:val="003058E2"/>
    <w:rsid w:val="003A796B"/>
    <w:rsid w:val="003C0ADF"/>
    <w:rsid w:val="003C3C67"/>
    <w:rsid w:val="00414286"/>
    <w:rsid w:val="004304C8"/>
    <w:rsid w:val="00493063"/>
    <w:rsid w:val="004A42EE"/>
    <w:rsid w:val="004D37A6"/>
    <w:rsid w:val="004F7E8C"/>
    <w:rsid w:val="005233A0"/>
    <w:rsid w:val="005240C2"/>
    <w:rsid w:val="005A7751"/>
    <w:rsid w:val="005D5A3B"/>
    <w:rsid w:val="005F3758"/>
    <w:rsid w:val="006010ED"/>
    <w:rsid w:val="00604F1E"/>
    <w:rsid w:val="006842DF"/>
    <w:rsid w:val="006E64AC"/>
    <w:rsid w:val="0074571A"/>
    <w:rsid w:val="00750476"/>
    <w:rsid w:val="007910D0"/>
    <w:rsid w:val="007C454C"/>
    <w:rsid w:val="007E2160"/>
    <w:rsid w:val="007F0AB1"/>
    <w:rsid w:val="00880679"/>
    <w:rsid w:val="00882618"/>
    <w:rsid w:val="00985DA8"/>
    <w:rsid w:val="009B4B1F"/>
    <w:rsid w:val="009F5BD0"/>
    <w:rsid w:val="00A017F6"/>
    <w:rsid w:val="00A07C53"/>
    <w:rsid w:val="00A12D82"/>
    <w:rsid w:val="00A73AC8"/>
    <w:rsid w:val="00B13B93"/>
    <w:rsid w:val="00B231B7"/>
    <w:rsid w:val="00B922A1"/>
    <w:rsid w:val="00BA5C63"/>
    <w:rsid w:val="00BC4068"/>
    <w:rsid w:val="00BD0300"/>
    <w:rsid w:val="00BF48EC"/>
    <w:rsid w:val="00C01521"/>
    <w:rsid w:val="00C14B74"/>
    <w:rsid w:val="00C14EA4"/>
    <w:rsid w:val="00C23AC3"/>
    <w:rsid w:val="00C75EE3"/>
    <w:rsid w:val="00C8396B"/>
    <w:rsid w:val="00C87324"/>
    <w:rsid w:val="00C90FBF"/>
    <w:rsid w:val="00C9507B"/>
    <w:rsid w:val="00CA64FE"/>
    <w:rsid w:val="00CD2DDE"/>
    <w:rsid w:val="00CD5A45"/>
    <w:rsid w:val="00D31B3E"/>
    <w:rsid w:val="00D35175"/>
    <w:rsid w:val="00D52CCC"/>
    <w:rsid w:val="00D96013"/>
    <w:rsid w:val="00DA04AD"/>
    <w:rsid w:val="00E12208"/>
    <w:rsid w:val="00E40707"/>
    <w:rsid w:val="00E4368A"/>
    <w:rsid w:val="00E5087F"/>
    <w:rsid w:val="00E867BD"/>
    <w:rsid w:val="00EA7B65"/>
    <w:rsid w:val="00F41E23"/>
    <w:rsid w:val="00F62502"/>
    <w:rsid w:val="00F65057"/>
    <w:rsid w:val="00F66D80"/>
    <w:rsid w:val="00FC1D60"/>
    <w:rsid w:val="00FC274F"/>
    <w:rsid w:val="00FC4705"/>
    <w:rsid w:val="00FC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2D5CDF7-E15C-4557-A1ED-122EAB9D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7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hyperlink" Target="https://1prime.ru/Interview/20220830/837922111.html" TargetMode="External" /><Relationship Id="rId18" Type="http://schemas.openxmlformats.org/officeDocument/2006/relationships/hyperlink" Target="https://tass.ru/ekonomika/15599997" TargetMode="External" /><Relationship Id="rId3" Type="http://schemas.openxmlformats.org/officeDocument/2006/relationships/settings" Target="settings.xml" /><Relationship Id="rId21" Type="http://schemas.openxmlformats.org/officeDocument/2006/relationships/chart" Target="charts/chart1.xml" /><Relationship Id="rId7" Type="http://schemas.openxmlformats.org/officeDocument/2006/relationships/hyperlink" Target="https://tass.ru/ekonomika/15599269" TargetMode="External" /><Relationship Id="rId12" Type="http://schemas.openxmlformats.org/officeDocument/2006/relationships/hyperlink" Target="https://www.interfax.ru/russia/859897" TargetMode="External" /><Relationship Id="rId17" Type="http://schemas.openxmlformats.org/officeDocument/2006/relationships/hyperlink" Target="https://www.interfax.ru/business/859942" TargetMode="External" /><Relationship Id="rId2" Type="http://schemas.openxmlformats.org/officeDocument/2006/relationships/styles" Target="styles.xml" /><Relationship Id="rId16" Type="http://schemas.openxmlformats.org/officeDocument/2006/relationships/hyperlink" Target="https://tass.ru/obschestvo/15600467" TargetMode="External" /><Relationship Id="rId20" Type="http://schemas.openxmlformats.org/officeDocument/2006/relationships/footer" Target="footer2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s://milknews.ru/index/minselhvoz-uchet.html" TargetMode="External" /><Relationship Id="rId5" Type="http://schemas.openxmlformats.org/officeDocument/2006/relationships/footnotes" Target="footnotes.xml" /><Relationship Id="rId15" Type="http://schemas.openxmlformats.org/officeDocument/2006/relationships/hyperlink" Target="https://tass.ru/ekonomika/15595199" TargetMode="External" /><Relationship Id="rId23" Type="http://schemas.openxmlformats.org/officeDocument/2006/relationships/theme" Target="theme/theme1.xml" /><Relationship Id="rId10" Type="http://schemas.openxmlformats.org/officeDocument/2006/relationships/hyperlink" Target="https://ria.ru/20220830/vino-1813260598.html" TargetMode="External" /><Relationship Id="rId19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hyperlink" Target="https://tass.ru/ekonomika/15597623" TargetMode="External" /><Relationship Id="rId22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 /><Relationship Id="rId1" Type="http://schemas.openxmlformats.org/officeDocument/2006/relationships/image" Target="media/image1.gif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 /><Relationship Id="rId1" Type="http://schemas.openxmlformats.org/officeDocument/2006/relationships/image" Target="media/image1.gif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2\&#1052;&#1080;&#1085;&#1089;&#1077;&#1083;&#1100;&#1093;&#1086;&#1079;\&#1052;&#1080;&#1085;&#1089;&#1077;&#1083;&#1100;&#1093;&#1086;&#1079;_&#1064;&#1072;&#1073;&#1083;&#1086;&#1085;.dotx" TargetMode="External" 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5234875052383197E-2"/>
          <c:y val="6.0261057971780378E-2"/>
          <c:w val="0.87258598557533251"/>
          <c:h val="0.62328312987722145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публикаций</c:v>
                </c:pt>
              </c:strCache>
            </c:strRef>
          </c:tx>
          <c:spPr>
            <a:ln w="25400">
              <a:solidFill>
                <a:schemeClr val="accent6">
                  <a:lumMod val="50000"/>
                </a:schemeClr>
              </a:solidFill>
            </a:ln>
          </c:spPr>
          <c:marker>
            <c:symbol val="circle"/>
            <c:size val="5"/>
            <c:spPr>
              <a:solidFill>
                <a:schemeClr val="bg1">
                  <a:lumMod val="95000"/>
                  <a:alpha val="92000"/>
                </a:schemeClr>
              </a:solidFill>
              <a:ln>
                <a:solidFill>
                  <a:schemeClr val="accent6">
                    <a:lumMod val="50000"/>
                  </a:schemeClr>
                </a:solidFill>
              </a:ln>
            </c:spPr>
          </c:marker>
          <c:cat>
            <c:strRef>
              <c:f>Лист1!$A$2:$A$33</c:f>
              <c:strCache>
                <c:ptCount val="32"/>
                <c:pt idx="0">
                  <c:v>31.07.22</c:v>
                </c:pt>
                <c:pt idx="1">
                  <c:v>01.08.22</c:v>
                </c:pt>
                <c:pt idx="2">
                  <c:v>02.08.22</c:v>
                </c:pt>
                <c:pt idx="3">
                  <c:v>03.08.22</c:v>
                </c:pt>
                <c:pt idx="4">
                  <c:v>04.08.22</c:v>
                </c:pt>
                <c:pt idx="5">
                  <c:v>05.08.22</c:v>
                </c:pt>
                <c:pt idx="6">
                  <c:v>06.08.22</c:v>
                </c:pt>
                <c:pt idx="7">
                  <c:v>07.08.22</c:v>
                </c:pt>
                <c:pt idx="8">
                  <c:v>08.08.22</c:v>
                </c:pt>
                <c:pt idx="9">
                  <c:v>09.08.22</c:v>
                </c:pt>
                <c:pt idx="10">
                  <c:v>10.08.22</c:v>
                </c:pt>
                <c:pt idx="11">
                  <c:v>11.08.22</c:v>
                </c:pt>
                <c:pt idx="12">
                  <c:v>12.08.22</c:v>
                </c:pt>
                <c:pt idx="13">
                  <c:v>13.08.22</c:v>
                </c:pt>
                <c:pt idx="14">
                  <c:v>14.08.22</c:v>
                </c:pt>
                <c:pt idx="15">
                  <c:v>15.08.22</c:v>
                </c:pt>
                <c:pt idx="16">
                  <c:v>16.08.22</c:v>
                </c:pt>
                <c:pt idx="17">
                  <c:v>17.08.22</c:v>
                </c:pt>
                <c:pt idx="18">
                  <c:v>18.08.22</c:v>
                </c:pt>
                <c:pt idx="19">
                  <c:v>19.08.22</c:v>
                </c:pt>
                <c:pt idx="20">
                  <c:v>20.08.22</c:v>
                </c:pt>
                <c:pt idx="21">
                  <c:v>21.08.22</c:v>
                </c:pt>
                <c:pt idx="22">
                  <c:v>22.08.22</c:v>
                </c:pt>
                <c:pt idx="23">
                  <c:v>23.08.22</c:v>
                </c:pt>
                <c:pt idx="24">
                  <c:v>24.08.22</c:v>
                </c:pt>
                <c:pt idx="25">
                  <c:v>25.08.22</c:v>
                </c:pt>
                <c:pt idx="26">
                  <c:v>26.08.22</c:v>
                </c:pt>
                <c:pt idx="27">
                  <c:v>27.08.22</c:v>
                </c:pt>
                <c:pt idx="28">
                  <c:v>28.08.22</c:v>
                </c:pt>
                <c:pt idx="29">
                  <c:v>29.08.22</c:v>
                </c:pt>
                <c:pt idx="30">
                  <c:v>30.08.22</c:v>
                </c:pt>
                <c:pt idx="31">
                  <c:v>31.08.22</c:v>
                </c:pt>
              </c:strCache>
            </c:strRef>
          </c:cat>
          <c:val>
            <c:numRef>
              <c:f>Лист1!$B$2:$B$33</c:f>
              <c:numCache>
                <c:formatCode>General</c:formatCode>
                <c:ptCount val="32"/>
                <c:pt idx="0">
                  <c:v>113</c:v>
                </c:pt>
                <c:pt idx="1">
                  <c:v>711</c:v>
                </c:pt>
                <c:pt idx="2">
                  <c:v>784</c:v>
                </c:pt>
                <c:pt idx="3">
                  <c:v>737</c:v>
                </c:pt>
                <c:pt idx="4">
                  <c:v>547</c:v>
                </c:pt>
                <c:pt idx="5">
                  <c:v>1345</c:v>
                </c:pt>
                <c:pt idx="6">
                  <c:v>190</c:v>
                </c:pt>
                <c:pt idx="7">
                  <c:v>73</c:v>
                </c:pt>
                <c:pt idx="8">
                  <c:v>778</c:v>
                </c:pt>
                <c:pt idx="9">
                  <c:v>500</c:v>
                </c:pt>
                <c:pt idx="10">
                  <c:v>794</c:v>
                </c:pt>
                <c:pt idx="11">
                  <c:v>662</c:v>
                </c:pt>
                <c:pt idx="12">
                  <c:v>700</c:v>
                </c:pt>
                <c:pt idx="13">
                  <c:v>328</c:v>
                </c:pt>
                <c:pt idx="14">
                  <c:v>203</c:v>
                </c:pt>
                <c:pt idx="15">
                  <c:v>671</c:v>
                </c:pt>
                <c:pt idx="16">
                  <c:v>745</c:v>
                </c:pt>
                <c:pt idx="17">
                  <c:v>857</c:v>
                </c:pt>
                <c:pt idx="18">
                  <c:v>782</c:v>
                </c:pt>
                <c:pt idx="19">
                  <c:v>636</c:v>
                </c:pt>
                <c:pt idx="20">
                  <c:v>141</c:v>
                </c:pt>
                <c:pt idx="21">
                  <c:v>70</c:v>
                </c:pt>
                <c:pt idx="22">
                  <c:v>599</c:v>
                </c:pt>
                <c:pt idx="23">
                  <c:v>570</c:v>
                </c:pt>
                <c:pt idx="24">
                  <c:v>535</c:v>
                </c:pt>
                <c:pt idx="25">
                  <c:v>607</c:v>
                </c:pt>
                <c:pt idx="26">
                  <c:v>620</c:v>
                </c:pt>
                <c:pt idx="27">
                  <c:v>119</c:v>
                </c:pt>
                <c:pt idx="28">
                  <c:v>70</c:v>
                </c:pt>
                <c:pt idx="29">
                  <c:v>410</c:v>
                </c:pt>
                <c:pt idx="30">
                  <c:v>650</c:v>
                </c:pt>
                <c:pt idx="31">
                  <c:v>56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2DDC-4332-86EE-65D8FDC78E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85156672"/>
        <c:axId val="385150400"/>
      </c:lineChart>
      <c:catAx>
        <c:axId val="385156672"/>
        <c:scaling>
          <c:orientation val="minMax"/>
        </c:scaling>
        <c:delete val="0"/>
        <c:axPos val="b"/>
        <c:numFmt formatCode="dd/mm/yyyy" sourceLinked="0"/>
        <c:majorTickMark val="out"/>
        <c:minorTickMark val="none"/>
        <c:tickLblPos val="nextTo"/>
        <c:crossAx val="385150400"/>
        <c:crosses val="autoZero"/>
        <c:auto val="1"/>
        <c:lblAlgn val="ctr"/>
        <c:lblOffset val="100"/>
        <c:noMultiLvlLbl val="1"/>
      </c:catAx>
      <c:valAx>
        <c:axId val="385150400"/>
        <c:scaling>
          <c:orientation val="minMax"/>
          <c:max val="15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85156672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0</TotalTime>
  <Pages>1</Pages>
  <Words>3071</Words>
  <Characters>17508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Макаренков</cp:lastModifiedBy>
  <cp:revision>2</cp:revision>
  <dcterms:created xsi:type="dcterms:W3CDTF">2022-08-31T07:01:00Z</dcterms:created>
  <dcterms:modified xsi:type="dcterms:W3CDTF">2022-08-31T07:01:00Z</dcterms:modified>
</cp:coreProperties>
</file>