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22EEC" w14:textId="77777777" w:rsidR="00C8396B" w:rsidRDefault="00C8396B">
      <w:bookmarkStart w:id="0" w:name="_Toc342069526"/>
      <w:bookmarkStart w:id="1" w:name="_Toc342069546"/>
      <w:bookmarkStart w:id="2" w:name="_Toc342069600"/>
    </w:p>
    <w:p w14:paraId="0B9EE8A2" w14:textId="77777777" w:rsidR="00C8396B" w:rsidRDefault="00C8396B"/>
    <w:p w14:paraId="6A4F3A9C" w14:textId="77777777" w:rsidR="00C8396B" w:rsidRDefault="00C8396B"/>
    <w:p w14:paraId="7C884F81" w14:textId="77777777" w:rsidR="00C8396B" w:rsidRDefault="00C8396B"/>
    <w:p w14:paraId="145F0A17" w14:textId="77777777" w:rsidR="00C8396B" w:rsidRDefault="00C8396B"/>
    <w:p w14:paraId="1D12E282" w14:textId="77777777" w:rsidR="00C8396B" w:rsidRDefault="00C8396B"/>
    <w:p w14:paraId="78885A02" w14:textId="77777777" w:rsidR="00C8396B" w:rsidRDefault="00C8396B"/>
    <w:p w14:paraId="21F1F531" w14:textId="77777777" w:rsidR="00C8396B" w:rsidRDefault="00C8396B"/>
    <w:p w14:paraId="5A581305" w14:textId="77777777" w:rsidR="00C8396B" w:rsidRDefault="00C8396B"/>
    <w:p w14:paraId="7FDE85D2" w14:textId="77777777" w:rsidR="00C8396B" w:rsidRDefault="00C8396B"/>
    <w:p w14:paraId="16C0D5C8" w14:textId="77777777" w:rsidR="00C8396B" w:rsidRDefault="00C8396B"/>
    <w:p w14:paraId="7ED6234F" w14:textId="77777777" w:rsidR="00C8396B" w:rsidRDefault="00C8396B"/>
    <w:p w14:paraId="78157CBD" w14:textId="77777777" w:rsidR="00C8396B" w:rsidRDefault="00C8396B"/>
    <w:p w14:paraId="6B5F665A" w14:textId="77777777" w:rsidR="00C8396B" w:rsidRDefault="00C8396B"/>
    <w:p w14:paraId="45E68919" w14:textId="77777777" w:rsidR="00C8396B" w:rsidRDefault="00C8396B"/>
    <w:p w14:paraId="38266E68" w14:textId="77777777" w:rsidR="00C8396B" w:rsidRDefault="00C8396B"/>
    <w:p w14:paraId="35665BF5" w14:textId="77777777" w:rsidR="00C8396B" w:rsidRDefault="00C8396B"/>
    <w:p w14:paraId="32E2871E" w14:textId="77777777" w:rsidR="00C8396B" w:rsidRDefault="00C8396B"/>
    <w:p w14:paraId="37665DD2" w14:textId="77777777" w:rsidR="00C8396B" w:rsidRDefault="00C8396B"/>
    <w:p w14:paraId="6D2A058C" w14:textId="77777777" w:rsidR="00C8396B" w:rsidRDefault="00C8396B"/>
    <w:p w14:paraId="0023B7E9" w14:textId="77777777" w:rsidR="00C8396B" w:rsidRDefault="00C8396B"/>
    <w:p w14:paraId="7553166C" w14:textId="77777777" w:rsidR="00C8396B" w:rsidRDefault="00C8396B"/>
    <w:p w14:paraId="0F901098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4D9538A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0669113" w14:textId="77777777" w:rsidR="00C8396B" w:rsidRDefault="0092095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F41E23"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39D86BBB" w14:textId="77777777" w:rsidR="00C8396B" w:rsidRDefault="00C8396B"/>
    <w:p w14:paraId="3EA9B901" w14:textId="77777777" w:rsidR="00C8396B" w:rsidRDefault="00C8396B"/>
    <w:p w14:paraId="102B2D90" w14:textId="2FE2A88C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37FAAC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326CDA84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8A7B085" w14:textId="77777777">
        <w:tc>
          <w:tcPr>
            <w:tcW w:w="7380" w:type="dxa"/>
            <w:gridSpan w:val="3"/>
            <w:shd w:val="clear" w:color="auto" w:fill="008B53"/>
          </w:tcPr>
          <w:p w14:paraId="1507BDB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504EA91" w14:textId="77777777" w:rsidR="00C8396B" w:rsidRDefault="00920959" w:rsidP="00F41E2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41E23">
              <w:rPr>
                <w:rFonts w:cs="Arial"/>
                <w:color w:val="FFFFFF"/>
                <w:sz w:val="28"/>
                <w:szCs w:val="28"/>
              </w:rPr>
              <w:t>мая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2580014E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6ADF8B45" w14:textId="2D7043EC" w:rsidR="00C8396B" w:rsidRPr="00DC080B" w:rsidRDefault="00C8396B" w:rsidP="00DC080B">
            <w:bookmarkStart w:id="4" w:name="SEC_2"/>
          </w:p>
          <w:p w14:paraId="1CEED047" w14:textId="77777777" w:rsidR="0059300B" w:rsidRDefault="0059300B" w:rsidP="0059300B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10B8F12A" w14:textId="77777777" w:rsidR="0059300B" w:rsidRPr="00273462" w:rsidRDefault="0059300B" w:rsidP="00C5091B"/>
          <w:p w14:paraId="220882AB" w14:textId="401D5762" w:rsidR="00C5091B" w:rsidRDefault="00C5091B" w:rsidP="00C5091B">
            <w:pPr>
              <w:rPr>
                <w:b/>
                <w:bCs/>
              </w:rPr>
            </w:pPr>
            <w:r w:rsidRPr="0058460D">
              <w:rPr>
                <w:b/>
                <w:bCs/>
              </w:rPr>
              <w:t>20 мая</w:t>
            </w:r>
          </w:p>
          <w:p w14:paraId="2BB002B7" w14:textId="77777777" w:rsidR="00F760BE" w:rsidRPr="00273462" w:rsidRDefault="00F760BE" w:rsidP="00C5091B"/>
          <w:p w14:paraId="2D013B89" w14:textId="025C9B21" w:rsidR="00C8396B" w:rsidRPr="00C5091B" w:rsidRDefault="00C5091B" w:rsidP="00C5091B">
            <w:r w:rsidRPr="00273462">
              <w:t xml:space="preserve">Всемирный день </w:t>
            </w:r>
            <w:r w:rsidR="0058460D">
              <w:t>пчел</w:t>
            </w:r>
          </w:p>
          <w:bookmarkEnd w:id="4"/>
          <w:p w14:paraId="2355C260" w14:textId="77777777" w:rsidR="00C8396B" w:rsidRDefault="00C8396B" w:rsidP="00C5091B">
            <w:pPr>
              <w:jc w:val="left"/>
            </w:pPr>
          </w:p>
        </w:tc>
        <w:tc>
          <w:tcPr>
            <w:tcW w:w="283" w:type="dxa"/>
          </w:tcPr>
          <w:p w14:paraId="2C0E9AE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4759EC22" w14:textId="3D3DA409" w:rsidR="00C5091B" w:rsidRDefault="00A71917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08060778" w14:textId="4DB20649" w:rsidR="005C42C9" w:rsidRDefault="005C42C9" w:rsidP="00C5091B">
            <w:pPr>
              <w:rPr>
                <w:i/>
              </w:rPr>
            </w:pPr>
          </w:p>
          <w:p w14:paraId="078A2B54" w14:textId="77777777" w:rsidR="005C42C9" w:rsidRPr="005C42C9" w:rsidRDefault="005C42C9" w:rsidP="005C42C9">
            <w:pPr>
              <w:rPr>
                <w:b/>
                <w:bCs/>
                <w:iCs/>
              </w:rPr>
            </w:pPr>
            <w:r w:rsidRPr="005C42C9">
              <w:rPr>
                <w:b/>
                <w:bCs/>
                <w:iCs/>
              </w:rPr>
              <w:t>ПЕРСПЕКТИВЫ ПРИМЕНЕНИЯ ИСКУССТВЕННОГО ИНТЕЛЛЕКТА В АПК РОССИИ</w:t>
            </w:r>
          </w:p>
          <w:p w14:paraId="5AACF3A1" w14:textId="41820D0D" w:rsidR="005C42C9" w:rsidRPr="005C42C9" w:rsidRDefault="005C42C9" w:rsidP="005C42C9">
            <w:pPr>
              <w:rPr>
                <w:iCs/>
              </w:rPr>
            </w:pPr>
            <w:r w:rsidRPr="005C42C9">
              <w:rPr>
                <w:iCs/>
              </w:rPr>
              <w:t xml:space="preserve">В: Повышение производительности труда в агропромышленном комплексе, снижение потерь при уборке урожая, рост безопасности на заводах </w:t>
            </w:r>
            <w:r w:rsidR="00EF2D58">
              <w:rPr>
                <w:iCs/>
              </w:rPr>
              <w:t>-</w:t>
            </w:r>
            <w:r w:rsidRPr="005C42C9">
              <w:rPr>
                <w:iCs/>
              </w:rPr>
              <w:t xml:space="preserve"> все это станет возможным в ближайшее время благодаря использованию искусственного интеллекта. Массовое внедрение технологий начнётся уже в этом году. Об этом заявил глава Сбербанка Герман Греф по итогам стратегической сессии для </w:t>
            </w:r>
            <w:r w:rsidRPr="00131700">
              <w:rPr>
                <w:b/>
                <w:bCs/>
                <w:iCs/>
              </w:rPr>
              <w:t>Министерства сельского хозяйства России</w:t>
            </w:r>
            <w:r w:rsidRPr="005C42C9">
              <w:rPr>
                <w:iCs/>
              </w:rPr>
              <w:t xml:space="preserve">. В ней принял участие и глава ведомства </w:t>
            </w:r>
            <w:r w:rsidRPr="00131700">
              <w:rPr>
                <w:b/>
                <w:bCs/>
                <w:iCs/>
              </w:rPr>
              <w:t>Дмитрий Патрушев</w:t>
            </w:r>
            <w:r w:rsidRPr="005C42C9">
              <w:rPr>
                <w:iCs/>
              </w:rPr>
              <w:t xml:space="preserve">. </w:t>
            </w:r>
          </w:p>
          <w:p w14:paraId="380B5795" w14:textId="13F8F553" w:rsidR="005C42C9" w:rsidRPr="005C42C9" w:rsidRDefault="005C42C9" w:rsidP="005C42C9">
            <w:pPr>
              <w:rPr>
                <w:iCs/>
              </w:rPr>
            </w:pPr>
            <w:r w:rsidRPr="005C42C9">
              <w:rPr>
                <w:iCs/>
              </w:rPr>
              <w:t xml:space="preserve">ГЕРМАН ГРЕФ (ПРЕДСЕДАТЕЛЬ ПРАВЛЕНИЯ ПАО СБЕРБАНК): Мой прогноз такой, что в течение трёх лет сельское хозяйство сделает очень большой прогресс в этом направлении, и не менее 50% всех хозяйств и территорий будут охвачены достаточно продвинутыми цифровыми решениями на основе искусственного интеллекта. </w:t>
            </w:r>
          </w:p>
          <w:p w14:paraId="376FEFEE" w14:textId="48018386" w:rsidR="00641029" w:rsidRDefault="005C42C9" w:rsidP="005C42C9">
            <w:pPr>
              <w:rPr>
                <w:i/>
              </w:rPr>
            </w:pPr>
            <w:r w:rsidRPr="005C42C9">
              <w:rPr>
                <w:b/>
                <w:bCs/>
                <w:iCs/>
              </w:rPr>
              <w:t xml:space="preserve">ДМИТРИЙ ПАТРУШЕВ </w:t>
            </w:r>
            <w:r w:rsidRPr="005C42C9">
              <w:rPr>
                <w:iCs/>
              </w:rPr>
              <w:t>(</w:t>
            </w:r>
            <w:r>
              <w:rPr>
                <w:iCs/>
              </w:rPr>
              <w:t>МИНИСТР СЕЛЬСКОГО ХОЗЯЙСТВА</w:t>
            </w:r>
            <w:r w:rsidRPr="005C42C9">
              <w:rPr>
                <w:iCs/>
              </w:rPr>
              <w:t xml:space="preserve"> РФ): На сегодня АПК - это один из крупнейших потребителей цифровых решений. В настоящий момент мы создаём национальную платформу цифрового сельского хозяйства. Она будет отвечать всем ключевым запросам и обеспечит комфортное взаимодействие между участниками аграрного рынка. </w:t>
            </w:r>
            <w:r w:rsidRPr="005C42C9">
              <w:rPr>
                <w:i/>
              </w:rPr>
              <w:t>Россия 24</w:t>
            </w:r>
          </w:p>
          <w:bookmarkEnd w:id="5"/>
          <w:p w14:paraId="024B8027" w14:textId="67F7D2BA" w:rsidR="008A508B" w:rsidRPr="00641029" w:rsidRDefault="008A508B" w:rsidP="008A508B">
            <w:pPr>
              <w:rPr>
                <w:i/>
              </w:rPr>
            </w:pPr>
          </w:p>
        </w:tc>
      </w:tr>
    </w:tbl>
    <w:p w14:paraId="3ABEDC77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14:paraId="4D780A24" w14:textId="77777777" w:rsidR="008A508B" w:rsidRPr="00C5091B" w:rsidRDefault="008A508B" w:rsidP="008A508B">
      <w:pPr>
        <w:pStyle w:val="a9"/>
        <w:spacing w:before="0" w:line="240" w:lineRule="atLeast"/>
      </w:pPr>
      <w:r>
        <w:lastRenderedPageBreak/>
        <w:fldChar w:fldCharType="begin"/>
      </w:r>
      <w:r>
        <w:instrText xml:space="preserve"> HYPERLINK "https://tass.ru/ekonomika/11416853" </w:instrText>
      </w:r>
      <w:r>
        <w:fldChar w:fldCharType="separate"/>
      </w:r>
      <w:r w:rsidRPr="00C5091B">
        <w:t>МИНСЕЛЬХОЗ СОЗДАЕТ НАЦИОНАЛЬНУЮ ПЛАТФОРМУ ЦИФРОВОГО СЕЛЬСКОГО ХОЗЯЙСТВА</w:t>
      </w:r>
      <w:r>
        <w:fldChar w:fldCharType="end"/>
      </w:r>
    </w:p>
    <w:p w14:paraId="1129E484" w14:textId="77777777" w:rsidR="008A508B" w:rsidRDefault="008A508B" w:rsidP="008A508B">
      <w:r w:rsidRPr="00C5091B">
        <w:rPr>
          <w:b/>
        </w:rPr>
        <w:t>Минсельхоз</w:t>
      </w:r>
      <w:r>
        <w:t xml:space="preserve"> создает в России национальную платформу цифрового сельского хозяйства, которая обеспечит взаимодействие между всеми участниками аграрного рынка. Об этом сообщает пресс-служба министерства со ссылкой на его главу </w:t>
      </w:r>
      <w:r w:rsidRPr="00C5091B">
        <w:rPr>
          <w:b/>
        </w:rPr>
        <w:t>Дмитрия Патрушева</w:t>
      </w:r>
      <w:r>
        <w:t>.</w:t>
      </w:r>
    </w:p>
    <w:p w14:paraId="0F3062D7" w14:textId="77777777" w:rsidR="008A508B" w:rsidRDefault="008A508B" w:rsidP="008A508B">
      <w:r>
        <w:t xml:space="preserve">«По сути платформа объединит ресурсы и данные информационных систем, сделав эту информацию доступной для всех </w:t>
      </w:r>
      <w:proofErr w:type="spellStart"/>
      <w:r>
        <w:t>сельхозтоваропроизводителей</w:t>
      </w:r>
      <w:proofErr w:type="spellEnd"/>
      <w:r>
        <w:t xml:space="preserve">. Очевидно, что </w:t>
      </w:r>
      <w:proofErr w:type="spellStart"/>
      <w:r>
        <w:t>цифровизация</w:t>
      </w:r>
      <w:proofErr w:type="spellEnd"/>
      <w:r>
        <w:t xml:space="preserve"> призвана в первую очередь способствовать повышению эффективности производства. Отправной точкой для этого является наличие достоверных отраслевых данных», - заявил министр, выступая на стратегической сессии по искусственному интеллекту, проведенной вместе со Сбербанком.</w:t>
      </w:r>
    </w:p>
    <w:p w14:paraId="0F3A38B0" w14:textId="5A3891FE" w:rsidR="008A508B" w:rsidRPr="008A508B" w:rsidRDefault="008A508B" w:rsidP="00641029">
      <w:pPr>
        <w:rPr>
          <w:i/>
        </w:rPr>
      </w:pPr>
      <w:r>
        <w:t xml:space="preserve">По словам </w:t>
      </w:r>
      <w:r w:rsidRPr="00C5091B">
        <w:rPr>
          <w:b/>
        </w:rPr>
        <w:t>Патрушева</w:t>
      </w:r>
      <w:r>
        <w:t xml:space="preserve">, сбор и обработка отраслевой информации, в том числе с использованием «больших данных», будет производиться в рамках информационной системы «Единое окно». В промышленную эксплуатацию она будет введена в текущем году. </w:t>
      </w:r>
      <w:r w:rsidRPr="00712D4E">
        <w:rPr>
          <w:i/>
        </w:rPr>
        <w:t>ТАСС</w:t>
      </w:r>
      <w:r>
        <w:rPr>
          <w:i/>
        </w:rPr>
        <w:t xml:space="preserve">, Интерфакс, </w:t>
      </w:r>
      <w:r w:rsidRPr="0058460D">
        <w:rPr>
          <w:i/>
        </w:rPr>
        <w:t>Газета.ru</w:t>
      </w:r>
      <w:r>
        <w:rPr>
          <w:i/>
        </w:rPr>
        <w:t xml:space="preserve">, </w:t>
      </w:r>
      <w:r w:rsidRPr="00177C7F">
        <w:rPr>
          <w:i/>
        </w:rPr>
        <w:t>Lenta.ru</w:t>
      </w:r>
    </w:p>
    <w:p w14:paraId="7E599362" w14:textId="77777777" w:rsidR="008A508B" w:rsidRDefault="008A508B" w:rsidP="00641029">
      <w:pPr>
        <w:rPr>
          <w:b/>
          <w:bCs/>
          <w:iCs/>
        </w:rPr>
      </w:pPr>
    </w:p>
    <w:p w14:paraId="493CBD23" w14:textId="479D7335" w:rsidR="00641029" w:rsidRPr="0058460D" w:rsidRDefault="00641029" w:rsidP="00641029">
      <w:pPr>
        <w:rPr>
          <w:b/>
          <w:bCs/>
          <w:iCs/>
        </w:rPr>
      </w:pPr>
      <w:r w:rsidRPr="0058460D">
        <w:rPr>
          <w:b/>
          <w:bCs/>
          <w:iCs/>
        </w:rPr>
        <w:t xml:space="preserve">АГРАРИЯМ ПООБЕЩАЛИ ОФОРМЛЯТЬ ГОСПОДДЕРЖКУ </w:t>
      </w:r>
      <w:r>
        <w:rPr>
          <w:b/>
          <w:bCs/>
          <w:iCs/>
        </w:rPr>
        <w:t>«</w:t>
      </w:r>
      <w:r w:rsidRPr="0058460D">
        <w:rPr>
          <w:b/>
          <w:bCs/>
          <w:iCs/>
        </w:rPr>
        <w:t>В ОДИН КЛИК</w:t>
      </w:r>
      <w:r>
        <w:rPr>
          <w:b/>
          <w:bCs/>
          <w:iCs/>
        </w:rPr>
        <w:t>»</w:t>
      </w:r>
    </w:p>
    <w:p w14:paraId="3A30B27E" w14:textId="77777777" w:rsidR="00641029" w:rsidRPr="0058460D" w:rsidRDefault="00641029" w:rsidP="00641029">
      <w:pPr>
        <w:rPr>
          <w:iCs/>
        </w:rPr>
      </w:pPr>
      <w:r w:rsidRPr="0058460D">
        <w:rPr>
          <w:iCs/>
        </w:rPr>
        <w:t xml:space="preserve">Со следующего года аграрии смогут оформлять господдержку и подавать отчетность в электронном виде с помощью информационной системы господдержки АПК, так называемого </w:t>
      </w:r>
      <w:proofErr w:type="spellStart"/>
      <w:r w:rsidRPr="0058460D">
        <w:rPr>
          <w:iCs/>
        </w:rPr>
        <w:t>Суперсервиса</w:t>
      </w:r>
      <w:proofErr w:type="spellEnd"/>
      <w:r w:rsidRPr="0058460D">
        <w:rPr>
          <w:iCs/>
        </w:rPr>
        <w:t xml:space="preserve">, </w:t>
      </w:r>
      <w:r>
        <w:rPr>
          <w:iCs/>
        </w:rPr>
        <w:t>«</w:t>
      </w:r>
      <w:r w:rsidRPr="0058460D">
        <w:rPr>
          <w:iCs/>
        </w:rPr>
        <w:t>в один клик</w:t>
      </w:r>
      <w:r>
        <w:rPr>
          <w:iCs/>
        </w:rPr>
        <w:t>»</w:t>
      </w:r>
      <w:r w:rsidRPr="0058460D">
        <w:rPr>
          <w:iCs/>
        </w:rPr>
        <w:t xml:space="preserve">, заявил министр сельского хозяйства </w:t>
      </w:r>
      <w:r w:rsidRPr="00557475">
        <w:rPr>
          <w:b/>
          <w:bCs/>
          <w:iCs/>
        </w:rPr>
        <w:t>Дмитрий Патрушев</w:t>
      </w:r>
      <w:r w:rsidRPr="0058460D">
        <w:rPr>
          <w:iCs/>
        </w:rPr>
        <w:t xml:space="preserve"> на стратегической сессии </w:t>
      </w:r>
      <w:proofErr w:type="spellStart"/>
      <w:r w:rsidRPr="0058460D">
        <w:rPr>
          <w:iCs/>
        </w:rPr>
        <w:t>Сбера</w:t>
      </w:r>
      <w:proofErr w:type="spellEnd"/>
      <w:r w:rsidRPr="0058460D">
        <w:rPr>
          <w:iCs/>
        </w:rPr>
        <w:t xml:space="preserve"> и </w:t>
      </w:r>
      <w:r w:rsidRPr="00557475">
        <w:rPr>
          <w:b/>
          <w:bCs/>
          <w:iCs/>
        </w:rPr>
        <w:t>Минсельхоза</w:t>
      </w:r>
      <w:r w:rsidRPr="0058460D">
        <w:rPr>
          <w:iCs/>
        </w:rPr>
        <w:t xml:space="preserve"> по искусственному интеллекту (ИИ). Это уменьшит бюрократизацию процессов и заметно сократит издержки производителей, рассчитывает глава </w:t>
      </w:r>
      <w:r w:rsidRPr="00557475">
        <w:rPr>
          <w:b/>
          <w:bCs/>
          <w:iCs/>
        </w:rPr>
        <w:t>Минсельхоза</w:t>
      </w:r>
      <w:r w:rsidRPr="0058460D">
        <w:rPr>
          <w:iCs/>
        </w:rPr>
        <w:t>.</w:t>
      </w:r>
    </w:p>
    <w:p w14:paraId="51C68DDA" w14:textId="436D1235" w:rsidR="00641029" w:rsidRDefault="00641029" w:rsidP="00641029">
      <w:pPr>
        <w:rPr>
          <w:i/>
        </w:rPr>
      </w:pPr>
      <w:r w:rsidRPr="0058460D">
        <w:rPr>
          <w:iCs/>
        </w:rPr>
        <w:t xml:space="preserve">По его словам, разработка </w:t>
      </w:r>
      <w:proofErr w:type="spellStart"/>
      <w:r w:rsidRPr="0058460D">
        <w:rPr>
          <w:iCs/>
        </w:rPr>
        <w:t>Суперсервиса</w:t>
      </w:r>
      <w:proofErr w:type="spellEnd"/>
      <w:r w:rsidRPr="0058460D">
        <w:rPr>
          <w:iCs/>
        </w:rPr>
        <w:t xml:space="preserve"> к настоящему моменту завершена, а со следующего года начнется его промышленная эксплуатация. С помощью этой системы можно будет получить комплекс услуг. Ожидается, что с 2022 года до 100% отчетности, 75% субсидий и 50% льготных кредитов можно будет оформить в цифровом виде. </w:t>
      </w:r>
      <w:r w:rsidRPr="0058460D">
        <w:rPr>
          <w:i/>
        </w:rPr>
        <w:t>Российская газета</w:t>
      </w:r>
      <w:r w:rsidR="00131700">
        <w:rPr>
          <w:i/>
        </w:rPr>
        <w:t>, ТАСС</w:t>
      </w:r>
    </w:p>
    <w:p w14:paraId="7CDF9B73" w14:textId="295B95D9" w:rsidR="00641029" w:rsidRDefault="00641029" w:rsidP="00641029">
      <w:pPr>
        <w:rPr>
          <w:i/>
        </w:rPr>
      </w:pPr>
    </w:p>
    <w:p w14:paraId="7276F517" w14:textId="77777777" w:rsidR="00641029" w:rsidRPr="00C5091B" w:rsidRDefault="00AC606A" w:rsidP="00641029">
      <w:pPr>
        <w:pStyle w:val="a9"/>
        <w:spacing w:before="0"/>
      </w:pPr>
      <w:hyperlink r:id="rId9" w:history="1">
        <w:r w:rsidR="00641029" w:rsidRPr="00C5091B">
          <w:t>ПРАВИТЕЛЬСТВО РАСШИРИТ МЕРЫ ГОСПОДДЕРЖКИ ДЛЯ ОВЦЕВОДЧЕСКОЙ ОТРАСЛИ</w:t>
        </w:r>
      </w:hyperlink>
    </w:p>
    <w:p w14:paraId="5EF5BF32" w14:textId="4768399D" w:rsidR="00641029" w:rsidRDefault="00641029" w:rsidP="00641029">
      <w:r>
        <w:t>Правительство</w:t>
      </w:r>
      <w:r w:rsidR="00131700">
        <w:t xml:space="preserve"> и</w:t>
      </w:r>
      <w:r>
        <w:t xml:space="preserve"> </w:t>
      </w:r>
      <w:r w:rsidRPr="00C5091B">
        <w:rPr>
          <w:b/>
        </w:rPr>
        <w:t>Министерство сельского хозяйства РФ</w:t>
      </w:r>
      <w:r>
        <w:t xml:space="preserve"> будут вводить дополнительные меры государственной поддержки для стабильного развития в стране овцеводческой отрасли животноводства, сообщил первый замминистра сельского хозяйства </w:t>
      </w:r>
      <w:proofErr w:type="spellStart"/>
      <w:r w:rsidRPr="00C5091B">
        <w:rPr>
          <w:b/>
        </w:rPr>
        <w:t>Джамбулат</w:t>
      </w:r>
      <w:proofErr w:type="spellEnd"/>
      <w:r w:rsidRPr="00C5091B">
        <w:rPr>
          <w:b/>
        </w:rPr>
        <w:t xml:space="preserve"> </w:t>
      </w:r>
      <w:proofErr w:type="spellStart"/>
      <w:r w:rsidRPr="00C5091B">
        <w:rPr>
          <w:b/>
        </w:rPr>
        <w:t>Хатуов</w:t>
      </w:r>
      <w:proofErr w:type="spellEnd"/>
      <w:r w:rsidR="00131700">
        <w:t xml:space="preserve"> </w:t>
      </w:r>
      <w:r>
        <w:t>на российской выставке племенных овец и коз, которая проходит в Минеральных Водах Ставропольского края.</w:t>
      </w:r>
    </w:p>
    <w:p w14:paraId="39905E1B" w14:textId="55AD758E" w:rsidR="00641029" w:rsidRPr="00131700" w:rsidRDefault="00641029" w:rsidP="00641029">
      <w:r>
        <w:t xml:space="preserve">Как сообщил на выставке директор департамента животноводства и племенного дела </w:t>
      </w:r>
      <w:r w:rsidRPr="00C5091B">
        <w:rPr>
          <w:b/>
        </w:rPr>
        <w:t>Минсельхоза РФ</w:t>
      </w:r>
      <w:r>
        <w:t xml:space="preserve"> </w:t>
      </w:r>
      <w:r w:rsidRPr="00C5091B">
        <w:rPr>
          <w:b/>
        </w:rPr>
        <w:t>Дмитрий Бутусов</w:t>
      </w:r>
      <w:r>
        <w:t xml:space="preserve">, в Южном и в </w:t>
      </w:r>
      <w:proofErr w:type="gramStart"/>
      <w:r>
        <w:t>Северо-Кавказском</w:t>
      </w:r>
      <w:proofErr w:type="gramEnd"/>
      <w:r>
        <w:t xml:space="preserve"> федеральных округах доля общего поголовья крупного рогатого скота составляет 23,4% от общероссийской (4 млн 374 тыс. голов), а овец и коз - 63,7% (13 млн 800 тыс. голов). При этом удельный вес поголовья овец и коз в личных и крестьянско-фермерских хозяйствах достигает 78-89%.</w:t>
      </w:r>
      <w:r w:rsidR="00131700">
        <w:t xml:space="preserve"> </w:t>
      </w:r>
      <w:r>
        <w:t xml:space="preserve">«Овцеводство является лидирующей и социально значимой </w:t>
      </w:r>
      <w:proofErr w:type="spellStart"/>
      <w:r>
        <w:t>подотраслью</w:t>
      </w:r>
      <w:proofErr w:type="spellEnd"/>
      <w:r>
        <w:t xml:space="preserve"> в данных округах, определяет сельский уклад для многих регионов», - сказал он. </w:t>
      </w:r>
      <w:r w:rsidRPr="00712D4E">
        <w:rPr>
          <w:i/>
        </w:rPr>
        <w:t>ТАСС</w:t>
      </w:r>
      <w:r w:rsidR="00131700">
        <w:rPr>
          <w:i/>
        </w:rPr>
        <w:t xml:space="preserve">, Интерфакс </w:t>
      </w:r>
    </w:p>
    <w:p w14:paraId="193C9254" w14:textId="77777777" w:rsidR="008671A8" w:rsidRDefault="008671A8" w:rsidP="0058460D">
      <w:pPr>
        <w:rPr>
          <w:b/>
          <w:bCs/>
          <w:iCs/>
        </w:rPr>
      </w:pPr>
    </w:p>
    <w:p w14:paraId="55A1ACAE" w14:textId="4653D5C4" w:rsidR="0058460D" w:rsidRPr="0058460D" w:rsidRDefault="0058460D" w:rsidP="0058460D">
      <w:pPr>
        <w:rPr>
          <w:b/>
          <w:bCs/>
          <w:iCs/>
        </w:rPr>
      </w:pPr>
      <w:r w:rsidRPr="0058460D">
        <w:rPr>
          <w:b/>
          <w:bCs/>
          <w:iCs/>
        </w:rPr>
        <w:t>МИНСЕЛЬХОЗ РФ НЕ ОЖИДАЕТ РОСТА ЦЕН ИЛИ ДЕФИЦИТА СЫРОВ И МОРОЖЕНОГО ИЗ-ЗА МАРКИРОВКИ</w:t>
      </w:r>
    </w:p>
    <w:p w14:paraId="366A600F" w14:textId="77777777" w:rsidR="0058460D" w:rsidRPr="0058460D" w:rsidRDefault="0058460D" w:rsidP="0058460D">
      <w:pPr>
        <w:rPr>
          <w:iCs/>
        </w:rPr>
      </w:pPr>
      <w:r w:rsidRPr="008671A8">
        <w:rPr>
          <w:b/>
          <w:bCs/>
          <w:iCs/>
        </w:rPr>
        <w:t>Минсельхоз России</w:t>
      </w:r>
      <w:r w:rsidRPr="0058460D">
        <w:rPr>
          <w:iCs/>
        </w:rPr>
        <w:t xml:space="preserve"> не ожидает роста цен или дефицита сыров и мороженого после вступления в силу требований по обязательной маркировке. Запасы этой продукции на российском рынке оцениваются как достаточные для удовлетворения потребностей населения, говорится в сообщении ведомства.</w:t>
      </w:r>
    </w:p>
    <w:p w14:paraId="29F3F8EA" w14:textId="77777777" w:rsidR="0058460D" w:rsidRPr="0058460D" w:rsidRDefault="0058460D" w:rsidP="0058460D">
      <w:pPr>
        <w:rPr>
          <w:iCs/>
        </w:rPr>
      </w:pPr>
      <w:r w:rsidRPr="008671A8">
        <w:rPr>
          <w:b/>
          <w:bCs/>
          <w:iCs/>
        </w:rPr>
        <w:t>Минсельхоз</w:t>
      </w:r>
      <w:r w:rsidRPr="0058460D">
        <w:rPr>
          <w:iCs/>
        </w:rPr>
        <w:t xml:space="preserve"> считает необходимым продолжить совместную работу предприятий отрасли, ЦРПТ (оператор системы маркировки) и </w:t>
      </w:r>
      <w:proofErr w:type="spellStart"/>
      <w:r w:rsidRPr="0058460D">
        <w:rPr>
          <w:iCs/>
        </w:rPr>
        <w:t>Минпромторга</w:t>
      </w:r>
      <w:proofErr w:type="spellEnd"/>
      <w:r w:rsidRPr="0058460D">
        <w:rPr>
          <w:iCs/>
        </w:rPr>
        <w:t xml:space="preserve"> в части решения технических вопросов при внедрении маркировки, работы типографий и поставок оборудования, отметило ведомство.</w:t>
      </w:r>
    </w:p>
    <w:p w14:paraId="43342F6B" w14:textId="214C8491" w:rsidR="00557475" w:rsidRDefault="0058460D" w:rsidP="0058460D">
      <w:pPr>
        <w:rPr>
          <w:i/>
        </w:rPr>
      </w:pPr>
      <w:r w:rsidRPr="0058460D">
        <w:rPr>
          <w:iCs/>
        </w:rPr>
        <w:t xml:space="preserve">Также </w:t>
      </w:r>
      <w:r w:rsidRPr="008671A8">
        <w:rPr>
          <w:b/>
          <w:bCs/>
          <w:iCs/>
        </w:rPr>
        <w:t>Минсельхоз</w:t>
      </w:r>
      <w:r w:rsidRPr="0058460D">
        <w:rPr>
          <w:iCs/>
        </w:rPr>
        <w:t xml:space="preserve"> выступил с предложением по изменению правил маркировки в отношении товаров, произведенных до 1 июня. С учетом наличия запасов у предприятий эта мера позволит обеспечить плавный переход отрасли к новой системе и минимизировать возможные риски. </w:t>
      </w:r>
      <w:r w:rsidRPr="0058460D">
        <w:rPr>
          <w:i/>
        </w:rPr>
        <w:t xml:space="preserve">ТАСС, РИА Новости, Интерфакс, </w:t>
      </w:r>
      <w:proofErr w:type="spellStart"/>
      <w:r w:rsidRPr="0058460D">
        <w:rPr>
          <w:i/>
        </w:rPr>
        <w:t>Финмаркет</w:t>
      </w:r>
      <w:proofErr w:type="spellEnd"/>
      <w:r w:rsidRPr="0058460D">
        <w:rPr>
          <w:i/>
        </w:rPr>
        <w:t>, Ведомости, Российская газета,</w:t>
      </w:r>
      <w:r w:rsidR="00131700">
        <w:rPr>
          <w:i/>
        </w:rPr>
        <w:t xml:space="preserve"> Известия,</w:t>
      </w:r>
      <w:r w:rsidRPr="0058460D">
        <w:rPr>
          <w:i/>
        </w:rPr>
        <w:t xml:space="preserve"> Комсомольская правда, Аргументы и Факты, Milknews.ru, Москва 24</w:t>
      </w:r>
    </w:p>
    <w:p w14:paraId="19D701D3" w14:textId="77777777" w:rsidR="00557475" w:rsidRPr="00C5091B" w:rsidRDefault="00557475" w:rsidP="00557475">
      <w:pPr>
        <w:pStyle w:val="a9"/>
      </w:pPr>
      <w:r w:rsidRPr="00C5091B">
        <w:t>В РФ предложили отказаться от пластиковой посуды и контейнеров</w:t>
      </w:r>
    </w:p>
    <w:p w14:paraId="686DADA1" w14:textId="77777777" w:rsidR="00557475" w:rsidRDefault="00557475" w:rsidP="00557475">
      <w:r>
        <w:t xml:space="preserve">В список товаров, оборот которых правительство намерено в перспективе ограничить, предложили включить одноразовую посуду и контейнеры для пищевых продуктов, </w:t>
      </w:r>
      <w:proofErr w:type="gramStart"/>
      <w:r>
        <w:t>например</w:t>
      </w:r>
      <w:proofErr w:type="gramEnd"/>
      <w:r>
        <w:t xml:space="preserve"> яиц и готовых блюд. Об этом сказано в письме ассоциации «Промышленность за экологию» («</w:t>
      </w:r>
      <w:proofErr w:type="spellStart"/>
      <w:r>
        <w:t>Руспэк</w:t>
      </w:r>
      <w:proofErr w:type="spellEnd"/>
      <w:r>
        <w:t xml:space="preserve">») в </w:t>
      </w:r>
      <w:proofErr w:type="spellStart"/>
      <w:r>
        <w:t>Минпромторг</w:t>
      </w:r>
      <w:proofErr w:type="spellEnd"/>
      <w:r>
        <w:t xml:space="preserve">. </w:t>
      </w:r>
    </w:p>
    <w:p w14:paraId="52AAD93F" w14:textId="77777777" w:rsidR="00557475" w:rsidRDefault="00557475" w:rsidP="00557475">
      <w:proofErr w:type="spellStart"/>
      <w:r w:rsidRPr="008671A8">
        <w:t>Минпромторг</w:t>
      </w:r>
      <w:proofErr w:type="spellEnd"/>
      <w:r w:rsidRPr="008671A8">
        <w:t xml:space="preserve">, Минприроды и </w:t>
      </w:r>
      <w:r w:rsidRPr="008671A8">
        <w:rPr>
          <w:b/>
          <w:bCs/>
        </w:rPr>
        <w:t>Минсельхоз</w:t>
      </w:r>
      <w:r w:rsidRPr="008671A8">
        <w:t xml:space="preserve">, а также Российский экологический оператор готовят перечень товаров и упаковки, которые нельзя или сложно утилизировать, перерабатывать. Также ведомства формируют комплекс мер, которые помогут ограничить их оборот в стране. К концу II квартала министерства представят этот список в </w:t>
      </w:r>
      <w:proofErr w:type="spellStart"/>
      <w:r w:rsidRPr="008671A8">
        <w:t>кабмин</w:t>
      </w:r>
      <w:proofErr w:type="spellEnd"/>
      <w:r w:rsidRPr="008671A8">
        <w:t xml:space="preserve"> на одобрение.</w:t>
      </w:r>
    </w:p>
    <w:p w14:paraId="1A2BB54D" w14:textId="33602B31" w:rsidR="00557475" w:rsidRPr="0058460D" w:rsidRDefault="00557475" w:rsidP="0058460D">
      <w:pPr>
        <w:rPr>
          <w:iCs/>
        </w:rPr>
      </w:pPr>
      <w:r w:rsidRPr="008671A8">
        <w:rPr>
          <w:iCs/>
        </w:rPr>
        <w:t xml:space="preserve">В пресс-службе Минприроды </w:t>
      </w:r>
      <w:r>
        <w:rPr>
          <w:iCs/>
        </w:rPr>
        <w:t>«</w:t>
      </w:r>
      <w:r w:rsidRPr="008671A8">
        <w:rPr>
          <w:iCs/>
        </w:rPr>
        <w:t>Известиям</w:t>
      </w:r>
      <w:r>
        <w:rPr>
          <w:iCs/>
        </w:rPr>
        <w:t>»</w:t>
      </w:r>
      <w:r w:rsidRPr="008671A8">
        <w:rPr>
          <w:iCs/>
        </w:rPr>
        <w:t xml:space="preserve"> сказали, что перечень товаров, которые нельзя утилизировать или перерабатывать, сейчас находится в работе. В пресс-службе </w:t>
      </w:r>
      <w:r w:rsidRPr="008671A8">
        <w:rPr>
          <w:b/>
          <w:bCs/>
          <w:iCs/>
        </w:rPr>
        <w:t>Минсельхоза</w:t>
      </w:r>
      <w:r w:rsidRPr="008671A8">
        <w:rPr>
          <w:iCs/>
        </w:rPr>
        <w:t xml:space="preserve"> отметили, что министерство пока прорабатывает предложения в список вместе с отраслевыми союзами.</w:t>
      </w:r>
      <w:r>
        <w:rPr>
          <w:i/>
        </w:rPr>
        <w:t xml:space="preserve"> </w:t>
      </w:r>
      <w:r w:rsidRPr="00712D4E">
        <w:rPr>
          <w:i/>
        </w:rPr>
        <w:t>Известия</w:t>
      </w:r>
    </w:p>
    <w:p w14:paraId="51BA7EF9" w14:textId="77777777" w:rsidR="0058460D" w:rsidRPr="0058460D" w:rsidRDefault="0058460D" w:rsidP="0058460D">
      <w:pPr>
        <w:rPr>
          <w:iCs/>
        </w:rPr>
      </w:pPr>
    </w:p>
    <w:p w14:paraId="7AA5FF6E" w14:textId="0FFA5C7A" w:rsidR="0058460D" w:rsidRPr="0058460D" w:rsidRDefault="0058460D" w:rsidP="0058460D">
      <w:pPr>
        <w:rPr>
          <w:b/>
          <w:bCs/>
          <w:iCs/>
        </w:rPr>
      </w:pPr>
      <w:r w:rsidRPr="0058460D">
        <w:rPr>
          <w:b/>
          <w:bCs/>
          <w:iCs/>
        </w:rPr>
        <w:t xml:space="preserve">РФ В ЯНВАРЕ-АПРЕЛЕ УВЕЛИЧИЛА ЭКСПОРТ ПРОДУКЦИИ АПК В ЯПОНИЮ ПОЧТИ В 2 РАЗА - </w:t>
      </w:r>
      <w:r w:rsidR="00522280">
        <w:rPr>
          <w:b/>
          <w:bCs/>
          <w:iCs/>
        </w:rPr>
        <w:t>«</w:t>
      </w:r>
      <w:r w:rsidRPr="0058460D">
        <w:rPr>
          <w:b/>
          <w:bCs/>
          <w:iCs/>
        </w:rPr>
        <w:t>АГРОЭКСПОРТ</w:t>
      </w:r>
      <w:r w:rsidR="00522280">
        <w:rPr>
          <w:b/>
          <w:bCs/>
          <w:iCs/>
        </w:rPr>
        <w:t>»</w:t>
      </w:r>
    </w:p>
    <w:p w14:paraId="4D450B28" w14:textId="16C91410" w:rsidR="0058460D" w:rsidRPr="0058460D" w:rsidRDefault="0058460D" w:rsidP="0058460D">
      <w:pPr>
        <w:rPr>
          <w:iCs/>
        </w:rPr>
      </w:pPr>
      <w:r w:rsidRPr="0058460D">
        <w:rPr>
          <w:iCs/>
        </w:rPr>
        <w:t xml:space="preserve">Россия в январе-апреле этого года экспортировала в Японию продукции АПК на $95 млн, что почти в два раза больше, чем за аналогичный период прошлого года, сообщает </w:t>
      </w:r>
      <w:r w:rsidRPr="008671A8">
        <w:rPr>
          <w:b/>
          <w:bCs/>
          <w:iCs/>
        </w:rPr>
        <w:t>центр</w:t>
      </w:r>
      <w:r w:rsidRPr="0058460D">
        <w:rPr>
          <w:iCs/>
        </w:rPr>
        <w:t xml:space="preserve"> </w:t>
      </w:r>
      <w:r w:rsidR="00522280">
        <w:rPr>
          <w:b/>
          <w:bCs/>
          <w:iCs/>
        </w:rPr>
        <w:t>«</w:t>
      </w:r>
      <w:proofErr w:type="spellStart"/>
      <w:r w:rsidRPr="008671A8">
        <w:rPr>
          <w:b/>
          <w:bCs/>
          <w:iCs/>
        </w:rPr>
        <w:t>Агроэкспорт</w:t>
      </w:r>
      <w:proofErr w:type="spellEnd"/>
      <w:r w:rsidR="00522280">
        <w:rPr>
          <w:b/>
          <w:bCs/>
          <w:iCs/>
        </w:rPr>
        <w:t>»</w:t>
      </w:r>
      <w:r w:rsidRPr="008671A8">
        <w:rPr>
          <w:b/>
          <w:bCs/>
          <w:iCs/>
        </w:rPr>
        <w:t xml:space="preserve"> при Минсельхозе</w:t>
      </w:r>
      <w:r w:rsidRPr="0058460D">
        <w:rPr>
          <w:iCs/>
        </w:rPr>
        <w:t>. В натуральном выражении экспорт вырос на 57%, до 93 тыс. тонн.</w:t>
      </w:r>
    </w:p>
    <w:p w14:paraId="1801960C" w14:textId="40D31BCC" w:rsidR="0058460D" w:rsidRDefault="0058460D" w:rsidP="0058460D">
      <w:pPr>
        <w:rPr>
          <w:iCs/>
        </w:rPr>
      </w:pPr>
      <w:r w:rsidRPr="0058460D">
        <w:rPr>
          <w:iCs/>
        </w:rPr>
        <w:lastRenderedPageBreak/>
        <w:t xml:space="preserve">Драйвером роста стали поставки мороженой рыбы, увеличившиеся в 3,2 раза, до 9,9 тыс. тонн, и в 3,8 раза, до $42 млн. Второе место в структуре продаж занимает кукуруза, экспорт которой в январе-апреле вырос на 46%, до 66 тыс. тонн стоимостью $14 млн (на 67% больше). На третьей позиции - ракообразные, которых отгружено более 1 тыс. тонн (на 26% меньше) на сумму $11 млн (на 20% меньше). </w:t>
      </w:r>
      <w:r w:rsidRPr="0058460D">
        <w:rPr>
          <w:i/>
        </w:rPr>
        <w:t>Интерфакс</w:t>
      </w:r>
      <w:r w:rsidRPr="0058460D">
        <w:rPr>
          <w:iCs/>
        </w:rPr>
        <w:t xml:space="preserve"> </w:t>
      </w:r>
    </w:p>
    <w:p w14:paraId="3195A229" w14:textId="77777777" w:rsidR="00131700" w:rsidRPr="0058460D" w:rsidRDefault="00131700" w:rsidP="0058460D">
      <w:pPr>
        <w:rPr>
          <w:iCs/>
        </w:rPr>
      </w:pPr>
    </w:p>
    <w:p w14:paraId="0FE6016F" w14:textId="06337675" w:rsidR="0058460D" w:rsidRPr="0058460D" w:rsidRDefault="0058460D" w:rsidP="0058460D">
      <w:pPr>
        <w:rPr>
          <w:b/>
          <w:bCs/>
          <w:iCs/>
        </w:rPr>
      </w:pPr>
      <w:r w:rsidRPr="0058460D">
        <w:rPr>
          <w:b/>
          <w:bCs/>
          <w:iCs/>
        </w:rPr>
        <w:t xml:space="preserve">РФ К 16 МАЯ УВЕЛИЧИЛА ЭКСПОРТ ПРОДУКЦИИ АПК НА 10% - </w:t>
      </w:r>
      <w:r w:rsidR="00522280">
        <w:rPr>
          <w:b/>
          <w:bCs/>
          <w:iCs/>
        </w:rPr>
        <w:t>«</w:t>
      </w:r>
      <w:r w:rsidRPr="0058460D">
        <w:rPr>
          <w:b/>
          <w:bCs/>
          <w:iCs/>
        </w:rPr>
        <w:t>АГРОЭКСПОРТ</w:t>
      </w:r>
      <w:r w:rsidR="00522280">
        <w:rPr>
          <w:b/>
          <w:bCs/>
          <w:iCs/>
        </w:rPr>
        <w:t>»</w:t>
      </w:r>
    </w:p>
    <w:p w14:paraId="05D1C636" w14:textId="614D707D" w:rsidR="0058460D" w:rsidRPr="0058460D" w:rsidRDefault="0058460D" w:rsidP="0058460D">
      <w:pPr>
        <w:rPr>
          <w:iCs/>
        </w:rPr>
      </w:pPr>
      <w:r w:rsidRPr="0058460D">
        <w:rPr>
          <w:iCs/>
        </w:rPr>
        <w:t xml:space="preserve">Россия к 16 мая экспортировала продукции АПК на $10,894 млрд, что на 10% больше, чем за аналогичный период прошлого года, сообщает </w:t>
      </w:r>
      <w:r w:rsidRPr="008671A8">
        <w:rPr>
          <w:b/>
          <w:bCs/>
          <w:iCs/>
        </w:rPr>
        <w:t xml:space="preserve">центр </w:t>
      </w:r>
      <w:r w:rsidR="00522280">
        <w:rPr>
          <w:b/>
          <w:bCs/>
          <w:iCs/>
        </w:rPr>
        <w:t>«</w:t>
      </w:r>
      <w:proofErr w:type="spellStart"/>
      <w:r w:rsidRPr="008671A8">
        <w:rPr>
          <w:b/>
          <w:bCs/>
          <w:iCs/>
        </w:rPr>
        <w:t>Агроэкспорт</w:t>
      </w:r>
      <w:proofErr w:type="spellEnd"/>
      <w:r w:rsidR="00522280">
        <w:rPr>
          <w:b/>
          <w:bCs/>
          <w:iCs/>
        </w:rPr>
        <w:t>»</w:t>
      </w:r>
      <w:r w:rsidRPr="008671A8">
        <w:rPr>
          <w:b/>
          <w:bCs/>
          <w:iCs/>
        </w:rPr>
        <w:t xml:space="preserve"> при Минсельхозе</w:t>
      </w:r>
      <w:r w:rsidRPr="0058460D">
        <w:rPr>
          <w:iCs/>
        </w:rPr>
        <w:t>.</w:t>
      </w:r>
    </w:p>
    <w:p w14:paraId="31AB6A84" w14:textId="70F121F2" w:rsidR="0058460D" w:rsidRPr="0058460D" w:rsidRDefault="0058460D" w:rsidP="0058460D">
      <w:pPr>
        <w:rPr>
          <w:iCs/>
        </w:rPr>
      </w:pPr>
      <w:r w:rsidRPr="0058460D">
        <w:rPr>
          <w:iCs/>
        </w:rPr>
        <w:t>По темпам роста лидирует масложировая продукция, поставки которой выросли на 48% до $2,694 млрд. Но больше всего - на $3,338 млрд экспортировано зерна. Темпы роста составили 3</w:t>
      </w:r>
      <w:proofErr w:type="gramStart"/>
      <w:r w:rsidRPr="0058460D">
        <w:rPr>
          <w:iCs/>
        </w:rPr>
        <w:t>%.Поставки</w:t>
      </w:r>
      <w:proofErr w:type="gramEnd"/>
      <w:r w:rsidRPr="0058460D">
        <w:rPr>
          <w:iCs/>
        </w:rPr>
        <w:t xml:space="preserve"> мясной и молочной продукции выросли на 21%, до $440 млн, прочей продукции АПК - на 6%, до $1 млрд 525 млн. Экспорт рыбы и морепродуктов снизился на 9%, до $1 млрд 555 млн, продукции пищевой и перерабатывающей промышленности - на 1%, до $1 млрд 343 млн.</w:t>
      </w:r>
    </w:p>
    <w:p w14:paraId="5F33A2EE" w14:textId="7B9CA7E3" w:rsidR="008671A8" w:rsidRPr="00557475" w:rsidRDefault="0058460D" w:rsidP="004C787A">
      <w:pPr>
        <w:rPr>
          <w:iCs/>
        </w:rPr>
      </w:pPr>
      <w:r w:rsidRPr="0058460D">
        <w:rPr>
          <w:iCs/>
        </w:rPr>
        <w:t xml:space="preserve">Лидером по закупкам российской продукции АПК является Китай. На втором месте - Турция, на третьем - ЕС. В топ-5 покупателей продукции российского АПК также входят республика Корея и Египет. </w:t>
      </w:r>
      <w:r w:rsidRPr="0058460D">
        <w:rPr>
          <w:i/>
        </w:rPr>
        <w:t>Интерфакс</w:t>
      </w:r>
    </w:p>
    <w:p w14:paraId="6ADA3327" w14:textId="4655DE54" w:rsidR="008671A8" w:rsidRPr="00522280" w:rsidRDefault="00F62502" w:rsidP="00522280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7649E93" w14:textId="77777777" w:rsidR="00557475" w:rsidRPr="00C5091B" w:rsidRDefault="00AC606A" w:rsidP="00557475">
      <w:pPr>
        <w:pStyle w:val="a9"/>
      </w:pPr>
      <w:hyperlink r:id="rId10" w:history="1">
        <w:r w:rsidR="00557475" w:rsidRPr="00C5091B">
          <w:t>ПРОИЗВОДИТЕЛИ МОРОЖЕНОГО ПРЕДЛОЖИЛИ ОТЛОЖИТЬ МАРКИРОВКУ ДО 1 СЕНТЯБРЯ</w:t>
        </w:r>
      </w:hyperlink>
    </w:p>
    <w:p w14:paraId="5AA858D4" w14:textId="7F3B5EDD" w:rsidR="00557475" w:rsidRDefault="00557475" w:rsidP="00557475">
      <w:pPr>
        <w:rPr>
          <w:i/>
        </w:rPr>
      </w:pPr>
      <w:r>
        <w:t>Союз мороженщиков России предлагает продлить период добровольной маркировки мороженого до 1 сентября 2021 года, что позволит избежать дефицита и роста цен на мороженое, сообщила заместитель генерального директора Союза Наталья Уткина. По ее словам, сейчас производители мороженого не готовы к маркировке «по объективным причинам».</w:t>
      </w:r>
      <w:r w:rsidR="00177C7F">
        <w:t xml:space="preserve"> </w:t>
      </w:r>
      <w:r w:rsidRPr="00712D4E">
        <w:rPr>
          <w:i/>
        </w:rPr>
        <w:t>Российская газета</w:t>
      </w:r>
    </w:p>
    <w:p w14:paraId="23B34371" w14:textId="2F2F02F8" w:rsidR="00177C7F" w:rsidRDefault="00177C7F" w:rsidP="00557475">
      <w:pPr>
        <w:rPr>
          <w:i/>
        </w:rPr>
      </w:pPr>
    </w:p>
    <w:p w14:paraId="25504118" w14:textId="77777777" w:rsidR="00177C7F" w:rsidRPr="00557475" w:rsidRDefault="00177C7F" w:rsidP="00177C7F">
      <w:pPr>
        <w:rPr>
          <w:b/>
          <w:bCs/>
          <w:iCs/>
        </w:rPr>
      </w:pPr>
      <w:r w:rsidRPr="00557475">
        <w:rPr>
          <w:b/>
          <w:bCs/>
          <w:iCs/>
        </w:rPr>
        <w:t>РОССИЙСКИЕ ПРОИЗВОДИТЕЛИ СФОРМИРОВАЛИ ЗАПАСЫ МОРОЖЕНОГО НАКАНУНЕ МАРКИРОВКИ - МИНПРОМТОРГ</w:t>
      </w:r>
    </w:p>
    <w:p w14:paraId="12DE0CCA" w14:textId="77777777" w:rsidR="00177C7F" w:rsidRPr="00557475" w:rsidRDefault="00177C7F" w:rsidP="00177C7F">
      <w:pPr>
        <w:rPr>
          <w:iCs/>
        </w:rPr>
      </w:pPr>
      <w:r w:rsidRPr="00557475">
        <w:rPr>
          <w:iCs/>
        </w:rPr>
        <w:t xml:space="preserve">Российские производители мороженого сформировали запасы, которые могут отгружать в магазины, в свою очередь после введения обязательной маркировки оборот мороженого будет возможен до истечения срока годности, говорится в сообщении </w:t>
      </w:r>
      <w:proofErr w:type="spellStart"/>
      <w:r w:rsidRPr="00557475">
        <w:rPr>
          <w:iCs/>
        </w:rPr>
        <w:t>Минпромторга</w:t>
      </w:r>
      <w:proofErr w:type="spellEnd"/>
      <w:r w:rsidRPr="00557475">
        <w:rPr>
          <w:iCs/>
        </w:rPr>
        <w:t xml:space="preserve"> РФ.</w:t>
      </w:r>
    </w:p>
    <w:p w14:paraId="3991B16C" w14:textId="59086C83" w:rsidR="00177C7F" w:rsidRDefault="00177C7F" w:rsidP="00557475">
      <w:pPr>
        <w:rPr>
          <w:i/>
        </w:rPr>
      </w:pPr>
      <w:r>
        <w:rPr>
          <w:iCs/>
        </w:rPr>
        <w:t>«</w:t>
      </w:r>
      <w:r w:rsidRPr="00557475">
        <w:rPr>
          <w:iCs/>
        </w:rPr>
        <w:t>В части опасений по поводу возможного возникновения дефицита мороженого сообщаем, что данный продукт имеет длительный срок хранения, и производители уже сформировали запасы, которые могут сейчас отгружать в торговые точки. Напомним, что оборот немаркированной молочной продукции после вступления в силу требований разрешается до истечения ее срока годности</w:t>
      </w:r>
      <w:r>
        <w:rPr>
          <w:iCs/>
        </w:rPr>
        <w:t>»</w:t>
      </w:r>
      <w:r w:rsidRPr="00557475">
        <w:rPr>
          <w:iCs/>
        </w:rPr>
        <w:t xml:space="preserve">, - сообщает министерство. </w:t>
      </w:r>
      <w:r w:rsidRPr="00557475">
        <w:rPr>
          <w:i/>
        </w:rPr>
        <w:t>РИА Новости</w:t>
      </w:r>
    </w:p>
    <w:p w14:paraId="3337B28F" w14:textId="7AC9F109" w:rsidR="008A508B" w:rsidRDefault="008A508B" w:rsidP="00557475">
      <w:pPr>
        <w:rPr>
          <w:i/>
        </w:rPr>
      </w:pPr>
    </w:p>
    <w:p w14:paraId="5EDB6391" w14:textId="77777777" w:rsidR="008A508B" w:rsidRPr="00522280" w:rsidRDefault="008A508B" w:rsidP="008A508B">
      <w:pPr>
        <w:rPr>
          <w:b/>
          <w:bCs/>
          <w:iCs/>
        </w:rPr>
      </w:pPr>
      <w:r w:rsidRPr="00522280">
        <w:rPr>
          <w:b/>
          <w:bCs/>
          <w:iCs/>
        </w:rPr>
        <w:t>КРУПНЕЙШИЕ РИТЕЙЛЕРЫ РФ НЕ ОЖИДАЮТ ДЕФИЦИТА СЫРОВ И МОРОЖЕНОГО С ВВЕДЕНИЕМ МАРКИРОВКИ</w:t>
      </w:r>
    </w:p>
    <w:p w14:paraId="2187A285" w14:textId="77777777" w:rsidR="008A508B" w:rsidRPr="00522280" w:rsidRDefault="008A508B" w:rsidP="008A508B">
      <w:pPr>
        <w:rPr>
          <w:iCs/>
        </w:rPr>
      </w:pPr>
      <w:r w:rsidRPr="00522280">
        <w:rPr>
          <w:iCs/>
        </w:rPr>
        <w:t xml:space="preserve">Ассоциация компаний розничной торговли (АКОРТ, объединяет крупнейшие российские торговые сети) не ожидает дефицита сыров и мороженого после 1 июня, когда в России стартует обязательная маркировка этих товаров, сообщила руководитель рабочей группы по </w:t>
      </w:r>
      <w:proofErr w:type="spellStart"/>
      <w:r w:rsidRPr="00522280">
        <w:rPr>
          <w:iCs/>
        </w:rPr>
        <w:t>прослеживаемости</w:t>
      </w:r>
      <w:proofErr w:type="spellEnd"/>
      <w:r w:rsidRPr="00522280">
        <w:rPr>
          <w:iCs/>
        </w:rPr>
        <w:t xml:space="preserve"> и маркировке товаров АКОРТ Анна Орлова.</w:t>
      </w:r>
    </w:p>
    <w:p w14:paraId="6B7290EB" w14:textId="77777777" w:rsidR="008A508B" w:rsidRPr="00522280" w:rsidRDefault="008A508B" w:rsidP="008A508B">
      <w:pPr>
        <w:rPr>
          <w:iCs/>
        </w:rPr>
      </w:pPr>
      <w:r>
        <w:rPr>
          <w:iCs/>
        </w:rPr>
        <w:t>«</w:t>
      </w:r>
      <w:r w:rsidRPr="00522280">
        <w:rPr>
          <w:iCs/>
        </w:rPr>
        <w:t>С учетом того, что правилами маркировки молочной продукции предусмотрена возможность реализации немаркированной молочной продукции до окончания срока годности, а также довольно длительных сроков годности сыров и мороженого, на первых этапах старта обязательной маркировки с 1 июня основной объем поставки будут составлять именно немаркированные сыры и мороженое</w:t>
      </w:r>
      <w:r>
        <w:rPr>
          <w:iCs/>
        </w:rPr>
        <w:t>»</w:t>
      </w:r>
      <w:r w:rsidRPr="00522280">
        <w:rPr>
          <w:iCs/>
        </w:rPr>
        <w:t xml:space="preserve">, - сказала </w:t>
      </w:r>
      <w:proofErr w:type="gramStart"/>
      <w:r w:rsidRPr="00522280">
        <w:rPr>
          <w:iCs/>
        </w:rPr>
        <w:t>Орлова .</w:t>
      </w:r>
      <w:proofErr w:type="gramEnd"/>
    </w:p>
    <w:p w14:paraId="252E87F3" w14:textId="77777777" w:rsidR="008A508B" w:rsidRDefault="008A508B" w:rsidP="008A508B">
      <w:pPr>
        <w:rPr>
          <w:i/>
        </w:rPr>
      </w:pPr>
      <w:r>
        <w:rPr>
          <w:iCs/>
        </w:rPr>
        <w:t>«</w:t>
      </w:r>
      <w:r w:rsidRPr="00522280">
        <w:rPr>
          <w:iCs/>
        </w:rPr>
        <w:t>Маркированная молочная продукция будет вводиться в оборот постепенно, поэтому никакого дефицита мы не ожидаем</w:t>
      </w:r>
      <w:r>
        <w:rPr>
          <w:iCs/>
        </w:rPr>
        <w:t>»</w:t>
      </w:r>
      <w:r w:rsidRPr="00522280">
        <w:rPr>
          <w:iCs/>
        </w:rPr>
        <w:t xml:space="preserve">, - добавила </w:t>
      </w:r>
      <w:r>
        <w:rPr>
          <w:iCs/>
        </w:rPr>
        <w:t>она</w:t>
      </w:r>
      <w:r w:rsidRPr="00522280">
        <w:rPr>
          <w:iCs/>
        </w:rPr>
        <w:t>.</w:t>
      </w:r>
      <w:r>
        <w:rPr>
          <w:iCs/>
        </w:rPr>
        <w:t xml:space="preserve"> </w:t>
      </w:r>
      <w:r w:rsidRPr="00522280">
        <w:rPr>
          <w:i/>
        </w:rPr>
        <w:t xml:space="preserve">РИА Новости </w:t>
      </w:r>
    </w:p>
    <w:p w14:paraId="196E8E09" w14:textId="77777777" w:rsidR="00431618" w:rsidRDefault="00431618" w:rsidP="008A508B">
      <w:pPr>
        <w:rPr>
          <w:i/>
        </w:rPr>
      </w:pPr>
    </w:p>
    <w:p w14:paraId="0E8197C0" w14:textId="77777777" w:rsidR="008A508B" w:rsidRPr="00557475" w:rsidRDefault="008A508B" w:rsidP="008A508B">
      <w:pPr>
        <w:rPr>
          <w:b/>
          <w:bCs/>
          <w:iCs/>
        </w:rPr>
      </w:pPr>
      <w:r w:rsidRPr="00557475">
        <w:rPr>
          <w:b/>
          <w:bCs/>
          <w:iCs/>
        </w:rPr>
        <w:t xml:space="preserve">НЕ МЕНЕЕ 5 МЛРД ШТ. МОРОЖЕНОГО С МАРКИРОВКОЙ ПОСТАВЯТ В МАГАЗИНЫ К 1 ИЮНЯ - ЦРПТ </w:t>
      </w:r>
    </w:p>
    <w:p w14:paraId="1CA74A7D" w14:textId="77777777" w:rsidR="008A508B" w:rsidRPr="00557475" w:rsidRDefault="008A508B" w:rsidP="008A508B">
      <w:pPr>
        <w:rPr>
          <w:iCs/>
        </w:rPr>
      </w:pPr>
      <w:r w:rsidRPr="00557475">
        <w:rPr>
          <w:iCs/>
        </w:rPr>
        <w:t xml:space="preserve">Производители мороженного к 1 июня поставят в магазины 5 млрд единиц промаркированной продукции. Об этом сообщили в пресс-службе Центра развития перспективных технологий (ЦРПТ), который выступает оператором маркировки. </w:t>
      </w:r>
    </w:p>
    <w:p w14:paraId="58E1578E" w14:textId="77777777" w:rsidR="008A508B" w:rsidRPr="00557475" w:rsidRDefault="008A508B" w:rsidP="008A508B">
      <w:pPr>
        <w:rPr>
          <w:iCs/>
        </w:rPr>
      </w:pPr>
      <w:r>
        <w:rPr>
          <w:iCs/>
        </w:rPr>
        <w:t>«</w:t>
      </w:r>
      <w:r w:rsidRPr="00557475">
        <w:rPr>
          <w:iCs/>
        </w:rPr>
        <w:t>Дефицит мороженного с внедрением обязательной маркировки с 1 июня не ожидается</w:t>
      </w:r>
      <w:r>
        <w:rPr>
          <w:iCs/>
        </w:rPr>
        <w:t>»</w:t>
      </w:r>
      <w:r w:rsidRPr="00557475">
        <w:rPr>
          <w:iCs/>
        </w:rPr>
        <w:t xml:space="preserve">, - сообщил официальный представитель ЦРПТ. </w:t>
      </w:r>
    </w:p>
    <w:p w14:paraId="3030E559" w14:textId="164C7660" w:rsidR="008A508B" w:rsidRPr="008A508B" w:rsidRDefault="008A508B" w:rsidP="00557475">
      <w:pPr>
        <w:rPr>
          <w:iCs/>
        </w:rPr>
      </w:pPr>
      <w:r w:rsidRPr="00557475">
        <w:rPr>
          <w:iCs/>
        </w:rPr>
        <w:t xml:space="preserve">В ЦРПТ также напомнили, что мороженое является продукцией длительного срока хранения и производители ежегодно накапливают запасы своей продукции перед высоким спросом в летний сезон. </w:t>
      </w:r>
      <w:r w:rsidRPr="00557475">
        <w:rPr>
          <w:i/>
        </w:rPr>
        <w:t>ТАСС</w:t>
      </w:r>
    </w:p>
    <w:p w14:paraId="5D6DF649" w14:textId="5E8E4953" w:rsidR="00557475" w:rsidRDefault="00557475" w:rsidP="00557475">
      <w:pPr>
        <w:rPr>
          <w:i/>
        </w:rPr>
      </w:pPr>
    </w:p>
    <w:p w14:paraId="78E828FF" w14:textId="77777777" w:rsidR="00557475" w:rsidRPr="00522280" w:rsidRDefault="00557475" w:rsidP="00557475">
      <w:pPr>
        <w:rPr>
          <w:b/>
          <w:bCs/>
          <w:iCs/>
        </w:rPr>
      </w:pPr>
      <w:r w:rsidRPr="00522280">
        <w:rPr>
          <w:b/>
          <w:bCs/>
          <w:iCs/>
        </w:rPr>
        <w:t>ШТРИХ-СРОК: В УК ПОЯВИТСЯ НАКАЗАНИЕ ЗА ПОДДЕЛКУ МАРКИРОВКИ</w:t>
      </w:r>
    </w:p>
    <w:p w14:paraId="139FEA32" w14:textId="4292702A" w:rsidR="00557475" w:rsidRPr="00557475" w:rsidRDefault="00557475" w:rsidP="00557475">
      <w:pPr>
        <w:rPr>
          <w:i/>
        </w:rPr>
      </w:pPr>
      <w:r w:rsidRPr="00522280">
        <w:rPr>
          <w:iCs/>
        </w:rPr>
        <w:t xml:space="preserve">В Уголовном кодексе появится наказание за подделку маркировки товаров. Как выяснили </w:t>
      </w:r>
      <w:r>
        <w:rPr>
          <w:iCs/>
        </w:rPr>
        <w:t>«</w:t>
      </w:r>
      <w:r w:rsidRPr="00522280">
        <w:rPr>
          <w:iCs/>
        </w:rPr>
        <w:t>Известия</w:t>
      </w:r>
      <w:r>
        <w:rPr>
          <w:iCs/>
        </w:rPr>
        <w:t>»</w:t>
      </w:r>
      <w:r w:rsidRPr="00522280">
        <w:rPr>
          <w:iCs/>
        </w:rPr>
        <w:t xml:space="preserve">, такой законопроект правительства с поправками в статью 171.1 УК РФ может быть принят в июне. Чтобы избежать давления на бизнес, </w:t>
      </w:r>
      <w:proofErr w:type="spellStart"/>
      <w:r w:rsidRPr="00522280">
        <w:rPr>
          <w:iCs/>
        </w:rPr>
        <w:t>кабмин</w:t>
      </w:r>
      <w:proofErr w:type="spellEnd"/>
      <w:r w:rsidRPr="00522280">
        <w:rPr>
          <w:iCs/>
        </w:rPr>
        <w:t xml:space="preserve"> предлагает установить переходный период длиной в шесть месяцев, так предприниматели смогут адаптироваться к новым нормам. В большинстве фракций Госдумы готовы законопроект поддержать. Эксперты также считают новые нормы обоснованными. </w:t>
      </w:r>
      <w:r w:rsidRPr="00522280">
        <w:rPr>
          <w:i/>
        </w:rPr>
        <w:t>Известия</w:t>
      </w:r>
    </w:p>
    <w:p w14:paraId="5CFC4BB7" w14:textId="77777777" w:rsidR="008671A8" w:rsidRDefault="008671A8" w:rsidP="00C5091B">
      <w:pPr>
        <w:rPr>
          <w:i/>
        </w:rPr>
      </w:pPr>
    </w:p>
    <w:p w14:paraId="0957123C" w14:textId="56391D4E" w:rsidR="008671A8" w:rsidRPr="008671A8" w:rsidRDefault="008671A8" w:rsidP="008671A8">
      <w:pPr>
        <w:rPr>
          <w:b/>
          <w:bCs/>
          <w:iCs/>
        </w:rPr>
      </w:pPr>
      <w:r w:rsidRPr="008671A8">
        <w:rPr>
          <w:b/>
          <w:bCs/>
          <w:iCs/>
        </w:rPr>
        <w:t>СЕЛЬХОЗСТРАХОВАНИЮ ИЗГОТОВИЛИ ДЕШЕВЫЙ ИНСТРУМЕНТ ЗАЩИТЫ ОТ КРУПНЫХ ПОТЕРЬ</w:t>
      </w:r>
    </w:p>
    <w:p w14:paraId="6C633161" w14:textId="4D99404C" w:rsidR="008671A8" w:rsidRDefault="008671A8" w:rsidP="008671A8">
      <w:pPr>
        <w:rPr>
          <w:iCs/>
        </w:rPr>
      </w:pPr>
      <w:r w:rsidRPr="008671A8">
        <w:rPr>
          <w:iCs/>
        </w:rPr>
        <w:t xml:space="preserve">Госдума приняла в третьем, окончательном чтении поправки, запускающие новый бюджетный вариант защиты аграрных рисков </w:t>
      </w:r>
      <w:r w:rsidR="00522280">
        <w:rPr>
          <w:iCs/>
        </w:rPr>
        <w:t>-</w:t>
      </w:r>
      <w:r w:rsidRPr="008671A8">
        <w:rPr>
          <w:iCs/>
        </w:rPr>
        <w:t xml:space="preserve"> уже осенью сельхозпредприятия смогут приобрести полисы от чрезвычайных ситуаций (ЧС). Стоить </w:t>
      </w:r>
      <w:r w:rsidRPr="008671A8">
        <w:rPr>
          <w:iCs/>
        </w:rPr>
        <w:lastRenderedPageBreak/>
        <w:t xml:space="preserve">они будут в два-три раза дешевле действующих полисов </w:t>
      </w:r>
      <w:proofErr w:type="spellStart"/>
      <w:r w:rsidRPr="008671A8">
        <w:rPr>
          <w:iCs/>
        </w:rPr>
        <w:t>агрострахования</w:t>
      </w:r>
      <w:proofErr w:type="spellEnd"/>
      <w:r w:rsidRPr="008671A8">
        <w:rPr>
          <w:iCs/>
        </w:rPr>
        <w:t xml:space="preserve"> с </w:t>
      </w:r>
      <w:proofErr w:type="spellStart"/>
      <w:r w:rsidRPr="008671A8">
        <w:rPr>
          <w:iCs/>
        </w:rPr>
        <w:t>господдежкой</w:t>
      </w:r>
      <w:proofErr w:type="spellEnd"/>
      <w:r w:rsidRPr="008671A8">
        <w:rPr>
          <w:iCs/>
        </w:rPr>
        <w:t xml:space="preserve">, но и выплаты будут покрывать только прямые затраты на урожай </w:t>
      </w:r>
      <w:r w:rsidR="00522280">
        <w:rPr>
          <w:iCs/>
        </w:rPr>
        <w:t>-</w:t>
      </w:r>
      <w:r w:rsidRPr="008671A8">
        <w:rPr>
          <w:iCs/>
        </w:rPr>
        <w:t xml:space="preserve"> как правило, 40-50% его стоимости. На старте государство будет субсидировать покупку таких страховок особенно щедро </w:t>
      </w:r>
      <w:r w:rsidR="00522280">
        <w:rPr>
          <w:iCs/>
        </w:rPr>
        <w:t>-</w:t>
      </w:r>
      <w:r w:rsidRPr="008671A8">
        <w:rPr>
          <w:iCs/>
        </w:rPr>
        <w:t xml:space="preserve"> на 80% стоимости полиса, через четыре года поддержка снизится до 50%.</w:t>
      </w:r>
    </w:p>
    <w:p w14:paraId="1157DB0F" w14:textId="5403B62A" w:rsidR="008A508B" w:rsidRDefault="008671A8" w:rsidP="008671A8">
      <w:pPr>
        <w:rPr>
          <w:iCs/>
        </w:rPr>
      </w:pPr>
      <w:r w:rsidRPr="008671A8">
        <w:rPr>
          <w:iCs/>
        </w:rPr>
        <w:t xml:space="preserve">В Национальном союзе </w:t>
      </w:r>
      <w:proofErr w:type="spellStart"/>
      <w:r w:rsidRPr="008671A8">
        <w:rPr>
          <w:iCs/>
        </w:rPr>
        <w:t>агростраховщиков</w:t>
      </w:r>
      <w:proofErr w:type="spellEnd"/>
      <w:r w:rsidRPr="008671A8">
        <w:rPr>
          <w:iCs/>
        </w:rPr>
        <w:t xml:space="preserve"> ожидают, что новые полисы от ЧС вполне могут составить конкуренцию </w:t>
      </w:r>
      <w:proofErr w:type="spellStart"/>
      <w:r w:rsidRPr="008671A8">
        <w:rPr>
          <w:iCs/>
        </w:rPr>
        <w:t>мультирисковым</w:t>
      </w:r>
      <w:proofErr w:type="spellEnd"/>
      <w:r w:rsidRPr="008671A8">
        <w:rPr>
          <w:iCs/>
        </w:rPr>
        <w:t>, после старта закона на рынке ожидается их соотношение 50/50.</w:t>
      </w:r>
      <w:r>
        <w:rPr>
          <w:iCs/>
        </w:rPr>
        <w:t xml:space="preserve"> </w:t>
      </w:r>
      <w:r w:rsidRPr="008671A8">
        <w:rPr>
          <w:i/>
        </w:rPr>
        <w:t>Коммерсантъ</w:t>
      </w:r>
      <w:r>
        <w:rPr>
          <w:iCs/>
        </w:rPr>
        <w:t xml:space="preserve"> </w:t>
      </w:r>
    </w:p>
    <w:p w14:paraId="2417B9DC" w14:textId="77777777" w:rsidR="008A508B" w:rsidRPr="00951C84" w:rsidRDefault="00AC606A" w:rsidP="008A508B">
      <w:pPr>
        <w:pStyle w:val="a9"/>
      </w:pPr>
      <w:hyperlink r:id="rId11" w:history="1">
        <w:r w:rsidR="008A508B" w:rsidRPr="00951C84">
          <w:t>ДУМА ПРИНЯЛА ВО II ЧТЕНИИ ПАКЕТ ЗАКОНОПРОЕКТОВ О ПРОИЗВОДСТВЕ УЛУЧШЕННОЙ СЕЛЬХОЗПРОДУКЦИИ</w:t>
        </w:r>
      </w:hyperlink>
    </w:p>
    <w:p w14:paraId="3D41F54E" w14:textId="77777777" w:rsidR="008A508B" w:rsidRDefault="008A508B" w:rsidP="008A508B">
      <w:r>
        <w:t xml:space="preserve">Госдума на пленарном заседании в среду приняла во втором чтении два законопроекта о производстве в РФ так называемой зеленой сельскохозяйственной продукции, в отношении которой применяются жесткие требования как к качеству, так и к соблюдению экологических параметров. </w:t>
      </w:r>
    </w:p>
    <w:p w14:paraId="05E10209" w14:textId="2A107275" w:rsidR="008A508B" w:rsidRPr="008A508B" w:rsidRDefault="008A508B" w:rsidP="008671A8">
      <w:r>
        <w:t xml:space="preserve">Документ устанавливает правовые основы </w:t>
      </w:r>
      <w:r w:rsidRPr="00B83CF1">
        <w:t>сельскохозяйственной</w:t>
      </w:r>
      <w:r>
        <w:t xml:space="preserve"> и иной деятельности, связанной с производством, хранением, транспортировкой и реализацией </w:t>
      </w:r>
      <w:r w:rsidRPr="00B83CF1">
        <w:t>сельскохозяйственной</w:t>
      </w:r>
      <w:r>
        <w:t xml:space="preserve"> продукции, сырья, продовольствия промышленной и иной продукции с улучшенными характеристиками​​​. Он направлен на повышение доступности для населения такой продукции, а также информации о ней. </w:t>
      </w:r>
      <w:r w:rsidRPr="008671A8">
        <w:rPr>
          <w:i/>
          <w:iCs/>
        </w:rPr>
        <w:t>ТАСС</w:t>
      </w:r>
    </w:p>
    <w:p w14:paraId="5D140B7E" w14:textId="77777777" w:rsidR="00DF252C" w:rsidRPr="00951C84" w:rsidRDefault="00AC606A" w:rsidP="00DF252C">
      <w:pPr>
        <w:pStyle w:val="a9"/>
      </w:pPr>
      <w:hyperlink r:id="rId12" w:history="1">
        <w:r w:rsidR="00DF252C" w:rsidRPr="00951C84">
          <w:t>ДУМА ПРИНЯЛА В I ЧТЕНИИ ЗАКОНОПРОЕКТ ОБ АУКЦИОНАХ НА ЗЕМЕЛЬНЫЕ УЧАСТКИ В ЭЛЕКТРОННОЙ ФОРМЕ</w:t>
        </w:r>
      </w:hyperlink>
    </w:p>
    <w:p w14:paraId="451A3EBC" w14:textId="3A204BC2" w:rsidR="00DF252C" w:rsidRPr="00A01A53" w:rsidRDefault="00DF252C" w:rsidP="00522280">
      <w:r w:rsidRPr="00A01A53">
        <w:t>Госдума</w:t>
      </w:r>
      <w:r>
        <w:t xml:space="preserve"> приняла в первом чтении законопроект, предусматривающий возможность проводить процедуру аукциона на право заключения договора купли продажи или аренды земельного участка в электронной форме. </w:t>
      </w:r>
    </w:p>
    <w:p w14:paraId="1AE59DF9" w14:textId="77777777" w:rsidR="00DF252C" w:rsidRPr="00150883" w:rsidRDefault="00DF252C" w:rsidP="00DF252C">
      <w:pPr>
        <w:rPr>
          <w:i/>
        </w:rPr>
      </w:pPr>
      <w:r>
        <w:t xml:space="preserve">Действующей редакцией Земельного кодекса установлено, что аукцион не проводится в электронной форме в случаях, если земельный участок предоставляется гражданам для индивидуального жилищного строительства, ведения личного подсобного хозяйства, садоводства, гражданам или крестьянским (фермерским) хозяйствам для осуществления крестьянским (фермерским) хозяйством его деятельности либо предназначен для </w:t>
      </w:r>
      <w:r w:rsidRPr="00A01A53">
        <w:t>сельскохозяйственного</w:t>
      </w:r>
      <w:r>
        <w:t xml:space="preserve"> производства. Законопроект предусматривает предоставление земельного участка, предназначенного для </w:t>
      </w:r>
      <w:r w:rsidRPr="00A01A53">
        <w:t>сельскохозяйственного</w:t>
      </w:r>
      <w:r>
        <w:t xml:space="preserve"> производства, путем проведения электронного аукциона. При этом все иные случаи, в которых не допускается проведение аукциона в электронной форме, сохраняются. </w:t>
      </w:r>
      <w:r w:rsidRPr="00150883">
        <w:rPr>
          <w:i/>
        </w:rPr>
        <w:t>ТАСС</w:t>
      </w:r>
    </w:p>
    <w:p w14:paraId="79DF9962" w14:textId="77777777" w:rsidR="00522280" w:rsidRPr="00951C84" w:rsidRDefault="00AC606A" w:rsidP="00522280">
      <w:pPr>
        <w:pStyle w:val="a9"/>
      </w:pPr>
      <w:hyperlink r:id="rId13" w:history="1">
        <w:r w:rsidR="00522280" w:rsidRPr="00951C84">
          <w:t>ГОСДУМА РАСШИРИЛА ПОЛНОМОЧИЯ РОСРЫБОЛОВСТВА ПО БОРЬБЕ С ПРАВОНАРУШЕНИЯМИ</w:t>
        </w:r>
      </w:hyperlink>
    </w:p>
    <w:p w14:paraId="120C4A5A" w14:textId="77777777" w:rsidR="00522280" w:rsidRDefault="00522280" w:rsidP="00522280">
      <w:r>
        <w:t xml:space="preserve">Госдума в среду приняла в третьем, заключительном чтении законопроект о наделении должностных лиц </w:t>
      </w:r>
      <w:proofErr w:type="spellStart"/>
      <w:r w:rsidRPr="00951C84">
        <w:rPr>
          <w:b/>
        </w:rPr>
        <w:t>Росрыболовства</w:t>
      </w:r>
      <w:proofErr w:type="spellEnd"/>
      <w:r>
        <w:t xml:space="preserve"> и его территориальных органов правом рассматривать дела о правонарушениях на особо охраняемых природных территориях регионального и местного значения.</w:t>
      </w:r>
    </w:p>
    <w:p w14:paraId="157384C8" w14:textId="155E615C" w:rsidR="00522280" w:rsidRDefault="00522280" w:rsidP="00C5091B">
      <w:pPr>
        <w:rPr>
          <w:i/>
        </w:rPr>
      </w:pPr>
      <w:r>
        <w:t xml:space="preserve">Принятым законом установлено, что органы рыбоохраны смогут рассматривать дела по таким правонарушениям, как нарушение правил охраны среды обитания или путей миграции объектов животного мира и водных биоресурсов, нарушение правил их переселения и гибридизации, нарушение порядка создания и использования </w:t>
      </w:r>
      <w:proofErr w:type="spellStart"/>
      <w:r>
        <w:t>биоколлекций</w:t>
      </w:r>
      <w:proofErr w:type="spellEnd"/>
      <w:r>
        <w:t xml:space="preserve">, нарушение правил охраны и использования природных ресурсов, если они были совершены на особо охраняемых природных территориях. </w:t>
      </w:r>
      <w:r w:rsidRPr="00131A10">
        <w:rPr>
          <w:i/>
        </w:rPr>
        <w:t>ТАСС</w:t>
      </w:r>
    </w:p>
    <w:p w14:paraId="60C9D638" w14:textId="580E9EF3" w:rsidR="00557475" w:rsidRDefault="00557475" w:rsidP="00C5091B">
      <w:pPr>
        <w:rPr>
          <w:i/>
        </w:rPr>
      </w:pPr>
    </w:p>
    <w:p w14:paraId="75E40DA6" w14:textId="77777777" w:rsidR="00557475" w:rsidRPr="00522280" w:rsidRDefault="00557475" w:rsidP="00557475">
      <w:pPr>
        <w:rPr>
          <w:b/>
          <w:bCs/>
          <w:iCs/>
        </w:rPr>
      </w:pPr>
      <w:r w:rsidRPr="00522280">
        <w:rPr>
          <w:b/>
          <w:bCs/>
          <w:iCs/>
        </w:rPr>
        <w:t>ЗАЩИТНИКИ КИТОВ ПОТРЕБОВАЛИ РАЗОБРАТЬСЯ В ГИБЕЛИ ДЕЛЬФИНОВ В ЧЕРНОМ МОРЕ</w:t>
      </w:r>
    </w:p>
    <w:p w14:paraId="48EC95AF" w14:textId="77777777" w:rsidR="00557475" w:rsidRDefault="00557475" w:rsidP="00557475">
      <w:pPr>
        <w:rPr>
          <w:rFonts w:ascii="MS Gothic" w:eastAsia="MS Gothic" w:hAnsi="MS Gothic" w:cs="MS Gothic"/>
          <w:iCs/>
        </w:rPr>
      </w:pPr>
      <w:r w:rsidRPr="00522280">
        <w:rPr>
          <w:iCs/>
        </w:rPr>
        <w:t>Фонд защиты китов обратился к генеральному прокурору России, прокурорам Краснодарского края и Крыма, а также к руководителю Федерального агентства по рыболовству (</w:t>
      </w:r>
      <w:proofErr w:type="spellStart"/>
      <w:r w:rsidRPr="00522280">
        <w:rPr>
          <w:b/>
          <w:bCs/>
          <w:iCs/>
        </w:rPr>
        <w:t>Росрыболовство</w:t>
      </w:r>
      <w:proofErr w:type="spellEnd"/>
      <w:r w:rsidRPr="00522280">
        <w:rPr>
          <w:iCs/>
        </w:rPr>
        <w:t xml:space="preserve">) с требованием разобраться в случаях гибели черноморских дельфинов, говорится в обращении организации. </w:t>
      </w:r>
    </w:p>
    <w:p w14:paraId="3737487F" w14:textId="77777777" w:rsidR="00557475" w:rsidRPr="00522280" w:rsidRDefault="00557475" w:rsidP="00557475">
      <w:pPr>
        <w:rPr>
          <w:iCs/>
        </w:rPr>
      </w:pPr>
      <w:r>
        <w:t>«</w:t>
      </w:r>
      <w:r w:rsidRPr="00522280">
        <w:rPr>
          <w:iCs/>
        </w:rPr>
        <w:t>За последние пять лет в черноморских районах Краснодара и Крыма было зафиксировано более 2500 случаев обнаружения тел дельфинов, которые погибли вследствие преступных либо халатных действий людей</w:t>
      </w:r>
      <w:r>
        <w:rPr>
          <w:iCs/>
        </w:rPr>
        <w:t>»</w:t>
      </w:r>
      <w:r w:rsidRPr="00522280">
        <w:rPr>
          <w:iCs/>
        </w:rPr>
        <w:t>, </w:t>
      </w:r>
      <w:r>
        <w:rPr>
          <w:iCs/>
        </w:rPr>
        <w:t>-</w:t>
      </w:r>
      <w:r w:rsidRPr="00522280">
        <w:rPr>
          <w:iCs/>
        </w:rPr>
        <w:t xml:space="preserve"> сообщил Фонд защиты китов.</w:t>
      </w:r>
    </w:p>
    <w:p w14:paraId="43F4C192" w14:textId="7D07BBDF" w:rsidR="00557475" w:rsidRDefault="00557475" w:rsidP="00C5091B">
      <w:pPr>
        <w:rPr>
          <w:i/>
        </w:rPr>
      </w:pPr>
      <w:r w:rsidRPr="00522280">
        <w:rPr>
          <w:iCs/>
        </w:rPr>
        <w:t>Причина гибели большинства морских млекопитающих </w:t>
      </w:r>
      <w:r>
        <w:rPr>
          <w:iCs/>
        </w:rPr>
        <w:t>-</w:t>
      </w:r>
      <w:r w:rsidRPr="00522280">
        <w:rPr>
          <w:iCs/>
        </w:rPr>
        <w:t xml:space="preserve"> действия местных рыболовецких компаний, которые при ловле используют жаберные и траловые сети, считают зоозащитники.</w:t>
      </w:r>
      <w:r>
        <w:rPr>
          <w:iCs/>
        </w:rPr>
        <w:t xml:space="preserve"> </w:t>
      </w:r>
      <w:r w:rsidRPr="00522280">
        <w:rPr>
          <w:iCs/>
        </w:rPr>
        <w:t xml:space="preserve">Фонд потребовал от властей разобраться с каждым случаем гибели морских животных. </w:t>
      </w:r>
      <w:r w:rsidRPr="00522280">
        <w:rPr>
          <w:i/>
        </w:rPr>
        <w:t>РБК</w:t>
      </w:r>
    </w:p>
    <w:p w14:paraId="460441F2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7C56762A" w14:textId="77777777" w:rsidR="00557475" w:rsidRDefault="00557475" w:rsidP="00557475">
      <w:pPr>
        <w:rPr>
          <w:b/>
          <w:bCs/>
          <w:iCs/>
        </w:rPr>
      </w:pPr>
    </w:p>
    <w:p w14:paraId="67B53C57" w14:textId="04138809" w:rsidR="00557475" w:rsidRPr="00522280" w:rsidRDefault="00557475" w:rsidP="00557475">
      <w:pPr>
        <w:rPr>
          <w:b/>
          <w:bCs/>
          <w:iCs/>
        </w:rPr>
      </w:pPr>
      <w:r w:rsidRPr="00522280">
        <w:rPr>
          <w:b/>
          <w:bCs/>
          <w:iCs/>
        </w:rPr>
        <w:t>ГРЕФ РАССКАЗАЛ О ВОЗМОЖНОСТЯХ ПРИМЕНЕНИЯ ИСКУССТВЕННОГО ИНТЕЛЛЕКТА В АПК</w:t>
      </w:r>
    </w:p>
    <w:p w14:paraId="2ED8C387" w14:textId="77777777" w:rsidR="00557475" w:rsidRPr="00522280" w:rsidRDefault="00557475" w:rsidP="00557475">
      <w:pPr>
        <w:rPr>
          <w:iCs/>
        </w:rPr>
      </w:pPr>
      <w:proofErr w:type="spellStart"/>
      <w:r w:rsidRPr="00522280">
        <w:rPr>
          <w:iCs/>
        </w:rPr>
        <w:t>Сбер</w:t>
      </w:r>
      <w:proofErr w:type="spellEnd"/>
      <w:r w:rsidRPr="00522280">
        <w:rPr>
          <w:iCs/>
        </w:rPr>
        <w:t xml:space="preserve"> планирует внедрить искусственный интеллект в 80% парка выпускаемых в России тракторов и комбайнов. Об этом сказал глава </w:t>
      </w:r>
      <w:proofErr w:type="spellStart"/>
      <w:r w:rsidRPr="00522280">
        <w:rPr>
          <w:iCs/>
        </w:rPr>
        <w:t>Сбера</w:t>
      </w:r>
      <w:proofErr w:type="spellEnd"/>
      <w:r w:rsidRPr="00522280">
        <w:rPr>
          <w:iCs/>
        </w:rPr>
        <w:t xml:space="preserve"> Герман Греф. </w:t>
      </w:r>
    </w:p>
    <w:p w14:paraId="4CD1D76D" w14:textId="77777777" w:rsidR="00557475" w:rsidRPr="00522280" w:rsidRDefault="00557475" w:rsidP="00557475">
      <w:pPr>
        <w:rPr>
          <w:iCs/>
        </w:rPr>
      </w:pPr>
      <w:r w:rsidRPr="00522280">
        <w:rPr>
          <w:iCs/>
        </w:rPr>
        <w:t xml:space="preserve">По его словам, в работе с АПК </w:t>
      </w:r>
      <w:proofErr w:type="spellStart"/>
      <w:r w:rsidRPr="00522280">
        <w:rPr>
          <w:iCs/>
        </w:rPr>
        <w:t>Сбер</w:t>
      </w:r>
      <w:proofErr w:type="spellEnd"/>
      <w:r w:rsidRPr="00522280">
        <w:rPr>
          <w:iCs/>
        </w:rPr>
        <w:t xml:space="preserve"> фокусируется на двух вещах. Первое </w:t>
      </w:r>
      <w:r>
        <w:rPr>
          <w:iCs/>
        </w:rPr>
        <w:t>-</w:t>
      </w:r>
      <w:r w:rsidRPr="00522280">
        <w:rPr>
          <w:iCs/>
        </w:rPr>
        <w:t xml:space="preserve"> это построение цифровой платформы, на которой будут работать все разработчики. </w:t>
      </w:r>
      <w:r>
        <w:rPr>
          <w:iCs/>
        </w:rPr>
        <w:t>«</w:t>
      </w:r>
      <w:r w:rsidRPr="00522280">
        <w:rPr>
          <w:iCs/>
        </w:rPr>
        <w:t>Все приложения, которые пишутся для разных задач, должны соответствовать определенным требованиям и должны в конечном итоге обеспечивать совместимость и кода и данных, которые в последующем будут использоваться на платформе</w:t>
      </w:r>
      <w:r>
        <w:rPr>
          <w:iCs/>
        </w:rPr>
        <w:t>»</w:t>
      </w:r>
      <w:r w:rsidRPr="00522280">
        <w:rPr>
          <w:iCs/>
        </w:rPr>
        <w:t xml:space="preserve">, - отметил Греф. </w:t>
      </w:r>
    </w:p>
    <w:p w14:paraId="29425215" w14:textId="77777777" w:rsidR="00557475" w:rsidRPr="00522280" w:rsidRDefault="00557475" w:rsidP="00557475">
      <w:pPr>
        <w:rPr>
          <w:iCs/>
        </w:rPr>
      </w:pPr>
      <w:r w:rsidRPr="00522280">
        <w:rPr>
          <w:iCs/>
        </w:rPr>
        <w:t xml:space="preserve">Второе направление во взаимодействии с правительством - это развитие искусственного интеллекта (ИИ), который является одним из инструментов платформы. </w:t>
      </w:r>
      <w:r>
        <w:rPr>
          <w:iCs/>
        </w:rPr>
        <w:t>«</w:t>
      </w:r>
      <w:r w:rsidRPr="00522280">
        <w:rPr>
          <w:iCs/>
        </w:rPr>
        <w:t xml:space="preserve">Создание удобных, простых инструментов, чтобы ими мог пользоваться кто угодно </w:t>
      </w:r>
      <w:r>
        <w:rPr>
          <w:iCs/>
        </w:rPr>
        <w:t>-</w:t>
      </w:r>
      <w:r w:rsidRPr="00522280">
        <w:rPr>
          <w:iCs/>
        </w:rPr>
        <w:t xml:space="preserve"> не обязательно глубокие специалисты, инженеры</w:t>
      </w:r>
      <w:r>
        <w:rPr>
          <w:iCs/>
        </w:rPr>
        <w:t>»</w:t>
      </w:r>
      <w:r w:rsidRPr="00522280">
        <w:rPr>
          <w:iCs/>
        </w:rPr>
        <w:t xml:space="preserve">, - добавил он. </w:t>
      </w:r>
      <w:r w:rsidRPr="00522280">
        <w:rPr>
          <w:i/>
        </w:rPr>
        <w:t>Газета.ru</w:t>
      </w:r>
      <w:r w:rsidRPr="00522280">
        <w:rPr>
          <w:iCs/>
        </w:rPr>
        <w:t xml:space="preserve"> </w:t>
      </w:r>
    </w:p>
    <w:p w14:paraId="7053AF2A" w14:textId="77777777" w:rsidR="00557475" w:rsidRPr="00522280" w:rsidRDefault="00557475" w:rsidP="00557475">
      <w:pPr>
        <w:rPr>
          <w:iCs/>
        </w:rPr>
      </w:pPr>
    </w:p>
    <w:p w14:paraId="626696D5" w14:textId="77777777" w:rsidR="00F4258E" w:rsidRDefault="00F4258E" w:rsidP="00557475">
      <w:pPr>
        <w:rPr>
          <w:b/>
          <w:bCs/>
          <w:iCs/>
        </w:rPr>
      </w:pPr>
    </w:p>
    <w:p w14:paraId="14B55D12" w14:textId="77777777" w:rsidR="00F4258E" w:rsidRDefault="00F4258E" w:rsidP="00557475">
      <w:pPr>
        <w:rPr>
          <w:b/>
          <w:bCs/>
          <w:iCs/>
        </w:rPr>
      </w:pPr>
    </w:p>
    <w:p w14:paraId="5573DFA8" w14:textId="77777777" w:rsidR="00557475" w:rsidRPr="00522280" w:rsidRDefault="00557475" w:rsidP="00557475">
      <w:pPr>
        <w:rPr>
          <w:b/>
          <w:bCs/>
          <w:iCs/>
        </w:rPr>
      </w:pPr>
      <w:bookmarkStart w:id="10" w:name="_GoBack"/>
      <w:bookmarkEnd w:id="10"/>
      <w:r w:rsidRPr="00522280">
        <w:rPr>
          <w:b/>
          <w:bCs/>
          <w:iCs/>
        </w:rPr>
        <w:lastRenderedPageBreak/>
        <w:t>ГРЕФ СПРОГНОЗИРОВАЛ ПРОРЫВ РОССИИ В СЕЛЬСКОМ ХОЗЯЙСТВЕ</w:t>
      </w:r>
    </w:p>
    <w:p w14:paraId="1A6E448C" w14:textId="77777777" w:rsidR="00557475" w:rsidRDefault="00557475" w:rsidP="00557475">
      <w:pPr>
        <w:rPr>
          <w:iCs/>
        </w:rPr>
      </w:pPr>
      <w:r w:rsidRPr="00522280">
        <w:rPr>
          <w:iCs/>
        </w:rPr>
        <w:t xml:space="preserve">Внедрении новых технологий поможет совершить России прорыв в сельском хозяйстве. Такой прогноз дал глава </w:t>
      </w:r>
      <w:proofErr w:type="spellStart"/>
      <w:r w:rsidRPr="00522280">
        <w:rPr>
          <w:iCs/>
        </w:rPr>
        <w:t>Сбера</w:t>
      </w:r>
      <w:proofErr w:type="spellEnd"/>
      <w:r w:rsidRPr="00522280">
        <w:rPr>
          <w:iCs/>
        </w:rPr>
        <w:t xml:space="preserve"> Герман Греф в ходе стратегической сессии по искусственному интеллекту (ИИ), организованной </w:t>
      </w:r>
      <w:proofErr w:type="spellStart"/>
      <w:r w:rsidRPr="00522280">
        <w:rPr>
          <w:iCs/>
        </w:rPr>
        <w:t>Сбером</w:t>
      </w:r>
      <w:proofErr w:type="spellEnd"/>
      <w:r w:rsidRPr="00522280">
        <w:rPr>
          <w:iCs/>
        </w:rPr>
        <w:t xml:space="preserve"> для Министерства сельского хозяйства. </w:t>
      </w:r>
    </w:p>
    <w:p w14:paraId="5958248B" w14:textId="5DBD0EB6" w:rsidR="00557475" w:rsidRPr="00522280" w:rsidRDefault="00557475" w:rsidP="00557475">
      <w:pPr>
        <w:rPr>
          <w:iCs/>
        </w:rPr>
      </w:pPr>
      <w:r w:rsidRPr="00522280">
        <w:rPr>
          <w:iCs/>
        </w:rPr>
        <w:t xml:space="preserve">Он отметил, что во всем мире растут затраты на внедрение ИИ в отрасль, потому что игроки рынка видят большую отдачу от этого. </w:t>
      </w:r>
    </w:p>
    <w:p w14:paraId="18B2BDBE" w14:textId="59D20E3E" w:rsidR="00557475" w:rsidRDefault="00557475" w:rsidP="00522280">
      <w:pPr>
        <w:rPr>
          <w:iCs/>
        </w:rPr>
      </w:pPr>
      <w:r w:rsidRPr="00522280">
        <w:rPr>
          <w:iCs/>
        </w:rPr>
        <w:t xml:space="preserve">Глава </w:t>
      </w:r>
      <w:proofErr w:type="spellStart"/>
      <w:r w:rsidRPr="00522280">
        <w:rPr>
          <w:iCs/>
        </w:rPr>
        <w:t>Сбера</w:t>
      </w:r>
      <w:proofErr w:type="spellEnd"/>
      <w:r w:rsidRPr="00522280">
        <w:rPr>
          <w:iCs/>
        </w:rPr>
        <w:t xml:space="preserve"> уверен, что нужно строить цифровую платформу, на которой будут собраны все разработки. </w:t>
      </w:r>
      <w:r>
        <w:rPr>
          <w:iCs/>
        </w:rPr>
        <w:t>«</w:t>
      </w:r>
      <w:r w:rsidRPr="00522280">
        <w:rPr>
          <w:iCs/>
        </w:rPr>
        <w:t>Для сельского хозяйства важно большое количество данных, часто сложно спрогнозировать, какая информация станет критически важной. Внутри цифровой системы будут разные инструменты, в том числе ИИ. Все они должны быть удобными и простыми</w:t>
      </w:r>
      <w:r>
        <w:rPr>
          <w:iCs/>
        </w:rPr>
        <w:t>»</w:t>
      </w:r>
      <w:r w:rsidRPr="00522280">
        <w:rPr>
          <w:iCs/>
        </w:rPr>
        <w:t xml:space="preserve">, - добавил он. </w:t>
      </w:r>
      <w:r w:rsidRPr="00522280">
        <w:rPr>
          <w:i/>
        </w:rPr>
        <w:t>Lenta.ru</w:t>
      </w:r>
      <w:r w:rsidRPr="00522280">
        <w:rPr>
          <w:iCs/>
        </w:rPr>
        <w:t xml:space="preserve"> </w:t>
      </w:r>
    </w:p>
    <w:p w14:paraId="6A79405B" w14:textId="48A6C91C" w:rsidR="00557475" w:rsidRDefault="00557475" w:rsidP="00522280">
      <w:pPr>
        <w:rPr>
          <w:iCs/>
        </w:rPr>
      </w:pPr>
    </w:p>
    <w:p w14:paraId="1EA417A4" w14:textId="77777777" w:rsidR="00557475" w:rsidRPr="00522280" w:rsidRDefault="00557475" w:rsidP="00557475">
      <w:pPr>
        <w:rPr>
          <w:b/>
          <w:bCs/>
          <w:iCs/>
        </w:rPr>
      </w:pPr>
      <w:r w:rsidRPr="00522280">
        <w:rPr>
          <w:b/>
          <w:bCs/>
          <w:iCs/>
        </w:rPr>
        <w:t>ПРОИЗВОДИТЕЛИ ПИВА И ГАЗИРОВАННЫХ НАПИТКОВ СТОЛКНУЛИСЬ С НЕХВАТКОЙ АЛЮМИНИЕВЫХ БАНОК</w:t>
      </w:r>
    </w:p>
    <w:p w14:paraId="5E9E319E" w14:textId="7D90D043" w:rsidR="00557475" w:rsidRPr="00522280" w:rsidRDefault="00557475" w:rsidP="00557475">
      <w:pPr>
        <w:rPr>
          <w:iCs/>
        </w:rPr>
      </w:pPr>
      <w:r w:rsidRPr="00522280">
        <w:rPr>
          <w:iCs/>
        </w:rPr>
        <w:t>Неожиданным эффектом пандемии стал рост спроса у россиян на напитки в алюминиевых банках. Индустрия оказалась к этому не готова, и производители столкнулись с дефицитом тары, в которой выпускается треть всего пива в России. О нехватке алюминиевых банок сообщили РБК два крупных производителя пива в России, а также несколько источников в компаниях </w:t>
      </w:r>
      <w:r>
        <w:rPr>
          <w:iCs/>
        </w:rPr>
        <w:t xml:space="preserve">- </w:t>
      </w:r>
      <w:r w:rsidRPr="00522280">
        <w:rPr>
          <w:iCs/>
        </w:rPr>
        <w:t>производителях безалкогольных напитков.</w:t>
      </w:r>
    </w:p>
    <w:p w14:paraId="75E257AE" w14:textId="77777777" w:rsidR="00557475" w:rsidRPr="00522280" w:rsidRDefault="00557475" w:rsidP="00557475">
      <w:pPr>
        <w:rPr>
          <w:iCs/>
        </w:rPr>
      </w:pPr>
      <w:r w:rsidRPr="00522280">
        <w:rPr>
          <w:iCs/>
        </w:rPr>
        <w:t xml:space="preserve">Дефицит алюминиевой тары фиксирует AB </w:t>
      </w:r>
      <w:proofErr w:type="spellStart"/>
      <w:r w:rsidRPr="00522280">
        <w:rPr>
          <w:iCs/>
        </w:rPr>
        <w:t>InBev</w:t>
      </w:r>
      <w:proofErr w:type="spellEnd"/>
      <w:r w:rsidRPr="00522280">
        <w:rPr>
          <w:iCs/>
        </w:rPr>
        <w:t xml:space="preserve"> </w:t>
      </w:r>
      <w:proofErr w:type="spellStart"/>
      <w:r w:rsidRPr="00522280">
        <w:rPr>
          <w:iCs/>
        </w:rPr>
        <w:t>Efes</w:t>
      </w:r>
      <w:proofErr w:type="spellEnd"/>
      <w:r w:rsidRPr="00522280">
        <w:rPr>
          <w:iCs/>
        </w:rPr>
        <w:t xml:space="preserve"> (производитель BUD, </w:t>
      </w:r>
      <w:proofErr w:type="spellStart"/>
      <w:r w:rsidRPr="00522280">
        <w:rPr>
          <w:iCs/>
        </w:rPr>
        <w:t>Stella</w:t>
      </w:r>
      <w:proofErr w:type="spellEnd"/>
      <w:r w:rsidRPr="00522280">
        <w:rPr>
          <w:iCs/>
        </w:rPr>
        <w:t xml:space="preserve"> </w:t>
      </w:r>
      <w:proofErr w:type="spellStart"/>
      <w:r w:rsidRPr="00522280">
        <w:rPr>
          <w:iCs/>
        </w:rPr>
        <w:t>Artois</w:t>
      </w:r>
      <w:proofErr w:type="spellEnd"/>
      <w:r w:rsidRPr="00522280">
        <w:rPr>
          <w:iCs/>
        </w:rPr>
        <w:t xml:space="preserve">, </w:t>
      </w:r>
      <w:proofErr w:type="spellStart"/>
      <w:r w:rsidRPr="00522280">
        <w:rPr>
          <w:iCs/>
        </w:rPr>
        <w:t>Velkopopovický</w:t>
      </w:r>
      <w:proofErr w:type="spellEnd"/>
      <w:r w:rsidRPr="00522280">
        <w:rPr>
          <w:iCs/>
        </w:rPr>
        <w:t xml:space="preserve"> </w:t>
      </w:r>
      <w:proofErr w:type="spellStart"/>
      <w:r w:rsidRPr="00522280">
        <w:rPr>
          <w:iCs/>
        </w:rPr>
        <w:t>Kozel</w:t>
      </w:r>
      <w:proofErr w:type="spellEnd"/>
      <w:r w:rsidRPr="00522280">
        <w:rPr>
          <w:iCs/>
        </w:rPr>
        <w:t xml:space="preserve">, </w:t>
      </w:r>
      <w:proofErr w:type="spellStart"/>
      <w:r w:rsidRPr="00522280">
        <w:rPr>
          <w:iCs/>
        </w:rPr>
        <w:t>Corona</w:t>
      </w:r>
      <w:proofErr w:type="spellEnd"/>
      <w:r w:rsidRPr="00522280">
        <w:rPr>
          <w:iCs/>
        </w:rPr>
        <w:t xml:space="preserve"> </w:t>
      </w:r>
      <w:proofErr w:type="spellStart"/>
      <w:r w:rsidRPr="00522280">
        <w:rPr>
          <w:iCs/>
        </w:rPr>
        <w:t>Extra</w:t>
      </w:r>
      <w:proofErr w:type="spellEnd"/>
      <w:r w:rsidRPr="00522280">
        <w:rPr>
          <w:iCs/>
        </w:rPr>
        <w:t xml:space="preserve"> и др.), говорит представитель компании в России </w:t>
      </w:r>
      <w:proofErr w:type="spellStart"/>
      <w:r w:rsidRPr="00522280">
        <w:rPr>
          <w:iCs/>
        </w:rPr>
        <w:t>Ораз</w:t>
      </w:r>
      <w:proofErr w:type="spellEnd"/>
      <w:r w:rsidRPr="00522280">
        <w:rPr>
          <w:iCs/>
        </w:rPr>
        <w:t xml:space="preserve"> Дурдыев. Алюминиевой тары не хватает не только в России, но и на большинстве рынков по всему миру, отмечает директор по корпоративным отношениям российского офиса </w:t>
      </w:r>
      <w:proofErr w:type="spellStart"/>
      <w:r w:rsidRPr="00522280">
        <w:rPr>
          <w:iCs/>
        </w:rPr>
        <w:t>Heineken</w:t>
      </w:r>
      <w:proofErr w:type="spellEnd"/>
      <w:r w:rsidRPr="00522280">
        <w:rPr>
          <w:iCs/>
        </w:rPr>
        <w:t xml:space="preserve"> Алексей Воробьев. Проблемы с алюминиевой тарой на рынке </w:t>
      </w:r>
      <w:proofErr w:type="gramStart"/>
      <w:r w:rsidRPr="00522280">
        <w:rPr>
          <w:iCs/>
        </w:rPr>
        <w:t>подтверждает</w:t>
      </w:r>
      <w:proofErr w:type="gramEnd"/>
      <w:r w:rsidRPr="00522280">
        <w:rPr>
          <w:iCs/>
        </w:rPr>
        <w:t xml:space="preserve"> и представитель сети </w:t>
      </w:r>
      <w:r>
        <w:rPr>
          <w:iCs/>
        </w:rPr>
        <w:t>«</w:t>
      </w:r>
      <w:r w:rsidRPr="00522280">
        <w:rPr>
          <w:iCs/>
        </w:rPr>
        <w:t>Лента</w:t>
      </w:r>
      <w:r>
        <w:rPr>
          <w:iCs/>
        </w:rPr>
        <w:t>»</w:t>
      </w:r>
      <w:r w:rsidRPr="00522280">
        <w:rPr>
          <w:iCs/>
        </w:rPr>
        <w:t>.</w:t>
      </w:r>
    </w:p>
    <w:p w14:paraId="417E2026" w14:textId="57E3C0BD" w:rsidR="00557475" w:rsidRPr="00557475" w:rsidRDefault="00557475" w:rsidP="00522280">
      <w:pPr>
        <w:rPr>
          <w:iCs/>
        </w:rPr>
      </w:pPr>
      <w:r w:rsidRPr="00522280">
        <w:rPr>
          <w:iCs/>
        </w:rPr>
        <w:t>Существование дефицита алюминиевых банок подтвердили и в Союзе производителей безалкогольных напитков (</w:t>
      </w:r>
      <w:r>
        <w:rPr>
          <w:iCs/>
        </w:rPr>
        <w:t>«</w:t>
      </w:r>
      <w:proofErr w:type="spellStart"/>
      <w:r w:rsidRPr="00522280">
        <w:rPr>
          <w:iCs/>
        </w:rPr>
        <w:t>Союзнапитки</w:t>
      </w:r>
      <w:proofErr w:type="spellEnd"/>
      <w:r>
        <w:rPr>
          <w:iCs/>
        </w:rPr>
        <w:t>»</w:t>
      </w:r>
      <w:r w:rsidRPr="00522280">
        <w:rPr>
          <w:iCs/>
        </w:rPr>
        <w:t xml:space="preserve">). </w:t>
      </w:r>
      <w:r w:rsidRPr="00522280">
        <w:rPr>
          <w:i/>
        </w:rPr>
        <w:t>РБК</w:t>
      </w:r>
      <w:r w:rsidRPr="00522280">
        <w:rPr>
          <w:iCs/>
        </w:rPr>
        <w:t xml:space="preserve"> </w:t>
      </w:r>
    </w:p>
    <w:p w14:paraId="7248A37F" w14:textId="77777777" w:rsidR="00557475" w:rsidRDefault="00557475" w:rsidP="00522280">
      <w:pPr>
        <w:rPr>
          <w:b/>
          <w:bCs/>
          <w:iCs/>
        </w:rPr>
      </w:pPr>
    </w:p>
    <w:p w14:paraId="3A82BDB7" w14:textId="1C25D427" w:rsidR="00522280" w:rsidRPr="00522280" w:rsidRDefault="00522280" w:rsidP="00522280">
      <w:pPr>
        <w:rPr>
          <w:b/>
          <w:bCs/>
          <w:iCs/>
        </w:rPr>
      </w:pPr>
      <w:r w:rsidRPr="00522280">
        <w:rPr>
          <w:b/>
          <w:bCs/>
          <w:iCs/>
        </w:rPr>
        <w:t>ПРОИЗВОДИТЕЛИ И ПРОДАВЦЫ ПРОДОВОЛЬСТВИЯ ХОРОШО ЗАРАБОТАЛИ В 2020 ГОДУ</w:t>
      </w:r>
    </w:p>
    <w:p w14:paraId="44B4D8EA" w14:textId="4ED9733A" w:rsidR="00522280" w:rsidRPr="00522280" w:rsidRDefault="00522280" w:rsidP="00522280">
      <w:pPr>
        <w:rPr>
          <w:iCs/>
        </w:rPr>
      </w:pPr>
      <w:r w:rsidRPr="00522280">
        <w:rPr>
          <w:iCs/>
        </w:rPr>
        <w:t xml:space="preserve">2020 год, как следует из исследования РЭУ им. Плеханова, стал по-настоящему золотым не только для продовольственного ритейла, но и для производственных цепочек в производстве и переработке в отдельных секторах </w:t>
      </w:r>
      <w:proofErr w:type="spellStart"/>
      <w:r w:rsidRPr="00522280">
        <w:rPr>
          <w:iCs/>
        </w:rPr>
        <w:t>агрорынка</w:t>
      </w:r>
      <w:proofErr w:type="spellEnd"/>
      <w:r w:rsidRPr="00522280">
        <w:rPr>
          <w:iCs/>
        </w:rPr>
        <w:t xml:space="preserve"> </w:t>
      </w:r>
      <w:r>
        <w:rPr>
          <w:iCs/>
        </w:rPr>
        <w:t>-</w:t>
      </w:r>
      <w:r w:rsidRPr="00522280">
        <w:rPr>
          <w:iCs/>
        </w:rPr>
        <w:t xml:space="preserve"> в том числе для производителей сахара и растительного масла, в отношении которых правительство было вынуждено вводить временное госрегулирование цен. Во всей агропереработке, по данным исследования, доходы от реализации выросли на 11%, прибыли от продаж </w:t>
      </w:r>
      <w:r>
        <w:rPr>
          <w:iCs/>
        </w:rPr>
        <w:t>-</w:t>
      </w:r>
      <w:r w:rsidRPr="00522280">
        <w:rPr>
          <w:iCs/>
        </w:rPr>
        <w:t xml:space="preserve"> на 20%. </w:t>
      </w:r>
      <w:r w:rsidRPr="00522280">
        <w:rPr>
          <w:i/>
        </w:rPr>
        <w:t>Коммерсантъ</w:t>
      </w:r>
      <w:r w:rsidRPr="00522280">
        <w:rPr>
          <w:iCs/>
        </w:rPr>
        <w:t xml:space="preserve"> </w:t>
      </w:r>
    </w:p>
    <w:p w14:paraId="68F27521" w14:textId="77777777" w:rsidR="00522280" w:rsidRPr="00522280" w:rsidRDefault="00522280" w:rsidP="00522280">
      <w:pPr>
        <w:rPr>
          <w:iCs/>
        </w:rPr>
      </w:pPr>
    </w:p>
    <w:p w14:paraId="388450F3" w14:textId="24F5EDF2" w:rsidR="00522280" w:rsidRPr="00522280" w:rsidRDefault="00522280" w:rsidP="00522280">
      <w:pPr>
        <w:rPr>
          <w:b/>
          <w:bCs/>
          <w:iCs/>
        </w:rPr>
      </w:pPr>
      <w:r w:rsidRPr="00522280">
        <w:rPr>
          <w:b/>
          <w:bCs/>
          <w:iCs/>
        </w:rPr>
        <w:t>РОССЕЛЬХОЗНАДЗОР РАССМАТРИВАЕТ ВОЗМОЖНОСТЬ ВЫПУСКА ВАКЦИНЫ ОТ COVID-19 ДЛЯ ЖИВОТНЫХ В БЕЛОРУССИИ</w:t>
      </w:r>
    </w:p>
    <w:p w14:paraId="47224B93" w14:textId="12F600FF" w:rsidR="00522280" w:rsidRPr="00522280" w:rsidRDefault="00522280" w:rsidP="00522280">
      <w:pPr>
        <w:rPr>
          <w:iCs/>
        </w:rPr>
      </w:pPr>
      <w:proofErr w:type="spellStart"/>
      <w:r w:rsidRPr="00522280">
        <w:rPr>
          <w:b/>
          <w:bCs/>
          <w:iCs/>
        </w:rPr>
        <w:t>Россельхознадзор</w:t>
      </w:r>
      <w:proofErr w:type="spellEnd"/>
      <w:r w:rsidRPr="00522280">
        <w:rPr>
          <w:iCs/>
        </w:rPr>
        <w:t xml:space="preserve"> рассматривает возможность организации дополнительной площадки для производства вакцины против COVID-19 для животных на базе предприятия биологической промышленности ОАО </w:t>
      </w:r>
      <w:r>
        <w:rPr>
          <w:iCs/>
        </w:rPr>
        <w:t>«</w:t>
      </w:r>
      <w:proofErr w:type="spellStart"/>
      <w:r w:rsidRPr="00522280">
        <w:rPr>
          <w:iCs/>
        </w:rPr>
        <w:t>БелВитунифарм</w:t>
      </w:r>
      <w:proofErr w:type="spellEnd"/>
      <w:r>
        <w:rPr>
          <w:iCs/>
        </w:rPr>
        <w:t>»</w:t>
      </w:r>
      <w:r w:rsidRPr="00522280">
        <w:rPr>
          <w:iCs/>
        </w:rPr>
        <w:t xml:space="preserve"> (Белоруссия).</w:t>
      </w:r>
    </w:p>
    <w:p w14:paraId="09BA2351" w14:textId="57658589" w:rsidR="00522280" w:rsidRPr="00522280" w:rsidRDefault="00522280" w:rsidP="00522280">
      <w:pPr>
        <w:rPr>
          <w:iCs/>
        </w:rPr>
      </w:pPr>
      <w:r w:rsidRPr="00522280">
        <w:rPr>
          <w:iCs/>
        </w:rPr>
        <w:t xml:space="preserve">Как сообщила журналистам советник руководителя </w:t>
      </w:r>
      <w:proofErr w:type="spellStart"/>
      <w:r w:rsidRPr="00557475">
        <w:rPr>
          <w:b/>
          <w:bCs/>
          <w:iCs/>
        </w:rPr>
        <w:t>Россельхознадзора</w:t>
      </w:r>
      <w:proofErr w:type="spellEnd"/>
      <w:r w:rsidRPr="00522280">
        <w:rPr>
          <w:iCs/>
        </w:rPr>
        <w:t xml:space="preserve"> Юлия </w:t>
      </w:r>
      <w:proofErr w:type="spellStart"/>
      <w:r w:rsidRPr="00522280">
        <w:rPr>
          <w:iCs/>
        </w:rPr>
        <w:t>Мелано</w:t>
      </w:r>
      <w:proofErr w:type="spellEnd"/>
      <w:r w:rsidRPr="00522280">
        <w:rPr>
          <w:iCs/>
        </w:rPr>
        <w:t xml:space="preserve">, этот вопрос обсуждался в рамках состоявшейся 18 мая видеоконференции, в которой приняли участие подведомственный </w:t>
      </w:r>
      <w:proofErr w:type="spellStart"/>
      <w:r w:rsidRPr="00522280">
        <w:rPr>
          <w:iCs/>
        </w:rPr>
        <w:t>Россельхознадзору</w:t>
      </w:r>
      <w:proofErr w:type="spellEnd"/>
      <w:r w:rsidRPr="00522280">
        <w:rPr>
          <w:iCs/>
        </w:rPr>
        <w:t xml:space="preserve"> Федеральный центр охраны здоровья животных (ФГБУ </w:t>
      </w:r>
      <w:r>
        <w:rPr>
          <w:iCs/>
        </w:rPr>
        <w:t>«</w:t>
      </w:r>
      <w:r w:rsidRPr="00522280">
        <w:rPr>
          <w:iCs/>
        </w:rPr>
        <w:t>ВНИИЗЖ</w:t>
      </w:r>
      <w:r>
        <w:rPr>
          <w:iCs/>
        </w:rPr>
        <w:t>»</w:t>
      </w:r>
      <w:r w:rsidRPr="00522280">
        <w:rPr>
          <w:iCs/>
        </w:rPr>
        <w:t xml:space="preserve">) и руководство ОАО </w:t>
      </w:r>
      <w:r>
        <w:rPr>
          <w:iCs/>
        </w:rPr>
        <w:t>«</w:t>
      </w:r>
      <w:proofErr w:type="spellStart"/>
      <w:r w:rsidRPr="00522280">
        <w:rPr>
          <w:iCs/>
        </w:rPr>
        <w:t>БелВитунифарм</w:t>
      </w:r>
      <w:proofErr w:type="spellEnd"/>
      <w:r>
        <w:rPr>
          <w:iCs/>
        </w:rPr>
        <w:t>»</w:t>
      </w:r>
      <w:r w:rsidRPr="00522280">
        <w:rPr>
          <w:iCs/>
        </w:rPr>
        <w:t>.</w:t>
      </w:r>
    </w:p>
    <w:p w14:paraId="45766859" w14:textId="5765F21E" w:rsidR="00557475" w:rsidRDefault="00522280" w:rsidP="00522280">
      <w:pPr>
        <w:rPr>
          <w:iCs/>
        </w:rPr>
      </w:pPr>
      <w:r w:rsidRPr="00522280">
        <w:rPr>
          <w:iCs/>
        </w:rPr>
        <w:t xml:space="preserve">В ходе переговоров российская сторона подчеркнула, что предельный объем производства вакцины на базе Федерального центра охраны здоровья животных составляет 3 млн доз в месяц. Эти возможности полностью перекрывают имеющийся сегодня спрос. Вместе с тем интерес со стороны иностранных государств к российскому профилактическому препарату заметно растет, что не исключает в будущем необходимость организации дополнительных площадок производства вакцины, в т. ч. на базе белорусской </w:t>
      </w:r>
      <w:proofErr w:type="spellStart"/>
      <w:r w:rsidRPr="00522280">
        <w:rPr>
          <w:iCs/>
        </w:rPr>
        <w:t>фармкомпании</w:t>
      </w:r>
      <w:proofErr w:type="spellEnd"/>
      <w:r w:rsidRPr="00522280">
        <w:rPr>
          <w:iCs/>
        </w:rPr>
        <w:t xml:space="preserve">. </w:t>
      </w:r>
      <w:r w:rsidRPr="00522280">
        <w:rPr>
          <w:i/>
        </w:rPr>
        <w:t>Интерфакс</w:t>
      </w:r>
      <w:r w:rsidRPr="00522280">
        <w:rPr>
          <w:iCs/>
        </w:rPr>
        <w:t xml:space="preserve"> </w:t>
      </w:r>
    </w:p>
    <w:p w14:paraId="68B23BC4" w14:textId="77777777" w:rsidR="00522280" w:rsidRPr="00522280" w:rsidRDefault="00522280" w:rsidP="00522280">
      <w:pPr>
        <w:rPr>
          <w:iCs/>
        </w:rPr>
      </w:pPr>
    </w:p>
    <w:p w14:paraId="18ABC292" w14:textId="3372B26B" w:rsidR="00522280" w:rsidRPr="00522280" w:rsidRDefault="00557475" w:rsidP="00522280">
      <w:pPr>
        <w:rPr>
          <w:b/>
          <w:bCs/>
          <w:iCs/>
        </w:rPr>
      </w:pPr>
      <w:r>
        <w:rPr>
          <w:b/>
          <w:bCs/>
          <w:iCs/>
        </w:rPr>
        <w:t>ЦЕНОВАЯ СИТУАЦИЯ НА ПРОДОВОЛЬСТВЕННОМ РЫНКЕ</w:t>
      </w:r>
    </w:p>
    <w:p w14:paraId="105411E4" w14:textId="77777777" w:rsidR="00522280" w:rsidRPr="00522280" w:rsidRDefault="00522280" w:rsidP="00522280">
      <w:pPr>
        <w:rPr>
          <w:iCs/>
        </w:rPr>
      </w:pPr>
      <w:r w:rsidRPr="00522280">
        <w:rPr>
          <w:iCs/>
        </w:rPr>
        <w:t xml:space="preserve">Потребительские цены на сахар в РФ за неделю с 12 по 17 мая, как и неделей ранее, не изменились, следует из данных Росстата. </w:t>
      </w:r>
    </w:p>
    <w:p w14:paraId="043F09CF" w14:textId="77777777" w:rsidR="00522280" w:rsidRPr="00522280" w:rsidRDefault="00522280" w:rsidP="00522280">
      <w:pPr>
        <w:rPr>
          <w:iCs/>
        </w:rPr>
      </w:pPr>
      <w:r w:rsidRPr="00522280">
        <w:rPr>
          <w:iCs/>
        </w:rPr>
        <w:t xml:space="preserve">Цены на подсолнечное масло, которые, как и на сахар, являются предметом ценового регулирования, за неделю выросли на 0,3%. </w:t>
      </w:r>
    </w:p>
    <w:p w14:paraId="0E5EBD4E" w14:textId="38BBB864" w:rsidR="00522280" w:rsidRPr="00522280" w:rsidRDefault="00522280" w:rsidP="00522280">
      <w:pPr>
        <w:rPr>
          <w:iCs/>
        </w:rPr>
      </w:pPr>
      <w:r w:rsidRPr="00522280">
        <w:rPr>
          <w:iCs/>
        </w:rPr>
        <w:t>Росстат также сообщил, что цены на мясо кур за минувшую неделю, как и неделей ранее, повысились на 0,2%. В то же время яйца продолжают дешеветь. За неделю цены снизились на 1,4% против 1% неделей ранее. Рост цен на гречневую крупу ускорился до 0,6% против 0,5% неделей ранее. Цены на чай (черный байховый) выросли на 0,4%, неделей ранее они снизились на 0,2%.</w:t>
      </w:r>
    </w:p>
    <w:p w14:paraId="63912011" w14:textId="77777777" w:rsidR="00522280" w:rsidRPr="00522280" w:rsidRDefault="00522280" w:rsidP="00522280">
      <w:pPr>
        <w:rPr>
          <w:iCs/>
        </w:rPr>
      </w:pPr>
      <w:r w:rsidRPr="00522280">
        <w:rPr>
          <w:iCs/>
        </w:rPr>
        <w:t xml:space="preserve">Рост цен на плодоовощную продукцию замедлился до 0,4%. Лидером по темпам роста остается капуста - на 4,4% (на 4,9% неделей ранее). Рост цен на картофель ускорился до 3% (с 2,9%), на морковь - до 3,4% (с 2,2%), репчатый лук - на 3,1% (на 2,5%). Яблоки подорожали на 0,3%, неделей ранее цены снизились на 0,2%. Огурцы подешевели на 4,6% (рост на 1,9% на предыдущей неделе), помидоры - на 1,3% (на 0,6%). </w:t>
      </w:r>
      <w:r w:rsidRPr="00522280">
        <w:rPr>
          <w:i/>
        </w:rPr>
        <w:t>Интерфакс</w:t>
      </w:r>
      <w:r w:rsidRPr="00522280">
        <w:rPr>
          <w:iCs/>
        </w:rPr>
        <w:t xml:space="preserve"> </w:t>
      </w:r>
    </w:p>
    <w:p w14:paraId="08562DB3" w14:textId="3A52C2C5" w:rsidR="008671A8" w:rsidRPr="00C5091B" w:rsidRDefault="00522280" w:rsidP="008671A8">
      <w:pPr>
        <w:pStyle w:val="a9"/>
      </w:pPr>
      <w:r>
        <w:t>«</w:t>
      </w:r>
      <w:r w:rsidR="008671A8" w:rsidRPr="00C5091B">
        <w:t>Сибагро</w:t>
      </w:r>
      <w:r>
        <w:t>»</w:t>
      </w:r>
      <w:r w:rsidR="008671A8" w:rsidRPr="00C5091B">
        <w:t xml:space="preserve"> может расширить птицеводческий дивизион</w:t>
      </w:r>
    </w:p>
    <w:p w14:paraId="49DF11DD" w14:textId="064B1C86" w:rsidR="008671A8" w:rsidRDefault="008671A8" w:rsidP="00C5091B">
      <w:r>
        <w:t xml:space="preserve">Седьмой производитель свинины в РФ холдинг </w:t>
      </w:r>
      <w:r w:rsidR="00522280">
        <w:t>«</w:t>
      </w:r>
      <w:proofErr w:type="spellStart"/>
      <w:r>
        <w:t>Сибагро</w:t>
      </w:r>
      <w:proofErr w:type="spellEnd"/>
      <w:r w:rsidR="00522280">
        <w:t>»</w:t>
      </w:r>
      <w:r>
        <w:t xml:space="preserve"> Андрея </w:t>
      </w:r>
      <w:proofErr w:type="spellStart"/>
      <w:r>
        <w:t>Тютюшева</w:t>
      </w:r>
      <w:proofErr w:type="spellEnd"/>
      <w:r>
        <w:t xml:space="preserve"> расширяет птицеводческий дивизион. Компания может выкупить комплекс птицефабрики </w:t>
      </w:r>
      <w:r w:rsidR="00522280">
        <w:t>«</w:t>
      </w:r>
      <w:r>
        <w:t>Ясногорская</w:t>
      </w:r>
      <w:r w:rsidR="00522280">
        <w:t>»</w:t>
      </w:r>
      <w:r>
        <w:t xml:space="preserve"> в Кемеровской области для выпуска инкубационного яйца. Это позволит </w:t>
      </w:r>
      <w:r w:rsidR="00522280">
        <w:t>«</w:t>
      </w:r>
      <w:proofErr w:type="spellStart"/>
      <w:r>
        <w:t>Сибагро</w:t>
      </w:r>
      <w:proofErr w:type="spellEnd"/>
      <w:r w:rsidR="00522280">
        <w:t>»</w:t>
      </w:r>
      <w:r>
        <w:t xml:space="preserve"> снизить зависимость от импортной продукции. Но найти качественные и доступные активы в отрасли для дальнейшего роста будет сложно, указывают участники рынка. </w:t>
      </w:r>
      <w:r w:rsidRPr="00712D4E">
        <w:rPr>
          <w:i/>
        </w:rPr>
        <w:t>Коммерсантъ</w:t>
      </w:r>
    </w:p>
    <w:p w14:paraId="3A4414B7" w14:textId="77777777" w:rsidR="008671A8" w:rsidRPr="00C5091B" w:rsidRDefault="00AC606A" w:rsidP="008671A8">
      <w:pPr>
        <w:pStyle w:val="a9"/>
      </w:pPr>
      <w:hyperlink r:id="rId14" w:history="1">
        <w:r w:rsidR="008671A8" w:rsidRPr="00C5091B">
          <w:t>АГРАРИИ РОСТОВСКОЙ ОБЛАСТИ ЗАВЕРШИЛИ СЕВ САХАРНОЙ СВЕКЛЫ, ПЛОЩАДЬ ВЫРОСЛА НА 15%</w:t>
        </w:r>
      </w:hyperlink>
    </w:p>
    <w:p w14:paraId="60DB8B5E" w14:textId="77777777" w:rsidR="008671A8" w:rsidRDefault="008671A8" w:rsidP="008671A8">
      <w:r>
        <w:t>Аграрии Ростовской области завершили сев сахарной свеклы, сообщает управление информационной политики правительства региона. Площадь сева составила 16 тыс. га, что на 15% больше, чем годом ранее.</w:t>
      </w:r>
    </w:p>
    <w:p w14:paraId="6B9F11EE" w14:textId="5A782A10" w:rsidR="008671A8" w:rsidRDefault="00522280" w:rsidP="00C5091B">
      <w:r>
        <w:t>«</w:t>
      </w:r>
      <w:r w:rsidR="008671A8">
        <w:t>В последние дни донские аграрии вышли на максимальные темпы проведения весенней посевной кампании, и отставание от показателей прошлого года с каждым днем сокращается. На сегодня яровые культуры посеяны на площади более 1,2 млн гектаров, что составляет 75% от плана</w:t>
      </w:r>
      <w:r>
        <w:t>»</w:t>
      </w:r>
      <w:r w:rsidR="008671A8">
        <w:t xml:space="preserve">, - приводятся в сообщении слова первого заместителя губернатора Ростовской области Виктора Гончарова. </w:t>
      </w:r>
      <w:r w:rsidR="008671A8" w:rsidRPr="00712D4E">
        <w:rPr>
          <w:i/>
        </w:rPr>
        <w:t>Интерфакс</w:t>
      </w:r>
    </w:p>
    <w:p w14:paraId="6130B11C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7F6A08CC" w14:textId="77777777" w:rsidR="00C5091B" w:rsidRPr="00C5091B" w:rsidRDefault="00AC606A" w:rsidP="00C5091B">
      <w:pPr>
        <w:pStyle w:val="a9"/>
      </w:pPr>
      <w:hyperlink r:id="rId15" w:history="1">
        <w:r w:rsidR="00C5091B" w:rsidRPr="00C5091B">
          <w:t>В ЦБ СООБЩИЛИ, ЧТО ЧИСТЫЙ ОТТОК КАПИТАЛА ИЗ РОССИИ В ЯНВАРЕ - АПРЕЛЕ СНИЗИЛСЯ НА 33,2%</w:t>
        </w:r>
      </w:hyperlink>
    </w:p>
    <w:p w14:paraId="3876E6C7" w14:textId="2F8D6B90" w:rsidR="00C5091B" w:rsidRDefault="00C5091B" w:rsidP="00C5091B">
      <w:r>
        <w:t>Чистый вывоз капитала из России частным сектором за январь - апрель 2021 года, по предварительной оценке ЦБ, снизился на 33,21% по сравнению с показателем за аналогичный период прошедшего года и составил $18,7 млрд. Об этом говорится в сообщении Банка России.</w:t>
      </w:r>
      <w:r w:rsidR="00522280">
        <w:t xml:space="preserve"> </w:t>
      </w:r>
      <w:r>
        <w:t>По итогам четырех месяцев 2020 года показатель находился на уровне $28 млрд.</w:t>
      </w:r>
    </w:p>
    <w:p w14:paraId="44803377" w14:textId="5EFD9FDA" w:rsidR="00C5091B" w:rsidRDefault="00C5091B" w:rsidP="00C5091B">
      <w:r>
        <w:t xml:space="preserve">Регулятор пояснил, что </w:t>
      </w:r>
      <w:r w:rsidR="00522280">
        <w:t>«</w:t>
      </w:r>
      <w:r>
        <w:t>в отличие от ситуации годом ранее значительно сократилось чистое кредитование остального мира банками, из-за чего показатель был сформирован преимущественно операциями прочих секторов по приобретению иностранных активов</w:t>
      </w:r>
      <w:r w:rsidR="00522280">
        <w:t>»</w:t>
      </w:r>
      <w:r>
        <w:t>.</w:t>
      </w:r>
    </w:p>
    <w:p w14:paraId="0543278A" w14:textId="77777777" w:rsidR="00C5091B" w:rsidRPr="00892FF9" w:rsidRDefault="00C5091B" w:rsidP="00C5091B">
      <w:pPr>
        <w:rPr>
          <w:i/>
        </w:rPr>
      </w:pPr>
      <w:r>
        <w:t xml:space="preserve">В 2020 году чистый вывоз капитала из России частным сектором возрос в 2,2 раза по сравнению с 2019 годом и составил $47,8 млрд. </w:t>
      </w:r>
      <w:r w:rsidRPr="00892FF9">
        <w:rPr>
          <w:i/>
        </w:rPr>
        <w:t>ТАСС</w:t>
      </w:r>
    </w:p>
    <w:p w14:paraId="7B4DF1B5" w14:textId="77777777" w:rsidR="00F760BE" w:rsidRPr="00951C84" w:rsidRDefault="00AC606A" w:rsidP="00F760BE">
      <w:pPr>
        <w:pStyle w:val="a9"/>
      </w:pPr>
      <w:hyperlink r:id="rId16" w:history="1">
        <w:r w:rsidR="00F760BE" w:rsidRPr="00951C84">
          <w:t>ТРУТНЕВ ПРЕДЛОЖИЛ ПОВЫШАТЬ НАЛОГИ ПРЕДПРИЯТИЯМ, ГДЕ НЕ РАСТУТ ЗАРПЛАТЫ</w:t>
        </w:r>
      </w:hyperlink>
    </w:p>
    <w:p w14:paraId="783EA250" w14:textId="77777777" w:rsidR="00F760BE" w:rsidRDefault="00F760BE" w:rsidP="00F760BE">
      <w:r>
        <w:t>Полпред президента РФ в Дальневосточном федеральном округе (ДФО) Юрий Трутнев предложил повысить налоги на дивиденды предприятиям, чье руководство не поднимает зарплаты сотрудникам, учитывая рост рыночных цен.</w:t>
      </w:r>
    </w:p>
    <w:p w14:paraId="15E5D71E" w14:textId="2D0EC63B" w:rsidR="00F760BE" w:rsidRDefault="00F760BE" w:rsidP="00F760BE">
      <w:r>
        <w:t xml:space="preserve">Трутнев заметил, что полпредство </w:t>
      </w:r>
      <w:r w:rsidR="00522280">
        <w:t>«</w:t>
      </w:r>
      <w:r>
        <w:t>внимательно смотрит за обстановкой, за тем, что людей больше всего, скажем, напрягает сегодня, и, пожалуй, первой строчкой в таком общем рейтинге проблем люди называют рост цен</w:t>
      </w:r>
      <w:r w:rsidR="00522280">
        <w:t>»</w:t>
      </w:r>
      <w:r>
        <w:t>.</w:t>
      </w:r>
    </w:p>
    <w:p w14:paraId="6B4CA043" w14:textId="76E56CBE" w:rsidR="008671A8" w:rsidRDefault="00522280" w:rsidP="00F760BE">
      <w:pPr>
        <w:rPr>
          <w:i/>
        </w:rPr>
      </w:pPr>
      <w:r>
        <w:t>«</w:t>
      </w:r>
      <w:r w:rsidR="00F760BE">
        <w:t>Надо делать так, чтобы руководители, собственники предприятий следили за темпами роста заработной платы и увеличивали их не менее темпов инфляции. Чтобы реальная покупательная возможность людей не падала. Мне вообще кажется, что можно бы и связать темпы роста зарплаты на предприятии с налогообложением дивидендов собственников. Чтобы они понимали, что если они сами хотят зарабатывать деньги, то они и людям должны помогать, с людьми делиться прибылью предприятия. Они ж не одни там добавочную стоимость создают</w:t>
      </w:r>
      <w:r>
        <w:t>»</w:t>
      </w:r>
      <w:r w:rsidR="00F760BE">
        <w:t xml:space="preserve">, - сказал Трутнев на форуме </w:t>
      </w:r>
      <w:r>
        <w:t>«</w:t>
      </w:r>
      <w:proofErr w:type="spellStart"/>
      <w:r w:rsidR="00F760BE">
        <w:t>ProДФО</w:t>
      </w:r>
      <w:proofErr w:type="spellEnd"/>
      <w:r w:rsidR="00F760BE">
        <w:t xml:space="preserve"> - Хабаровский край</w:t>
      </w:r>
      <w:r>
        <w:t>»</w:t>
      </w:r>
      <w:r w:rsidR="00F760BE">
        <w:t xml:space="preserve"> в среду. </w:t>
      </w:r>
      <w:r w:rsidR="00F760BE" w:rsidRPr="00EC1A58">
        <w:rPr>
          <w:i/>
        </w:rPr>
        <w:t>РИА Новости</w:t>
      </w:r>
    </w:p>
    <w:p w14:paraId="4C9D84B6" w14:textId="51F92AE2" w:rsidR="00177C7F" w:rsidRDefault="00177C7F" w:rsidP="008671A8">
      <w:pPr>
        <w:rPr>
          <w:i/>
        </w:rPr>
      </w:pPr>
    </w:p>
    <w:p w14:paraId="48476053" w14:textId="3AE7EC58" w:rsidR="00177C7F" w:rsidRPr="00177C7F" w:rsidRDefault="00177C7F" w:rsidP="00177C7F">
      <w:pPr>
        <w:rPr>
          <w:b/>
          <w:bCs/>
          <w:iCs/>
        </w:rPr>
      </w:pPr>
      <w:r w:rsidRPr="00177C7F">
        <w:rPr>
          <w:b/>
          <w:bCs/>
          <w:iCs/>
        </w:rPr>
        <w:t>НЕДЕЛЬНАЯ ИНФЛЯЦИЯ В РОССИИ СОХРАНЯЕТСЯ НА УРОВНЕ 0,1% ВТОРУЮ НЕДЕЛЮ ПОДРЯД</w:t>
      </w:r>
    </w:p>
    <w:p w14:paraId="75473B5F" w14:textId="77777777" w:rsidR="00177C7F" w:rsidRPr="00177C7F" w:rsidRDefault="00177C7F" w:rsidP="00177C7F">
      <w:pPr>
        <w:rPr>
          <w:iCs/>
        </w:rPr>
      </w:pPr>
      <w:r w:rsidRPr="00177C7F">
        <w:rPr>
          <w:iCs/>
        </w:rPr>
        <w:t>Инфляция в России за период с 12 по 17 мая составила 0,1%, свидетельствуют данные Росстата. Неделей ранее инфляция в РФ также находилась на уровне 0,1%.</w:t>
      </w:r>
    </w:p>
    <w:p w14:paraId="7A0CACF2" w14:textId="3F42F165" w:rsidR="00C8396B" w:rsidRDefault="00177C7F" w:rsidP="00F4258E">
      <w:r w:rsidRPr="00177C7F">
        <w:rPr>
          <w:iCs/>
        </w:rPr>
        <w:t xml:space="preserve">С начала мая потребительские цены выросли на 0,3%, с начала года - на 3,1%. В годовом выражении инфляция на 17 мая 2021 года (согласно расчетам с использованием среднесуточных данных за этот и прошлый год на аналогичные даты) составила 5,76%. </w:t>
      </w:r>
      <w:r w:rsidRPr="00177C7F">
        <w:rPr>
          <w:i/>
        </w:rPr>
        <w:t>ТАСС</w:t>
      </w:r>
      <w:bookmarkEnd w:id="11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74502" w14:textId="77777777" w:rsidR="00AC606A" w:rsidRDefault="00AC606A">
      <w:r>
        <w:separator/>
      </w:r>
    </w:p>
  </w:endnote>
  <w:endnote w:type="continuationSeparator" w:id="0">
    <w:p w14:paraId="4B815FEB" w14:textId="77777777" w:rsidR="00AC606A" w:rsidRDefault="00AC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E2B6585" w14:textId="77777777">
      <w:tc>
        <w:tcPr>
          <w:tcW w:w="9648" w:type="dxa"/>
          <w:shd w:val="clear" w:color="auto" w:fill="E6E7EA"/>
          <w:vAlign w:val="center"/>
        </w:tcPr>
        <w:p w14:paraId="035D2215" w14:textId="77777777" w:rsidR="00C8396B" w:rsidRDefault="00F62502" w:rsidP="0092095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20959">
            <w:rPr>
              <w:rFonts w:cs="Arial"/>
              <w:color w:val="90989E"/>
              <w:sz w:val="16"/>
              <w:szCs w:val="16"/>
            </w:rPr>
            <w:t>20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920959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26F13282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4258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1E24CF3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48130DE" w14:textId="77777777">
      <w:tc>
        <w:tcPr>
          <w:tcW w:w="9648" w:type="dxa"/>
          <w:shd w:val="clear" w:color="auto" w:fill="E6E7EA"/>
          <w:vAlign w:val="center"/>
        </w:tcPr>
        <w:p w14:paraId="35568206" w14:textId="77777777" w:rsidR="00C8396B" w:rsidRDefault="00F62502" w:rsidP="0092095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920959">
            <w:rPr>
              <w:rFonts w:cs="Arial"/>
              <w:color w:val="90989E"/>
              <w:sz w:val="16"/>
              <w:szCs w:val="16"/>
            </w:rPr>
            <w:t>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41E23">
            <w:rPr>
              <w:rFonts w:cs="Arial"/>
              <w:color w:val="90989E"/>
              <w:sz w:val="16"/>
              <w:szCs w:val="16"/>
            </w:rPr>
            <w:t>мая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92095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2C6ED0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4258E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B3C7503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F70A" w14:textId="77777777" w:rsidR="00AC606A" w:rsidRDefault="00AC606A">
      <w:r>
        <w:separator/>
      </w:r>
    </w:p>
  </w:footnote>
  <w:footnote w:type="continuationSeparator" w:id="0">
    <w:p w14:paraId="510008E7" w14:textId="77777777" w:rsidR="00AC606A" w:rsidRDefault="00AC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CC23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95A271A" wp14:editId="729AE44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091B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34CE8A" wp14:editId="73E44E1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8FBF2B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443A16E2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038CB07A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829CA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894868C" wp14:editId="14FA79B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091B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1BEE37" wp14:editId="128EAF8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12EC07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05801BF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B47F4A6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1B"/>
    <w:rsid w:val="0003491F"/>
    <w:rsid w:val="00066C93"/>
    <w:rsid w:val="00131700"/>
    <w:rsid w:val="00177C7F"/>
    <w:rsid w:val="00195925"/>
    <w:rsid w:val="00270257"/>
    <w:rsid w:val="00276048"/>
    <w:rsid w:val="002E5101"/>
    <w:rsid w:val="003058E2"/>
    <w:rsid w:val="003C3C67"/>
    <w:rsid w:val="004304C8"/>
    <w:rsid w:val="00431618"/>
    <w:rsid w:val="004B7DF4"/>
    <w:rsid w:val="004C787A"/>
    <w:rsid w:val="00522280"/>
    <w:rsid w:val="005233A0"/>
    <w:rsid w:val="005240C2"/>
    <w:rsid w:val="00557475"/>
    <w:rsid w:val="0058460D"/>
    <w:rsid w:val="0059300B"/>
    <w:rsid w:val="005C42C9"/>
    <w:rsid w:val="005F3758"/>
    <w:rsid w:val="00604F1E"/>
    <w:rsid w:val="00641029"/>
    <w:rsid w:val="00665BE9"/>
    <w:rsid w:val="006E65D1"/>
    <w:rsid w:val="0074571A"/>
    <w:rsid w:val="00750476"/>
    <w:rsid w:val="007910D0"/>
    <w:rsid w:val="007F0AB1"/>
    <w:rsid w:val="008671A8"/>
    <w:rsid w:val="00880679"/>
    <w:rsid w:val="008A508B"/>
    <w:rsid w:val="00920959"/>
    <w:rsid w:val="00985DA8"/>
    <w:rsid w:val="009B4B1F"/>
    <w:rsid w:val="009C4EA1"/>
    <w:rsid w:val="00A12D82"/>
    <w:rsid w:val="00A51E69"/>
    <w:rsid w:val="00A71917"/>
    <w:rsid w:val="00AC606A"/>
    <w:rsid w:val="00B922A1"/>
    <w:rsid w:val="00BC4068"/>
    <w:rsid w:val="00C14B74"/>
    <w:rsid w:val="00C14EA4"/>
    <w:rsid w:val="00C5091B"/>
    <w:rsid w:val="00C8396B"/>
    <w:rsid w:val="00C87324"/>
    <w:rsid w:val="00C90FBF"/>
    <w:rsid w:val="00CD2DDE"/>
    <w:rsid w:val="00CD5A45"/>
    <w:rsid w:val="00D26532"/>
    <w:rsid w:val="00D52CCC"/>
    <w:rsid w:val="00DC080B"/>
    <w:rsid w:val="00DF252C"/>
    <w:rsid w:val="00E12208"/>
    <w:rsid w:val="00E4368A"/>
    <w:rsid w:val="00E623EA"/>
    <w:rsid w:val="00EA7B65"/>
    <w:rsid w:val="00EF2D58"/>
    <w:rsid w:val="00F41E23"/>
    <w:rsid w:val="00F4258E"/>
    <w:rsid w:val="00F62502"/>
    <w:rsid w:val="00F65057"/>
    <w:rsid w:val="00F760BE"/>
    <w:rsid w:val="00FC4705"/>
    <w:rsid w:val="00FC7700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A138E"/>
  <w15:docId w15:val="{7F268719-62C6-4247-9A0D-8A4D76F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4258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2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obschestvo/1140959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ekonomika/1141138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ia.ru/20210519/trutnev-173289748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4103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414583" TargetMode="External"/><Relationship Id="rId10" Type="http://schemas.openxmlformats.org/officeDocument/2006/relationships/hyperlink" Target="https://rg.ru/2021/05/19/proizvoditeli-morozhenogo-predlozhili-otlozhit-markirovku-do-1-sentiabri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1415927" TargetMode="External"/><Relationship Id="rId14" Type="http://schemas.openxmlformats.org/officeDocument/2006/relationships/hyperlink" Target="https://www.interfax-russia.ru/south-and-north-caucasus/news/agrarii-rostovskoy-oblasti-zavershili-sev-saharnoy-svekly-ploshchad-vyrosla-na-1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61</TotalTime>
  <Pages>7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30</cp:revision>
  <cp:lastPrinted>2021-05-20T06:45:00Z</cp:lastPrinted>
  <dcterms:created xsi:type="dcterms:W3CDTF">2021-05-20T04:07:00Z</dcterms:created>
  <dcterms:modified xsi:type="dcterms:W3CDTF">2021-05-20T06:45:00Z</dcterms:modified>
</cp:coreProperties>
</file>