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B5C5F" w14:textId="77777777" w:rsidR="00C8396B" w:rsidRDefault="00C8396B">
      <w:bookmarkStart w:id="0" w:name="_Toc342069526"/>
      <w:bookmarkStart w:id="1" w:name="_Toc342069546"/>
      <w:bookmarkStart w:id="2" w:name="_Toc342069600"/>
    </w:p>
    <w:p w14:paraId="37135C96" w14:textId="77777777" w:rsidR="00C8396B" w:rsidRDefault="00C8396B"/>
    <w:p w14:paraId="7CD3C98B" w14:textId="77777777" w:rsidR="00C8396B" w:rsidRDefault="00C8396B"/>
    <w:p w14:paraId="63E7DEA4" w14:textId="77777777" w:rsidR="00C8396B" w:rsidRDefault="00C8396B"/>
    <w:p w14:paraId="5155313D" w14:textId="77777777" w:rsidR="00C8396B" w:rsidRDefault="00C8396B"/>
    <w:p w14:paraId="4C4ECE12" w14:textId="77777777" w:rsidR="00C8396B" w:rsidRDefault="00C8396B"/>
    <w:p w14:paraId="06446B60" w14:textId="77777777" w:rsidR="00C8396B" w:rsidRDefault="00C8396B"/>
    <w:p w14:paraId="09D7E565" w14:textId="77777777" w:rsidR="00C8396B" w:rsidRDefault="00C8396B"/>
    <w:p w14:paraId="3A880AEA" w14:textId="77777777" w:rsidR="00C8396B" w:rsidRDefault="00C8396B"/>
    <w:p w14:paraId="101787D4" w14:textId="77777777" w:rsidR="00C8396B" w:rsidRDefault="00C8396B"/>
    <w:p w14:paraId="71C29B2A" w14:textId="77777777" w:rsidR="00C8396B" w:rsidRDefault="00C8396B"/>
    <w:p w14:paraId="51C7A194" w14:textId="77777777" w:rsidR="00C8396B" w:rsidRDefault="00C8396B"/>
    <w:p w14:paraId="728E8666" w14:textId="77777777" w:rsidR="00C8396B" w:rsidRDefault="00C8396B"/>
    <w:p w14:paraId="60C6FCE0" w14:textId="77777777" w:rsidR="00C8396B" w:rsidRDefault="00C8396B"/>
    <w:p w14:paraId="4CE00719" w14:textId="77777777" w:rsidR="00C8396B" w:rsidRDefault="00C8396B"/>
    <w:p w14:paraId="497D2F3C" w14:textId="77777777" w:rsidR="00C8396B" w:rsidRDefault="00C8396B"/>
    <w:p w14:paraId="6289F2E0" w14:textId="77777777" w:rsidR="00C8396B" w:rsidRDefault="00C8396B"/>
    <w:p w14:paraId="613772A9" w14:textId="77777777" w:rsidR="00C8396B" w:rsidRDefault="00C8396B"/>
    <w:p w14:paraId="27369DD4" w14:textId="77777777" w:rsidR="00C8396B" w:rsidRDefault="00C8396B"/>
    <w:p w14:paraId="75519F16" w14:textId="77777777" w:rsidR="00C8396B" w:rsidRDefault="00C8396B"/>
    <w:p w14:paraId="5750FD5C" w14:textId="77777777" w:rsidR="00C8396B" w:rsidRDefault="00C8396B"/>
    <w:p w14:paraId="5914A1B0" w14:textId="77777777" w:rsidR="00C8396B" w:rsidRDefault="00C8396B"/>
    <w:p w14:paraId="078BD307"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1A2B7136"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0FA2EAE7" w14:textId="77777777" w:rsidR="00C8396B" w:rsidRDefault="007E0CF9">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21</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BF48EC">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22</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BF48EC">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781A61ED" w14:textId="77777777" w:rsidR="00C8396B" w:rsidRDefault="00C8396B"/>
    <w:p w14:paraId="272BC247" w14:textId="77777777" w:rsidR="00C8396B" w:rsidRDefault="00C8396B"/>
    <w:p w14:paraId="54C8D6F6" w14:textId="685AF875"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37EB8BE9"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5F59DB12"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3F24F939" w14:textId="77777777">
        <w:tc>
          <w:tcPr>
            <w:tcW w:w="7380" w:type="dxa"/>
            <w:gridSpan w:val="3"/>
            <w:shd w:val="clear" w:color="auto" w:fill="008B53"/>
          </w:tcPr>
          <w:p w14:paraId="15363AC7"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5C7993B9" w14:textId="77777777" w:rsidR="00C8396B" w:rsidRDefault="007E0CF9" w:rsidP="00BF48EC">
            <w:pPr>
              <w:spacing w:before="120" w:after="120"/>
              <w:jc w:val="right"/>
              <w:rPr>
                <w:rFonts w:cs="Arial"/>
                <w:color w:val="FFFFFF"/>
                <w:sz w:val="28"/>
                <w:szCs w:val="28"/>
              </w:rPr>
            </w:pPr>
            <w:r>
              <w:rPr>
                <w:rFonts w:cs="Arial"/>
                <w:color w:val="FFFFFF"/>
                <w:sz w:val="28"/>
                <w:szCs w:val="28"/>
              </w:rPr>
              <w:t>22</w:t>
            </w:r>
            <w:r w:rsidR="00F62502">
              <w:rPr>
                <w:rFonts w:cs="Arial"/>
                <w:color w:val="FFFFFF"/>
                <w:sz w:val="28"/>
                <w:szCs w:val="28"/>
              </w:rPr>
              <w:t xml:space="preserve"> </w:t>
            </w:r>
            <w:r w:rsidR="00BF48EC">
              <w:rPr>
                <w:rFonts w:cs="Arial"/>
                <w:color w:val="FFFFFF"/>
                <w:sz w:val="28"/>
                <w:szCs w:val="28"/>
              </w:rPr>
              <w:t>июня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3A061F95" w14:textId="77777777">
        <w:trPr>
          <w:trHeight w:val="726"/>
        </w:trPr>
        <w:tc>
          <w:tcPr>
            <w:tcW w:w="2552" w:type="dxa"/>
            <w:shd w:val="clear" w:color="auto" w:fill="E6E7EA"/>
          </w:tcPr>
          <w:p w14:paraId="0879D175" w14:textId="77777777" w:rsidR="00C8396B" w:rsidRDefault="00C8396B">
            <w:bookmarkStart w:id="4" w:name="SEC_1"/>
          </w:p>
          <w:p w14:paraId="44652F80" w14:textId="77777777" w:rsidR="005C2028" w:rsidRDefault="00F62502">
            <w:pPr>
              <w:pStyle w:val="aa"/>
              <w:jc w:val="left"/>
              <w:rPr>
                <w:kern w:val="36"/>
              </w:rPr>
            </w:pPr>
            <w:r>
              <w:rPr>
                <w:kern w:val="36"/>
              </w:rPr>
              <w:t>Анонсы</w:t>
            </w:r>
          </w:p>
          <w:p w14:paraId="78DC0B9A" w14:textId="77777777" w:rsidR="005C2028" w:rsidRPr="00E86CAD" w:rsidRDefault="007E0CF9" w:rsidP="007E0CF9">
            <w:pPr>
              <w:pStyle w:val="a9"/>
            </w:pPr>
            <w:r>
              <w:t>22 ИЮНЯ</w:t>
            </w:r>
          </w:p>
          <w:p w14:paraId="0FF0F1B9" w14:textId="20CB3946" w:rsidR="00C8396B" w:rsidRPr="005C2028" w:rsidRDefault="005C2028" w:rsidP="005C2028">
            <w:r w:rsidRPr="00E86CAD">
              <w:t xml:space="preserve">МОСКВА. </w:t>
            </w:r>
            <w:r w:rsidR="008372DF">
              <w:t xml:space="preserve">10:00. </w:t>
            </w:r>
            <w:r w:rsidR="008372DF" w:rsidRPr="008372DF">
              <w:t>Расширенное заседание Комитета Совета Федерации по аграрно-продовольственной политике и природопользованию</w:t>
            </w:r>
            <w:r w:rsidR="008372DF">
              <w:t xml:space="preserve">. </w:t>
            </w:r>
          </w:p>
          <w:p w14:paraId="2975F63D" w14:textId="77777777" w:rsidR="005C2028" w:rsidRDefault="005C2028" w:rsidP="005C2028">
            <w:bookmarkStart w:id="5" w:name="SEC_2"/>
            <w:bookmarkEnd w:id="4"/>
          </w:p>
          <w:p w14:paraId="2D744632" w14:textId="77777777" w:rsidR="007E0CF9" w:rsidRDefault="007E0CF9" w:rsidP="007E0CF9">
            <w:pPr>
              <w:pStyle w:val="aa"/>
              <w:jc w:val="left"/>
              <w:rPr>
                <w:kern w:val="36"/>
                <w:sz w:val="24"/>
              </w:rPr>
            </w:pPr>
            <w:r>
              <w:rPr>
                <w:kern w:val="36"/>
                <w:sz w:val="24"/>
              </w:rPr>
              <w:t>Государственные и профессиональные праздники</w:t>
            </w:r>
          </w:p>
          <w:p w14:paraId="60B5C34E" w14:textId="77777777" w:rsidR="007E0CF9" w:rsidRPr="008F6778" w:rsidRDefault="007E0CF9" w:rsidP="005C2028"/>
          <w:p w14:paraId="38126AB1" w14:textId="6389E46B" w:rsidR="007E0CF9" w:rsidRDefault="007E0CF9" w:rsidP="007E0CF9">
            <w:pPr>
              <w:rPr>
                <w:b/>
                <w:bCs/>
              </w:rPr>
            </w:pPr>
            <w:r w:rsidRPr="00CE6CC2">
              <w:rPr>
                <w:b/>
                <w:bCs/>
              </w:rPr>
              <w:t>22 июня</w:t>
            </w:r>
          </w:p>
          <w:p w14:paraId="3C0CD655" w14:textId="77777777" w:rsidR="00CE6CC2" w:rsidRPr="00CE6CC2" w:rsidRDefault="00CE6CC2" w:rsidP="007E0CF9">
            <w:pPr>
              <w:rPr>
                <w:b/>
                <w:bCs/>
              </w:rPr>
            </w:pPr>
          </w:p>
          <w:p w14:paraId="3593DC99" w14:textId="77777777" w:rsidR="007E0CF9" w:rsidRDefault="007E0CF9" w:rsidP="007E0CF9">
            <w:r>
              <w:t>День памяти и скорби</w:t>
            </w:r>
          </w:p>
          <w:p w14:paraId="04829A53" w14:textId="77777777" w:rsidR="00C8396B" w:rsidRPr="005C2028" w:rsidRDefault="00C8396B" w:rsidP="005C2028"/>
          <w:bookmarkEnd w:id="5"/>
          <w:p w14:paraId="2167133C" w14:textId="77777777" w:rsidR="00C8396B" w:rsidRDefault="00C8396B" w:rsidP="005C2028">
            <w:pPr>
              <w:jc w:val="left"/>
            </w:pPr>
          </w:p>
        </w:tc>
        <w:tc>
          <w:tcPr>
            <w:tcW w:w="283" w:type="dxa"/>
          </w:tcPr>
          <w:p w14:paraId="0A59974D" w14:textId="77777777" w:rsidR="00C8396B" w:rsidRDefault="00C8396B">
            <w:pPr>
              <w:rPr>
                <w:rFonts w:cs="Arial"/>
                <w:sz w:val="20"/>
                <w:szCs w:val="20"/>
              </w:rPr>
            </w:pPr>
          </w:p>
        </w:tc>
        <w:tc>
          <w:tcPr>
            <w:tcW w:w="7245" w:type="dxa"/>
            <w:gridSpan w:val="2"/>
          </w:tcPr>
          <w:p w14:paraId="2A0E28C9" w14:textId="4F956A09" w:rsidR="005C2028" w:rsidRDefault="0026623F">
            <w:pPr>
              <w:pStyle w:val="a8"/>
              <w:pageBreakBefore/>
              <w:outlineLvl w:val="0"/>
            </w:pPr>
            <w:bookmarkStart w:id="6" w:name="SEC_4"/>
            <w:r>
              <w:t>М</w:t>
            </w:r>
            <w:r w:rsidR="00F62502">
              <w:t>инистерство</w:t>
            </w:r>
          </w:p>
          <w:bookmarkEnd w:id="6"/>
          <w:p w14:paraId="0D5CEB78" w14:textId="77777777" w:rsidR="00C8396B" w:rsidRDefault="00C8396B" w:rsidP="00580F4F">
            <w:pPr>
              <w:rPr>
                <w:i/>
              </w:rPr>
            </w:pPr>
          </w:p>
          <w:p w14:paraId="02CA1405" w14:textId="6B992202" w:rsidR="00CE6CC2" w:rsidRPr="00CE6CC2" w:rsidRDefault="00CE6CC2" w:rsidP="00CE6CC2">
            <w:pPr>
              <w:rPr>
                <w:b/>
                <w:bCs/>
                <w:iCs/>
              </w:rPr>
            </w:pPr>
            <w:r w:rsidRPr="00CE6CC2">
              <w:rPr>
                <w:b/>
                <w:bCs/>
                <w:iCs/>
              </w:rPr>
              <w:t>ДМИТРИЙ ПАТРУШЕВ ОБСУДИЛ С ГЛАВОЙ РЕСПУБЛИКИ ИНГУШЕТИЯ СТРАТЕГИЧЕСКИЕ НАПРАВЛЕНИЯ РАЗВИТИЯ АПК РЕГИОН</w:t>
            </w:r>
            <w:r w:rsidR="00FE0201">
              <w:rPr>
                <w:b/>
                <w:bCs/>
                <w:iCs/>
              </w:rPr>
              <w:t>А</w:t>
            </w:r>
          </w:p>
          <w:p w14:paraId="1D6EB3EC" w14:textId="6A44B445" w:rsidR="00CE6CC2" w:rsidRPr="00CE6CC2" w:rsidRDefault="00CE6CC2" w:rsidP="00CE6CC2">
            <w:pPr>
              <w:rPr>
                <w:iCs/>
              </w:rPr>
            </w:pPr>
            <w:r w:rsidRPr="00CE6CC2">
              <w:rPr>
                <w:iCs/>
              </w:rPr>
              <w:t xml:space="preserve">Итоги работы агропромышленного комплекса Республики Ингушетия и перспективы его дальнейшего развития сегодня обсудили на рабочей встрече Министр сельского хозяйства </w:t>
            </w:r>
            <w:r w:rsidRPr="00CE6CC2">
              <w:rPr>
                <w:b/>
                <w:bCs/>
                <w:iCs/>
              </w:rPr>
              <w:t>Дмитрий Патрушев</w:t>
            </w:r>
            <w:r w:rsidRPr="00CE6CC2">
              <w:rPr>
                <w:iCs/>
              </w:rPr>
              <w:t xml:space="preserve"> и глава региона Махмуд-Али </w:t>
            </w:r>
            <w:proofErr w:type="spellStart"/>
            <w:r w:rsidRPr="00CE6CC2">
              <w:rPr>
                <w:iCs/>
              </w:rPr>
              <w:t>Калиматов</w:t>
            </w:r>
            <w:proofErr w:type="spellEnd"/>
            <w:r w:rsidRPr="00CE6CC2">
              <w:rPr>
                <w:iCs/>
              </w:rPr>
              <w:t xml:space="preserve">. В настоящее время в субъекте завершились весенние полевые работы. Министр выразил надежду на хороший урожай в этом году. Также он отметил рост производства в республике скота, птицы и молока, мяса и субпродуктов, хлеба и хлебобулочных изделий, минеральной воды. Развитие сельского хозяйства стимулирует экспортную деятельность в регионе. План по </w:t>
            </w:r>
            <w:proofErr w:type="spellStart"/>
            <w:r w:rsidRPr="00CE6CC2">
              <w:rPr>
                <w:iCs/>
              </w:rPr>
              <w:t>федпроекту</w:t>
            </w:r>
            <w:proofErr w:type="spellEnd"/>
            <w:r w:rsidRPr="00CE6CC2">
              <w:rPr>
                <w:iCs/>
              </w:rPr>
              <w:t xml:space="preserve"> </w:t>
            </w:r>
            <w:r w:rsidR="00647F76">
              <w:rPr>
                <w:iCs/>
              </w:rPr>
              <w:t>«</w:t>
            </w:r>
            <w:r w:rsidRPr="00CE6CC2">
              <w:rPr>
                <w:iCs/>
              </w:rPr>
              <w:t>Экспорт продукции АПК</w:t>
            </w:r>
            <w:r w:rsidR="00647F76">
              <w:rPr>
                <w:iCs/>
              </w:rPr>
              <w:t>»</w:t>
            </w:r>
            <w:r w:rsidRPr="00CE6CC2">
              <w:rPr>
                <w:iCs/>
              </w:rPr>
              <w:t xml:space="preserve"> в 2020 </w:t>
            </w:r>
            <w:r w:rsidRPr="00CE6CC2">
              <w:rPr>
                <w:b/>
                <w:bCs/>
                <w:iCs/>
              </w:rPr>
              <w:t>году был перевыполнен субъектом на 7,3%. Дмитрий Патрушев</w:t>
            </w:r>
            <w:r w:rsidRPr="00CE6CC2">
              <w:rPr>
                <w:iCs/>
              </w:rPr>
              <w:t xml:space="preserve"> призвал обеспечить стопроцентное исполнение показателей и в текущем году. Также стороны затронули вопросы комплексного развития сельских территорий. Кроме того, </w:t>
            </w:r>
            <w:r w:rsidRPr="00CE6CC2">
              <w:rPr>
                <w:b/>
                <w:bCs/>
                <w:iCs/>
              </w:rPr>
              <w:t>Дмитрий Патрушев</w:t>
            </w:r>
            <w:r w:rsidRPr="00CE6CC2">
              <w:rPr>
                <w:iCs/>
              </w:rPr>
              <w:t xml:space="preserve"> и Махмуд-Али </w:t>
            </w:r>
            <w:proofErr w:type="spellStart"/>
            <w:r w:rsidRPr="00CE6CC2">
              <w:rPr>
                <w:iCs/>
              </w:rPr>
              <w:t>Калиматов</w:t>
            </w:r>
            <w:proofErr w:type="spellEnd"/>
            <w:r w:rsidRPr="00CE6CC2">
              <w:rPr>
                <w:iCs/>
              </w:rPr>
              <w:t xml:space="preserve"> обсудили господдержку малых форм хозяйствования, проведение мелиоративных мероприятий на территории региона, развитие виноградарства и другие актуальные темы. </w:t>
            </w:r>
            <w:r w:rsidR="008372DF">
              <w:rPr>
                <w:i/>
              </w:rPr>
              <w:t>Фермер, Крестьянские Ведомости</w:t>
            </w:r>
            <w:r w:rsidRPr="00CE6CC2">
              <w:rPr>
                <w:iCs/>
              </w:rPr>
              <w:t xml:space="preserve"> </w:t>
            </w:r>
          </w:p>
          <w:p w14:paraId="7CC4FB12" w14:textId="77777777" w:rsidR="00CE6CC2" w:rsidRDefault="00CE6CC2" w:rsidP="00580F4F">
            <w:pPr>
              <w:rPr>
                <w:i/>
              </w:rPr>
            </w:pPr>
          </w:p>
          <w:p w14:paraId="2BE0E6FD" w14:textId="77777777" w:rsidR="008372DF" w:rsidRPr="00CE6CC2" w:rsidRDefault="008372DF" w:rsidP="008372DF">
            <w:pPr>
              <w:rPr>
                <w:b/>
                <w:bCs/>
                <w:iCs/>
              </w:rPr>
            </w:pPr>
            <w:r w:rsidRPr="00CE6CC2">
              <w:rPr>
                <w:b/>
                <w:bCs/>
                <w:iCs/>
              </w:rPr>
              <w:t>В МИНСЕЛЬХОЗЕ НАШЛИ СПОСОБ, КАК ОБЕСПЕЧИТЬ СТРАНУ СВОИМ МОЛОКОМ</w:t>
            </w:r>
          </w:p>
          <w:p w14:paraId="6E0A3EB7" w14:textId="77777777" w:rsidR="008372DF" w:rsidRPr="00CE6CC2" w:rsidRDefault="008372DF" w:rsidP="008372DF">
            <w:pPr>
              <w:rPr>
                <w:iCs/>
              </w:rPr>
            </w:pPr>
            <w:r w:rsidRPr="00CE6CC2">
              <w:rPr>
                <w:b/>
                <w:bCs/>
                <w:iCs/>
              </w:rPr>
              <w:t>Минсельхоз</w:t>
            </w:r>
            <w:r w:rsidRPr="00CE6CC2">
              <w:rPr>
                <w:iCs/>
              </w:rPr>
              <w:t xml:space="preserve"> планирует сохранить для молочной отрасли господдержку в виде компенсации капитальных затрат (CAPEX), рассказала в интервью </w:t>
            </w:r>
            <w:r>
              <w:rPr>
                <w:iCs/>
              </w:rPr>
              <w:t>«</w:t>
            </w:r>
            <w:r w:rsidRPr="00CE6CC2">
              <w:rPr>
                <w:iCs/>
              </w:rPr>
              <w:t>РГ</w:t>
            </w:r>
            <w:r>
              <w:rPr>
                <w:iCs/>
              </w:rPr>
              <w:t>»</w:t>
            </w:r>
            <w:r w:rsidRPr="00CE6CC2">
              <w:rPr>
                <w:iCs/>
              </w:rPr>
              <w:t xml:space="preserve"> заместитель министра сельского хозяйства </w:t>
            </w:r>
            <w:r w:rsidRPr="00CE6CC2">
              <w:rPr>
                <w:b/>
                <w:bCs/>
                <w:iCs/>
              </w:rPr>
              <w:t>Елена Фастова</w:t>
            </w:r>
            <w:r w:rsidRPr="00CE6CC2">
              <w:rPr>
                <w:iCs/>
              </w:rPr>
              <w:t>.</w:t>
            </w:r>
          </w:p>
          <w:p w14:paraId="1A14E546" w14:textId="77777777" w:rsidR="008372DF" w:rsidRPr="00CE6CC2" w:rsidRDefault="008372DF" w:rsidP="008372DF">
            <w:pPr>
              <w:rPr>
                <w:iCs/>
              </w:rPr>
            </w:pPr>
            <w:r>
              <w:rPr>
                <w:iCs/>
              </w:rPr>
              <w:t>«</w:t>
            </w:r>
            <w:r w:rsidRPr="00CE6CC2">
              <w:rPr>
                <w:iCs/>
              </w:rPr>
              <w:t xml:space="preserve">CAPEX для бизнеса - мощный стимул. Например, до недавнего времени у нас не было массового промышленного производства овощей закрытого грунта. А благодаря </w:t>
            </w:r>
            <w:proofErr w:type="spellStart"/>
            <w:r w:rsidRPr="00CE6CC2">
              <w:rPr>
                <w:iCs/>
              </w:rPr>
              <w:t>капексам</w:t>
            </w:r>
            <w:proofErr w:type="spellEnd"/>
            <w:r w:rsidRPr="00CE6CC2">
              <w:rPr>
                <w:iCs/>
              </w:rPr>
              <w:t xml:space="preserve"> за последние три года мы практически выходим на самообеспеченность</w:t>
            </w:r>
            <w:r>
              <w:rPr>
                <w:iCs/>
              </w:rPr>
              <w:t>»</w:t>
            </w:r>
            <w:r w:rsidRPr="00CE6CC2">
              <w:rPr>
                <w:iCs/>
              </w:rPr>
              <w:t>, - привела пример замминистра.</w:t>
            </w:r>
          </w:p>
          <w:p w14:paraId="2EAC6C66" w14:textId="77777777" w:rsidR="008372DF" w:rsidRPr="00CE6CC2" w:rsidRDefault="008372DF" w:rsidP="008372DF">
            <w:pPr>
              <w:rPr>
                <w:iCs/>
              </w:rPr>
            </w:pPr>
            <w:r w:rsidRPr="00CE6CC2">
              <w:rPr>
                <w:iCs/>
              </w:rPr>
              <w:t xml:space="preserve">Она отметила, что сейчас эта мера также сохраняется для других сфер, где есть серьезная </w:t>
            </w:r>
            <w:proofErr w:type="spellStart"/>
            <w:r w:rsidRPr="00CE6CC2">
              <w:rPr>
                <w:iCs/>
              </w:rPr>
              <w:t>импортозависимость</w:t>
            </w:r>
            <w:proofErr w:type="spellEnd"/>
            <w:r w:rsidRPr="00CE6CC2">
              <w:rPr>
                <w:iCs/>
              </w:rPr>
              <w:t xml:space="preserve">. </w:t>
            </w:r>
          </w:p>
          <w:p w14:paraId="27C740D9" w14:textId="77777777" w:rsidR="008372DF" w:rsidRPr="00CE6CC2" w:rsidRDefault="008372DF" w:rsidP="008372DF">
            <w:pPr>
              <w:rPr>
                <w:iCs/>
              </w:rPr>
            </w:pPr>
            <w:r w:rsidRPr="00CE6CC2">
              <w:rPr>
                <w:iCs/>
              </w:rPr>
              <w:t xml:space="preserve">Сохранение CAPEX позволит закрыть вопрос с самообеспеченностью молоком за 4-5 лет. Без них сделать это было бы затруднительно, считает генеральный директор </w:t>
            </w:r>
            <w:r>
              <w:rPr>
                <w:iCs/>
              </w:rPr>
              <w:t>«</w:t>
            </w:r>
            <w:proofErr w:type="spellStart"/>
            <w:r w:rsidRPr="00CE6CC2">
              <w:rPr>
                <w:iCs/>
              </w:rPr>
              <w:t>Союзмолока</w:t>
            </w:r>
            <w:proofErr w:type="spellEnd"/>
            <w:r>
              <w:rPr>
                <w:iCs/>
              </w:rPr>
              <w:t>»</w:t>
            </w:r>
            <w:r w:rsidRPr="00CE6CC2">
              <w:rPr>
                <w:iCs/>
              </w:rPr>
              <w:t xml:space="preserve"> Артем Белов. </w:t>
            </w:r>
            <w:r w:rsidRPr="00CE6CC2">
              <w:rPr>
                <w:i/>
              </w:rPr>
              <w:t>Российская газета, ПРАЙМ</w:t>
            </w:r>
          </w:p>
          <w:p w14:paraId="3D1DC472" w14:textId="39F81185" w:rsidR="008372DF" w:rsidRPr="00580F4F" w:rsidRDefault="008372DF" w:rsidP="00580F4F">
            <w:pPr>
              <w:rPr>
                <w:i/>
              </w:rPr>
            </w:pPr>
          </w:p>
        </w:tc>
      </w:tr>
    </w:tbl>
    <w:p w14:paraId="17F66CA0"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078DBECE" w14:textId="3800CFB5" w:rsidR="00CE6CC2" w:rsidRPr="00CE6CC2" w:rsidRDefault="00CE6CC2" w:rsidP="00CE6CC2">
      <w:pPr>
        <w:rPr>
          <w:b/>
          <w:bCs/>
          <w:iCs/>
        </w:rPr>
      </w:pPr>
      <w:bookmarkStart w:id="9" w:name="SEC_3"/>
      <w:r w:rsidRPr="00CE6CC2">
        <w:rPr>
          <w:b/>
          <w:bCs/>
          <w:iCs/>
        </w:rPr>
        <w:lastRenderedPageBreak/>
        <w:t>ПРОИЗВОДИТЕЛИ САХАРА И МАСЛА ПОЛУЧАТ СУБСИДИИ НА СДЕРЖИВАНИЕ ЦЕН В ИЮНЕ</w:t>
      </w:r>
    </w:p>
    <w:p w14:paraId="63DD9384" w14:textId="28C72A86" w:rsidR="00CE6CC2" w:rsidRPr="00CE6CC2" w:rsidRDefault="00CE6CC2" w:rsidP="00CE6CC2">
      <w:pPr>
        <w:rPr>
          <w:iCs/>
        </w:rPr>
      </w:pPr>
      <w:r w:rsidRPr="00CE6CC2">
        <w:rPr>
          <w:b/>
          <w:bCs/>
          <w:iCs/>
        </w:rPr>
        <w:t>Минсельхоз</w:t>
      </w:r>
      <w:r w:rsidRPr="00CE6CC2">
        <w:rPr>
          <w:iCs/>
        </w:rPr>
        <w:t xml:space="preserve"> полностью перечислил в регионы деньги на субсидии производителям сахара и подсолнечного масла, заявила в интервью </w:t>
      </w:r>
      <w:r w:rsidR="00647F76">
        <w:rPr>
          <w:iCs/>
        </w:rPr>
        <w:t>«</w:t>
      </w:r>
      <w:r w:rsidRPr="00CE6CC2">
        <w:rPr>
          <w:iCs/>
        </w:rPr>
        <w:t>РГ</w:t>
      </w:r>
      <w:r w:rsidR="00647F76">
        <w:rPr>
          <w:iCs/>
        </w:rPr>
        <w:t>»</w:t>
      </w:r>
      <w:r w:rsidRPr="00CE6CC2">
        <w:rPr>
          <w:iCs/>
        </w:rPr>
        <w:t xml:space="preserve"> заместитель министра сельского хозяйства </w:t>
      </w:r>
      <w:r w:rsidRPr="00CE6CC2">
        <w:rPr>
          <w:b/>
          <w:bCs/>
          <w:iCs/>
        </w:rPr>
        <w:t>Елена Фастова</w:t>
      </w:r>
      <w:r w:rsidRPr="00CE6CC2">
        <w:rPr>
          <w:iCs/>
        </w:rPr>
        <w:t>.</w:t>
      </w:r>
    </w:p>
    <w:p w14:paraId="46710F03" w14:textId="28C88716" w:rsidR="00CE6CC2" w:rsidRPr="00CE6CC2" w:rsidRDefault="00647F76" w:rsidP="00CE6CC2">
      <w:pPr>
        <w:rPr>
          <w:iCs/>
        </w:rPr>
      </w:pPr>
      <w:r>
        <w:rPr>
          <w:iCs/>
        </w:rPr>
        <w:t>«</w:t>
      </w:r>
      <w:r w:rsidR="00CE6CC2" w:rsidRPr="00CE6CC2">
        <w:rPr>
          <w:iCs/>
        </w:rPr>
        <w:t>Думаю, что уже в июне пойдут первые транши получателям</w:t>
      </w:r>
      <w:r>
        <w:rPr>
          <w:iCs/>
        </w:rPr>
        <w:t>»</w:t>
      </w:r>
      <w:r w:rsidR="00CE6CC2" w:rsidRPr="00CE6CC2">
        <w:rPr>
          <w:iCs/>
        </w:rPr>
        <w:t>, - сказала она.</w:t>
      </w:r>
    </w:p>
    <w:p w14:paraId="7A59BAAE" w14:textId="3219991E" w:rsidR="00CE6CC2" w:rsidRPr="00CE6CC2" w:rsidRDefault="00CE6CC2" w:rsidP="00CE6CC2">
      <w:pPr>
        <w:rPr>
          <w:iCs/>
        </w:rPr>
      </w:pPr>
      <w:r w:rsidRPr="00CE6CC2">
        <w:rPr>
          <w:iCs/>
        </w:rPr>
        <w:t xml:space="preserve">Она напомнила, что распоряжение о компенсации производителям подсолнечного масла и сахара-песка части затрат на производство и реализацию продукции председатель правительства Михаил </w:t>
      </w:r>
      <w:proofErr w:type="spellStart"/>
      <w:r w:rsidRPr="00CE6CC2">
        <w:rPr>
          <w:iCs/>
        </w:rPr>
        <w:t>Мишустин</w:t>
      </w:r>
      <w:proofErr w:type="spellEnd"/>
      <w:r w:rsidRPr="00CE6CC2">
        <w:rPr>
          <w:iCs/>
        </w:rPr>
        <w:t xml:space="preserve"> подписал в апреле 2021 года.  </w:t>
      </w:r>
      <w:r w:rsidRPr="00CE6CC2">
        <w:rPr>
          <w:i/>
        </w:rPr>
        <w:t>Российская газета</w:t>
      </w:r>
      <w:r w:rsidRPr="00CE6CC2">
        <w:rPr>
          <w:iCs/>
        </w:rPr>
        <w:t xml:space="preserve"> </w:t>
      </w:r>
    </w:p>
    <w:p w14:paraId="5F5BA82F" w14:textId="77777777" w:rsidR="00CE6CC2" w:rsidRPr="00CE6CC2" w:rsidRDefault="00CE6CC2" w:rsidP="00CE6CC2">
      <w:pPr>
        <w:rPr>
          <w:iCs/>
        </w:rPr>
      </w:pPr>
    </w:p>
    <w:p w14:paraId="5A500065" w14:textId="49FE8AAE" w:rsidR="00CE6CC2" w:rsidRPr="00CE6CC2" w:rsidRDefault="00CE6CC2" w:rsidP="00CE6CC2">
      <w:pPr>
        <w:rPr>
          <w:b/>
          <w:bCs/>
          <w:iCs/>
        </w:rPr>
      </w:pPr>
      <w:r w:rsidRPr="00CE6CC2">
        <w:rPr>
          <w:b/>
          <w:bCs/>
          <w:iCs/>
        </w:rPr>
        <w:t>КРЕДИТОВАНИЕ СЕЗОННЫХ ПОЛЕВЫХ РАБОТ В АПК РФ К 15 ИЮНЯ ВЫРОСЛО НА 18% - МИНСЕЛЬХОЗ</w:t>
      </w:r>
    </w:p>
    <w:p w14:paraId="4A2BFD0E" w14:textId="77777777" w:rsidR="00CE6CC2" w:rsidRPr="00CE6CC2" w:rsidRDefault="00CE6CC2" w:rsidP="00CE6CC2">
      <w:pPr>
        <w:rPr>
          <w:iCs/>
        </w:rPr>
      </w:pPr>
      <w:proofErr w:type="spellStart"/>
      <w:r w:rsidRPr="00CE6CC2">
        <w:rPr>
          <w:iCs/>
        </w:rPr>
        <w:t>Россельхозбанк</w:t>
      </w:r>
      <w:proofErr w:type="spellEnd"/>
      <w:r w:rsidRPr="00CE6CC2">
        <w:rPr>
          <w:iCs/>
        </w:rPr>
        <w:t xml:space="preserve"> и Сбербанк, по данным на 15 июня, выделили на кредитование сезонных полевых работ в АПК РФ 353,5 млрд рублей, что на 18% больше, чем на аналогичную дату прошлого года.</w:t>
      </w:r>
    </w:p>
    <w:p w14:paraId="41819BAD" w14:textId="62E8A28F" w:rsidR="00CE6CC2" w:rsidRDefault="00CE6CC2" w:rsidP="00CE6CC2">
      <w:pPr>
        <w:rPr>
          <w:iCs/>
        </w:rPr>
      </w:pPr>
      <w:r w:rsidRPr="00CE6CC2">
        <w:rPr>
          <w:iCs/>
        </w:rPr>
        <w:t xml:space="preserve">Как сообщает </w:t>
      </w:r>
      <w:r w:rsidRPr="00CE6CC2">
        <w:rPr>
          <w:b/>
          <w:bCs/>
          <w:iCs/>
        </w:rPr>
        <w:t>Минсельхоз</w:t>
      </w:r>
      <w:r w:rsidRPr="00CE6CC2">
        <w:rPr>
          <w:iCs/>
        </w:rPr>
        <w:t xml:space="preserve">, </w:t>
      </w:r>
      <w:proofErr w:type="spellStart"/>
      <w:r w:rsidRPr="00CE6CC2">
        <w:rPr>
          <w:iCs/>
        </w:rPr>
        <w:t>Россельхозбанк</w:t>
      </w:r>
      <w:proofErr w:type="spellEnd"/>
      <w:r w:rsidRPr="00CE6CC2">
        <w:rPr>
          <w:iCs/>
        </w:rPr>
        <w:t xml:space="preserve"> выдал 266,8 млрд рублей (211,9 млрд рублей год назад), Сбербанк - 86,7 млрд рублей (87,7 млрд рублей).</w:t>
      </w:r>
      <w:r w:rsidR="005132C6">
        <w:rPr>
          <w:iCs/>
        </w:rPr>
        <w:t xml:space="preserve"> </w:t>
      </w:r>
      <w:r w:rsidR="005132C6" w:rsidRPr="005132C6">
        <w:rPr>
          <w:i/>
        </w:rPr>
        <w:t>Интерфакс</w:t>
      </w:r>
      <w:r w:rsidR="005132C6">
        <w:rPr>
          <w:iCs/>
        </w:rPr>
        <w:t xml:space="preserve"> </w:t>
      </w:r>
    </w:p>
    <w:p w14:paraId="711B24A2" w14:textId="77777777" w:rsidR="005132C6" w:rsidRPr="00CE6CC2" w:rsidRDefault="005132C6" w:rsidP="00CE6CC2">
      <w:pPr>
        <w:rPr>
          <w:iCs/>
        </w:rPr>
      </w:pPr>
    </w:p>
    <w:p w14:paraId="243E1550" w14:textId="61E9A220" w:rsidR="00CE6CC2" w:rsidRPr="00CE6CC2" w:rsidRDefault="00CE6CC2" w:rsidP="00CE6CC2">
      <w:pPr>
        <w:rPr>
          <w:b/>
          <w:bCs/>
          <w:iCs/>
        </w:rPr>
      </w:pPr>
      <w:r w:rsidRPr="00CE6CC2">
        <w:rPr>
          <w:b/>
          <w:bCs/>
          <w:iCs/>
        </w:rPr>
        <w:t>СЕЛЬСКОМУ ХОЗЯЙСТВУ МОСКОВСКОЙ ОБЛАСТИ РЕКОМЕНДОВАНО ПРИВИТЬ ПЕРСОНАЛ ОТ COVID-19</w:t>
      </w:r>
    </w:p>
    <w:p w14:paraId="7CC47341" w14:textId="5724D6D6" w:rsidR="00CE6CC2" w:rsidRPr="00CE6CC2" w:rsidRDefault="00CE6CC2" w:rsidP="00CE6CC2">
      <w:pPr>
        <w:rPr>
          <w:iCs/>
        </w:rPr>
      </w:pPr>
      <w:r w:rsidRPr="00CE6CC2">
        <w:rPr>
          <w:iCs/>
        </w:rPr>
        <w:t xml:space="preserve">Кампания по вакцинации работников от COVID-19 дошла и до сельского хозяйства. Министерство сельского хозяйства и продовольствия Подмосковья начало рассылать предприятиям АПК региона </w:t>
      </w:r>
      <w:r w:rsidR="00647F76">
        <w:rPr>
          <w:iCs/>
        </w:rPr>
        <w:t>«</w:t>
      </w:r>
      <w:r w:rsidRPr="00CE6CC2">
        <w:rPr>
          <w:iCs/>
        </w:rPr>
        <w:t>настоятельные рекомендации</w:t>
      </w:r>
      <w:r w:rsidR="00647F76">
        <w:rPr>
          <w:iCs/>
        </w:rPr>
        <w:t>»</w:t>
      </w:r>
      <w:r w:rsidRPr="00CE6CC2">
        <w:rPr>
          <w:iCs/>
        </w:rPr>
        <w:t xml:space="preserve"> до 15 августа провести вакцинацию не менее 60% сотрудников. Участники рынка сами заинтересованы в процедуре, но не могут с одними рекомендациями заставить прививаться отказывающихся от вакцины работников.</w:t>
      </w:r>
    </w:p>
    <w:p w14:paraId="1786729C" w14:textId="353008B6" w:rsidR="00CE6CC2" w:rsidRPr="00CE6CC2" w:rsidRDefault="00CE6CC2" w:rsidP="00CE6CC2">
      <w:pPr>
        <w:rPr>
          <w:iCs/>
        </w:rPr>
      </w:pPr>
      <w:r w:rsidRPr="00CE6CC2">
        <w:rPr>
          <w:iCs/>
        </w:rPr>
        <w:t xml:space="preserve">Исполнительный директор Масложирового союза Михаил Мальцев считает лучшей альтернативой принудительной вакцинации разъяснительную работу - </w:t>
      </w:r>
      <w:r w:rsidR="00647F76">
        <w:rPr>
          <w:iCs/>
        </w:rPr>
        <w:t>«</w:t>
      </w:r>
      <w:r w:rsidRPr="00CE6CC2">
        <w:rPr>
          <w:iCs/>
        </w:rPr>
        <w:t>в этом случае большинство привьется самостоятельно</w:t>
      </w:r>
      <w:r w:rsidR="00647F76">
        <w:rPr>
          <w:iCs/>
        </w:rPr>
        <w:t>»</w:t>
      </w:r>
      <w:r w:rsidRPr="00CE6CC2">
        <w:rPr>
          <w:iCs/>
        </w:rPr>
        <w:t xml:space="preserve">. Гендиректор Национального союза птицеводов Сергей </w:t>
      </w:r>
      <w:proofErr w:type="spellStart"/>
      <w:r w:rsidRPr="00CE6CC2">
        <w:rPr>
          <w:iCs/>
        </w:rPr>
        <w:t>Лахтюхов</w:t>
      </w:r>
      <w:proofErr w:type="spellEnd"/>
      <w:r w:rsidRPr="00CE6CC2">
        <w:rPr>
          <w:iCs/>
        </w:rPr>
        <w:t xml:space="preserve"> говорит, что сегодня все предприятия отрасли заинтересованы в вакцинации. По его словам, здоровье сотрудников - одно из условий стабильности поставок. </w:t>
      </w:r>
    </w:p>
    <w:p w14:paraId="1BE79707" w14:textId="77777777" w:rsidR="00CE6CC2" w:rsidRPr="00CE6CC2" w:rsidRDefault="00CE6CC2" w:rsidP="00CE6CC2">
      <w:pPr>
        <w:rPr>
          <w:iCs/>
        </w:rPr>
      </w:pPr>
      <w:r w:rsidRPr="00CE6CC2">
        <w:rPr>
          <w:iCs/>
        </w:rPr>
        <w:t xml:space="preserve">В </w:t>
      </w:r>
      <w:r w:rsidRPr="00CE6CC2">
        <w:rPr>
          <w:b/>
          <w:bCs/>
          <w:iCs/>
        </w:rPr>
        <w:t>Минсельхозе РФ</w:t>
      </w:r>
      <w:r w:rsidRPr="00CE6CC2">
        <w:rPr>
          <w:iCs/>
        </w:rPr>
        <w:t xml:space="preserve"> заявили “Ъ”, что контролируют бесперебойную работу АПК в условиях пандемии и неоднократно рекомендовали властям регионов обеспечить ускоренную вакцинацию работников отрасли. </w:t>
      </w:r>
      <w:r w:rsidRPr="00CE6CC2">
        <w:rPr>
          <w:i/>
        </w:rPr>
        <w:t>Коммерсантъ</w:t>
      </w:r>
      <w:r w:rsidRPr="00CE6CC2">
        <w:rPr>
          <w:iCs/>
        </w:rPr>
        <w:t xml:space="preserve"> </w:t>
      </w:r>
    </w:p>
    <w:p w14:paraId="1E999E8B" w14:textId="77777777" w:rsidR="00CE6CC2" w:rsidRPr="00CE6CC2" w:rsidRDefault="00CE6CC2" w:rsidP="00CE6CC2">
      <w:pPr>
        <w:rPr>
          <w:iCs/>
        </w:rPr>
      </w:pPr>
    </w:p>
    <w:p w14:paraId="0663FA6A" w14:textId="121C1DC0" w:rsidR="00CE6CC2" w:rsidRPr="00CE6CC2" w:rsidRDefault="00CE6CC2" w:rsidP="00CE6CC2">
      <w:pPr>
        <w:rPr>
          <w:b/>
          <w:bCs/>
          <w:iCs/>
        </w:rPr>
      </w:pPr>
      <w:r w:rsidRPr="00CE6CC2">
        <w:rPr>
          <w:b/>
          <w:bCs/>
          <w:iCs/>
        </w:rPr>
        <w:t>ЭКСПОРТ ПРОДУКЦИИ АПК В 2025 ГОДУ УВЕЛИЧИТСЯ ДО $35,4 МЛРД - НАЦДОКЛАД</w:t>
      </w:r>
    </w:p>
    <w:p w14:paraId="448A65A9" w14:textId="77777777" w:rsidR="00CE6CC2" w:rsidRPr="00CE6CC2" w:rsidRDefault="00CE6CC2" w:rsidP="00CE6CC2">
      <w:pPr>
        <w:rPr>
          <w:iCs/>
        </w:rPr>
      </w:pPr>
      <w:r w:rsidRPr="00CE6CC2">
        <w:rPr>
          <w:iCs/>
        </w:rPr>
        <w:t>Экспорт продукции АПК в 2025 году должен увеличиться до $35,4 млрд, говорится в национальном докладе о результатах реализации в 2020 году госпрограммы развития сельского хозяйства и регулирования рынков сельхозпродукции, сырья и продовольствия.</w:t>
      </w:r>
    </w:p>
    <w:p w14:paraId="0C6AE43B" w14:textId="77777777" w:rsidR="00CE6CC2" w:rsidRPr="00CE6CC2" w:rsidRDefault="00CE6CC2" w:rsidP="00CE6CC2">
      <w:pPr>
        <w:rPr>
          <w:iCs/>
        </w:rPr>
      </w:pPr>
      <w:r w:rsidRPr="00CE6CC2">
        <w:rPr>
          <w:iCs/>
        </w:rPr>
        <w:t xml:space="preserve">По оценке </w:t>
      </w:r>
      <w:r w:rsidRPr="00CE6CC2">
        <w:rPr>
          <w:b/>
          <w:bCs/>
          <w:iCs/>
        </w:rPr>
        <w:t>Минсельхоза</w:t>
      </w:r>
      <w:r w:rsidRPr="00CE6CC2">
        <w:rPr>
          <w:iCs/>
        </w:rPr>
        <w:t xml:space="preserve">, в 2020 году уровень </w:t>
      </w:r>
      <w:proofErr w:type="spellStart"/>
      <w:r w:rsidRPr="00CE6CC2">
        <w:rPr>
          <w:iCs/>
        </w:rPr>
        <w:t>самообеспечения</w:t>
      </w:r>
      <w:proofErr w:type="spellEnd"/>
      <w:r w:rsidRPr="00CE6CC2">
        <w:rPr>
          <w:iCs/>
        </w:rPr>
        <w:t xml:space="preserve"> по зерну составил 167,6%, что в 1,8 раза выше порогового значения доктрины продовольственной безопасности (не менее 95%), по сахару - 99,9% (9,9 </w:t>
      </w:r>
      <w:proofErr w:type="spellStart"/>
      <w:r w:rsidRPr="00CE6CC2">
        <w:rPr>
          <w:iCs/>
        </w:rPr>
        <w:t>п.п</w:t>
      </w:r>
      <w:proofErr w:type="spellEnd"/>
      <w:r w:rsidRPr="00CE6CC2">
        <w:rPr>
          <w:iCs/>
        </w:rPr>
        <w:t xml:space="preserve">. выше порогового значения), по растительному маслу - 195,9% (в 2,2 раза выше), по мясу и мясопродуктам - 99,4% (на 14,4 </w:t>
      </w:r>
      <w:proofErr w:type="spellStart"/>
      <w:r w:rsidRPr="00CE6CC2">
        <w:rPr>
          <w:iCs/>
        </w:rPr>
        <w:t>п.п</w:t>
      </w:r>
      <w:proofErr w:type="spellEnd"/>
      <w:r w:rsidRPr="00CE6CC2">
        <w:rPr>
          <w:iCs/>
        </w:rPr>
        <w:t xml:space="preserve"> выше), по рыбе и рыбопродуктам - 149,7% (в 1,8 раза выше). </w:t>
      </w:r>
    </w:p>
    <w:p w14:paraId="2E85F4D4" w14:textId="66FB1B4A" w:rsidR="00CE6CC2" w:rsidRPr="00CE6CC2" w:rsidRDefault="00CE6CC2" w:rsidP="00CE6CC2">
      <w:pPr>
        <w:rPr>
          <w:iCs/>
        </w:rPr>
      </w:pPr>
      <w:r w:rsidRPr="00CE6CC2">
        <w:rPr>
          <w:iCs/>
        </w:rPr>
        <w:t xml:space="preserve">Производство продукции растениеводства в хозяйствах всех категорий выросло на 1% к уровню предыдущего года, к уровню 2017 года - на 6,1%. Производство продукции животноводства в 2020 году увеличилось на 2% к предыдущему году, к уровню 2017 года - на 5,1%. Производство молока в хозяйствах всех категорий выросло на 2,7%, до 32 млн 215,4 тыс. тонн. </w:t>
      </w:r>
      <w:r w:rsidRPr="00CE6CC2">
        <w:rPr>
          <w:i/>
        </w:rPr>
        <w:t>Интерфакс</w:t>
      </w:r>
    </w:p>
    <w:p w14:paraId="172EFEAF" w14:textId="77777777" w:rsidR="005C2028" w:rsidRDefault="00F62502" w:rsidP="007E0CF9">
      <w:pPr>
        <w:pStyle w:val="a8"/>
        <w:spacing w:before="240"/>
        <w:outlineLvl w:val="0"/>
      </w:pPr>
      <w:r>
        <w:t>Государственное регулирование отрасли АПК</w:t>
      </w:r>
    </w:p>
    <w:p w14:paraId="48D42BAC" w14:textId="0E9C4805" w:rsidR="00641EAA" w:rsidRDefault="00641EAA" w:rsidP="00CE6CC2">
      <w:pPr>
        <w:rPr>
          <w:iCs/>
        </w:rPr>
      </w:pPr>
    </w:p>
    <w:p w14:paraId="7F17875B" w14:textId="77777777" w:rsidR="00641EAA" w:rsidRPr="00CE6CC2" w:rsidRDefault="00641EAA" w:rsidP="00641EAA">
      <w:pPr>
        <w:rPr>
          <w:b/>
          <w:bCs/>
          <w:iCs/>
        </w:rPr>
      </w:pPr>
      <w:r w:rsidRPr="00CE6CC2">
        <w:rPr>
          <w:b/>
          <w:bCs/>
          <w:iCs/>
        </w:rPr>
        <w:t>ФАС ПРЕДОСТЕРЕГЛА РЕГИОНЫ ОТ ДИСКРИМИНАЦИИ ПРОИЗВОДИТЕЛЕЙ САХАРА И МАСЛА ПРИ РАСПРЕДЕЛЕНИИ СУБСИДИЙ</w:t>
      </w:r>
    </w:p>
    <w:p w14:paraId="44B0A7BE" w14:textId="77777777" w:rsidR="00641EAA" w:rsidRPr="00CE6CC2" w:rsidRDefault="00641EAA" w:rsidP="00641EAA">
      <w:pPr>
        <w:rPr>
          <w:iCs/>
        </w:rPr>
      </w:pPr>
      <w:r w:rsidRPr="00CE6CC2">
        <w:rPr>
          <w:iCs/>
        </w:rPr>
        <w:t>ФАС России предупредила ряд регионов о недопустимости принятия нормативно-правовых актов, которые содержат условия, ограничивающие доступ производителей подсолнечного масла и сахара к субсидиям.</w:t>
      </w:r>
    </w:p>
    <w:p w14:paraId="481FFD43" w14:textId="77777777" w:rsidR="00641EAA" w:rsidRPr="00CE6CC2" w:rsidRDefault="00641EAA" w:rsidP="00641EAA">
      <w:pPr>
        <w:rPr>
          <w:iCs/>
        </w:rPr>
      </w:pPr>
      <w:r w:rsidRPr="00CE6CC2">
        <w:rPr>
          <w:iCs/>
        </w:rPr>
        <w:t>Как сообщается в пресс-релизе антимонопольной службы, в ходе проверки было установлено, что в ряде регионов такие документы содержат в том числе условия, которые противоречат федеральному законодательству и необоснованно ограничивают доступ производителей подсолнечного масла и сахара к субсидиям.</w:t>
      </w:r>
    </w:p>
    <w:p w14:paraId="1C8395D3" w14:textId="66A608EA" w:rsidR="00641EAA" w:rsidRDefault="00641EAA" w:rsidP="00CE6CC2">
      <w:pPr>
        <w:rPr>
          <w:iCs/>
        </w:rPr>
      </w:pPr>
      <w:r w:rsidRPr="00CE6CC2">
        <w:rPr>
          <w:iCs/>
        </w:rPr>
        <w:t xml:space="preserve">Это создает дискриминационные условия для производителей, работающих в этих регионах, и может привести к ограничению конкуренции на рынках подсолнечного масла и сахара. </w:t>
      </w:r>
      <w:r>
        <w:rPr>
          <w:iCs/>
        </w:rPr>
        <w:t>«</w:t>
      </w:r>
      <w:r w:rsidRPr="00CE6CC2">
        <w:rPr>
          <w:iCs/>
        </w:rPr>
        <w:t>В связи с этим ФАС направила органам, принявшим такие акты, предупреждения</w:t>
      </w:r>
      <w:r>
        <w:rPr>
          <w:iCs/>
        </w:rPr>
        <w:t>»</w:t>
      </w:r>
      <w:r w:rsidRPr="00CE6CC2">
        <w:rPr>
          <w:iCs/>
        </w:rPr>
        <w:t xml:space="preserve">, - отмечается в сообщении. </w:t>
      </w:r>
      <w:r w:rsidRPr="00CE6CC2">
        <w:rPr>
          <w:i/>
        </w:rPr>
        <w:t>Интерфакс</w:t>
      </w:r>
      <w:r w:rsidRPr="00CE6CC2">
        <w:rPr>
          <w:iCs/>
        </w:rPr>
        <w:t xml:space="preserve"> </w:t>
      </w:r>
    </w:p>
    <w:p w14:paraId="0AB0EA14" w14:textId="4010B86A" w:rsidR="00342D95" w:rsidRDefault="00342D95" w:rsidP="00CE6CC2">
      <w:pPr>
        <w:rPr>
          <w:iCs/>
        </w:rPr>
      </w:pPr>
    </w:p>
    <w:p w14:paraId="5E3C22F1" w14:textId="4EDB84A9" w:rsidR="00342D95" w:rsidRPr="00342D95" w:rsidRDefault="00342D95" w:rsidP="00342D95">
      <w:pPr>
        <w:rPr>
          <w:b/>
          <w:bCs/>
          <w:iCs/>
        </w:rPr>
      </w:pPr>
      <w:r w:rsidRPr="00342D95">
        <w:rPr>
          <w:b/>
          <w:bCs/>
          <w:iCs/>
        </w:rPr>
        <w:t>АБРАМЧЕНКО ВЫСТУПИЛА ЗА ПЛАВАЮЩИ</w:t>
      </w:r>
      <w:r>
        <w:rPr>
          <w:b/>
          <w:bCs/>
          <w:iCs/>
        </w:rPr>
        <w:t>Е</w:t>
      </w:r>
      <w:r w:rsidRPr="00342D95">
        <w:rPr>
          <w:b/>
          <w:bCs/>
          <w:iCs/>
        </w:rPr>
        <w:t xml:space="preserve"> ПОШЛИН</w:t>
      </w:r>
      <w:r>
        <w:rPr>
          <w:b/>
          <w:bCs/>
          <w:iCs/>
        </w:rPr>
        <w:t>Ы</w:t>
      </w:r>
      <w:r w:rsidRPr="00342D95">
        <w:rPr>
          <w:b/>
          <w:bCs/>
          <w:iCs/>
        </w:rPr>
        <w:t xml:space="preserve"> НА ЭКСПОРТ МИНУДОБРЕНИЙ</w:t>
      </w:r>
    </w:p>
    <w:p w14:paraId="44156073" w14:textId="77777777" w:rsidR="00342D95" w:rsidRPr="00342D95" w:rsidRDefault="00342D95" w:rsidP="00342D95">
      <w:pPr>
        <w:rPr>
          <w:iCs/>
        </w:rPr>
      </w:pPr>
      <w:r w:rsidRPr="00342D95">
        <w:rPr>
          <w:iCs/>
        </w:rPr>
        <w:t xml:space="preserve">Вице-премьер Виктория </w:t>
      </w:r>
      <w:proofErr w:type="spellStart"/>
      <w:r w:rsidRPr="00342D95">
        <w:rPr>
          <w:iCs/>
        </w:rPr>
        <w:t>Абрамченко</w:t>
      </w:r>
      <w:proofErr w:type="spellEnd"/>
      <w:r w:rsidRPr="00342D95">
        <w:rPr>
          <w:iCs/>
        </w:rPr>
        <w:t xml:space="preserve"> считает необходимым вводить плавающие экспортные пошлины на минеральные удобрения для стабилизации цен.</w:t>
      </w:r>
    </w:p>
    <w:p w14:paraId="5C7F885B" w14:textId="11B13160" w:rsidR="00342D95" w:rsidRDefault="00342D95" w:rsidP="00342D95">
      <w:pPr>
        <w:rPr>
          <w:i/>
        </w:rPr>
      </w:pPr>
      <w:r w:rsidRPr="00342D95">
        <w:rPr>
          <w:iCs/>
        </w:rPr>
        <w:t xml:space="preserve">«Вот по минеральным удобрениям отказались от идеи ценовых соглашений. Но меры экономического регулирования, таможенно-тарифного регулирования, например, плавающие пошлины в отношении минеральных удобрений, с моей точки зрения, должны применяться», - заявила </w:t>
      </w:r>
      <w:proofErr w:type="spellStart"/>
      <w:r w:rsidRPr="00342D95">
        <w:rPr>
          <w:iCs/>
        </w:rPr>
        <w:t>Абрамченко</w:t>
      </w:r>
      <w:proofErr w:type="spellEnd"/>
      <w:r w:rsidRPr="00342D95">
        <w:rPr>
          <w:iCs/>
        </w:rPr>
        <w:t xml:space="preserve"> журналистам. </w:t>
      </w:r>
      <w:r w:rsidRPr="00342D95">
        <w:rPr>
          <w:i/>
        </w:rPr>
        <w:t>Интерфакс</w:t>
      </w:r>
    </w:p>
    <w:p w14:paraId="32E900DE" w14:textId="2FD30490" w:rsidR="00342D95" w:rsidRDefault="00342D95" w:rsidP="00342D95">
      <w:pPr>
        <w:rPr>
          <w:i/>
        </w:rPr>
      </w:pPr>
      <w:bookmarkStart w:id="10" w:name="_GoBack"/>
      <w:bookmarkEnd w:id="10"/>
    </w:p>
    <w:p w14:paraId="6531A7D9" w14:textId="77777777" w:rsidR="00342D95" w:rsidRPr="00CE6CC2" w:rsidRDefault="00342D95" w:rsidP="00342D95">
      <w:pPr>
        <w:rPr>
          <w:b/>
          <w:bCs/>
          <w:iCs/>
        </w:rPr>
      </w:pPr>
      <w:r w:rsidRPr="00CE6CC2">
        <w:rPr>
          <w:b/>
          <w:bCs/>
          <w:iCs/>
        </w:rPr>
        <w:t xml:space="preserve">ЭЛЬВИРА НАБИУЛЛИНА: </w:t>
      </w:r>
      <w:r>
        <w:rPr>
          <w:b/>
          <w:bCs/>
          <w:iCs/>
        </w:rPr>
        <w:t>«</w:t>
      </w:r>
      <w:r w:rsidRPr="00CE6CC2">
        <w:rPr>
          <w:b/>
          <w:bCs/>
          <w:iCs/>
        </w:rPr>
        <w:t>ФИКСИРОВАТЬ ЦЕНЫ НЕЛЬЗЯ - БУДЕТ ДЕФИЦИТ И ЧЕРНЫЙ РЫНОК</w:t>
      </w:r>
      <w:r>
        <w:rPr>
          <w:b/>
          <w:bCs/>
          <w:iCs/>
        </w:rPr>
        <w:t>»</w:t>
      </w:r>
    </w:p>
    <w:p w14:paraId="3D0115E3" w14:textId="77777777" w:rsidR="00342D95" w:rsidRPr="00CE6CC2" w:rsidRDefault="00342D95" w:rsidP="00342D95">
      <w:pPr>
        <w:rPr>
          <w:iCs/>
        </w:rPr>
      </w:pPr>
      <w:r w:rsidRPr="00CE6CC2">
        <w:rPr>
          <w:iCs/>
        </w:rPr>
        <w:t xml:space="preserve">Не успели мы привыкнуть к низкой инфляции, как она снова стала высокой. По данным Росстата, за последний год цены увеличились более чем на 6%. По некоторым товарам рост на десятки процентов. В </w:t>
      </w:r>
      <w:r>
        <w:rPr>
          <w:iCs/>
        </w:rPr>
        <w:t>«</w:t>
      </w:r>
      <w:r w:rsidRPr="00CE6CC2">
        <w:rPr>
          <w:iCs/>
        </w:rPr>
        <w:t>передовиках</w:t>
      </w:r>
      <w:r>
        <w:rPr>
          <w:iCs/>
        </w:rPr>
        <w:t>»</w:t>
      </w:r>
      <w:r w:rsidRPr="00CE6CC2">
        <w:rPr>
          <w:iCs/>
        </w:rPr>
        <w:t xml:space="preserve"> продукты питания и стройматериалы. Почему цены снова взбесились? Как остановить этот рост? И что нас ждет в будущем? На все эти вопросы в эксклюзивном интервью </w:t>
      </w:r>
      <w:r>
        <w:rPr>
          <w:iCs/>
        </w:rPr>
        <w:t>«</w:t>
      </w:r>
      <w:r w:rsidRPr="00CE6CC2">
        <w:rPr>
          <w:iCs/>
        </w:rPr>
        <w:t>Комсомольской правде</w:t>
      </w:r>
      <w:r>
        <w:rPr>
          <w:iCs/>
        </w:rPr>
        <w:t>»</w:t>
      </w:r>
      <w:r w:rsidRPr="00CE6CC2">
        <w:rPr>
          <w:iCs/>
        </w:rPr>
        <w:t xml:space="preserve"> рассказала председатель Банка России Эльвира </w:t>
      </w:r>
      <w:proofErr w:type="spellStart"/>
      <w:r w:rsidRPr="00CE6CC2">
        <w:rPr>
          <w:iCs/>
        </w:rPr>
        <w:t>Набиуллина</w:t>
      </w:r>
      <w:proofErr w:type="spellEnd"/>
      <w:r w:rsidRPr="00CE6CC2">
        <w:rPr>
          <w:iCs/>
        </w:rPr>
        <w:t>.</w:t>
      </w:r>
    </w:p>
    <w:p w14:paraId="6DB16813" w14:textId="77777777" w:rsidR="00342D95" w:rsidRPr="00CE6CC2" w:rsidRDefault="00342D95" w:rsidP="00342D95">
      <w:pPr>
        <w:rPr>
          <w:iCs/>
        </w:rPr>
      </w:pPr>
      <w:r w:rsidRPr="00CE6CC2">
        <w:rPr>
          <w:iCs/>
        </w:rPr>
        <w:t xml:space="preserve">- </w:t>
      </w:r>
      <w:proofErr w:type="gramStart"/>
      <w:r w:rsidRPr="00CE6CC2">
        <w:rPr>
          <w:iCs/>
        </w:rPr>
        <w:t>А</w:t>
      </w:r>
      <w:proofErr w:type="gramEnd"/>
      <w:r w:rsidRPr="00CE6CC2">
        <w:rPr>
          <w:iCs/>
        </w:rPr>
        <w:t xml:space="preserve"> может, просто зафиксировать цены? Например, на продукты питания...</w:t>
      </w:r>
    </w:p>
    <w:p w14:paraId="4D62DFD4" w14:textId="66D37A7C" w:rsidR="00342D95" w:rsidRDefault="00342D95" w:rsidP="00342D95">
      <w:pPr>
        <w:rPr>
          <w:iCs/>
        </w:rPr>
      </w:pPr>
      <w:r w:rsidRPr="00CE6CC2">
        <w:rPr>
          <w:iCs/>
        </w:rPr>
        <w:lastRenderedPageBreak/>
        <w:t>- Цена - баланс между спросом и предложением. В крайних, экстренных случаях, на очень короткое время, если других возможностей нет</w:t>
      </w:r>
      <w:r w:rsidR="000C3130">
        <w:rPr>
          <w:iCs/>
        </w:rPr>
        <w:t>,</w:t>
      </w:r>
      <w:r w:rsidRPr="00CE6CC2">
        <w:rPr>
          <w:iCs/>
        </w:rPr>
        <w:t xml:space="preserve"> или время упущено, то регулированием цен можно воспользоваться. Но это очень опасно. Если слишком долго держать цены, будет и дефицит, и черный рынок. Искусственно заниженный уровень цен не создает стимулов для производителей, чтобы они расширяли производство. Многие из нас прекрасно помнят опыт последних лет СССР, когда официальные цены были зафиксированы, но по ним невозможно было удовлетворить спрос. Был дефицит. А он гораздо опаснее инфляции. </w:t>
      </w:r>
      <w:r w:rsidRPr="00CE6CC2">
        <w:rPr>
          <w:i/>
        </w:rPr>
        <w:t>Комсомольская правда</w:t>
      </w:r>
      <w:r w:rsidRPr="00CE6CC2">
        <w:rPr>
          <w:iCs/>
        </w:rPr>
        <w:t xml:space="preserve"> </w:t>
      </w:r>
    </w:p>
    <w:p w14:paraId="50ABE01C" w14:textId="77777777" w:rsidR="00647F76" w:rsidRPr="006548CD" w:rsidRDefault="006A3B6E" w:rsidP="00647F76">
      <w:pPr>
        <w:pStyle w:val="a9"/>
      </w:pPr>
      <w:hyperlink r:id="rId9" w:history="1">
        <w:r w:rsidR="00647F76" w:rsidRPr="006548CD">
          <w:t>ПРЕДЛОЖЕНИЕ РЫБАКОВ ОБ ИСКЛЮЧЕНИИ ГЛУБОКОВОДНЫХ КРАБОВ ИЗ ИНВЕСТАУКЦИОНОВ ПЕРЕДАНЫ В ПРАВИТЕЛЬСТВО</w:t>
        </w:r>
      </w:hyperlink>
    </w:p>
    <w:p w14:paraId="6CC16018" w14:textId="181B0A22" w:rsidR="00647F76" w:rsidRDefault="00647F76" w:rsidP="00647F76">
      <w:r>
        <w:t>Предложение рыболовецкого колхоза «Восток-1» (Приморский край) исключить глубоководных крабов из списка объектов промысла, выделяемых для проведения инвестиционных аукционов, переданы на рассмотрение в правительство РФ.</w:t>
      </w:r>
    </w:p>
    <w:p w14:paraId="51907553" w14:textId="6FC5E14D" w:rsidR="00647F76" w:rsidRDefault="00647F76" w:rsidP="00647F76">
      <w:r>
        <w:t xml:space="preserve">«Предложения АО «Восток-1» об исключении глубоководных крабов из перечня объектов промысла, в отношении которых проводятся соответствующие аукционы, будут рассмотрены при подготовке предложений к проектам соответствующих изменений в нормативные акты, предусматривающие расширение механизма нефинансовой поддержки в виде инвестиционных квот», - говорится в ответе администрации президента РФ на обращение колхоза. </w:t>
      </w:r>
    </w:p>
    <w:p w14:paraId="4E58FDBF" w14:textId="306CBF4A" w:rsidR="00647F76" w:rsidRPr="00647F76" w:rsidRDefault="00647F76" w:rsidP="00CE6CC2">
      <w:r>
        <w:t xml:space="preserve">В документе также говорится, что в настоящее время </w:t>
      </w:r>
      <w:proofErr w:type="spellStart"/>
      <w:r w:rsidRPr="006548CD">
        <w:rPr>
          <w:b/>
        </w:rPr>
        <w:t>Росрыболовством</w:t>
      </w:r>
      <w:proofErr w:type="spellEnd"/>
      <w:r>
        <w:t xml:space="preserve"> проводится работа по подготовке предложений в части совершенствования порядка распределения квот добычи (вылова) водных биологических ресурсов, в том числе крабов на инвестиционные цели в области рыболовства для осуществления промышленного и (или) прибрежного рыболовства. </w:t>
      </w:r>
      <w:r w:rsidRPr="002B2DCC">
        <w:rPr>
          <w:i/>
        </w:rPr>
        <w:t>Интерфакс</w:t>
      </w:r>
    </w:p>
    <w:p w14:paraId="31DAE7BE" w14:textId="17D99B72" w:rsidR="00CE6CC2" w:rsidRPr="00641EAA" w:rsidRDefault="00F62502" w:rsidP="00641EAA">
      <w:pPr>
        <w:pStyle w:val="a8"/>
        <w:spacing w:before="240"/>
        <w:outlineLvl w:val="0"/>
      </w:pPr>
      <w:bookmarkStart w:id="11" w:name="SEC_5"/>
      <w:bookmarkEnd w:id="9"/>
      <w:r>
        <w:t>Агропромышленный комплекс</w:t>
      </w:r>
      <w:r w:rsidR="00CE6CC2" w:rsidRPr="00CE6CC2">
        <w:rPr>
          <w:iCs/>
        </w:rPr>
        <w:t xml:space="preserve"> </w:t>
      </w:r>
    </w:p>
    <w:p w14:paraId="77C5124D" w14:textId="77777777" w:rsidR="00CE6CC2" w:rsidRPr="00CE6CC2" w:rsidRDefault="00CE6CC2" w:rsidP="00CE6CC2">
      <w:pPr>
        <w:rPr>
          <w:iCs/>
        </w:rPr>
      </w:pPr>
    </w:p>
    <w:p w14:paraId="5E5C1453" w14:textId="71303127" w:rsidR="00CE6CC2" w:rsidRPr="00CE6CC2" w:rsidRDefault="00CE6CC2" w:rsidP="00CE6CC2">
      <w:pPr>
        <w:rPr>
          <w:b/>
          <w:bCs/>
          <w:iCs/>
        </w:rPr>
      </w:pPr>
      <w:r w:rsidRPr="00CE6CC2">
        <w:rPr>
          <w:b/>
          <w:bCs/>
          <w:iCs/>
        </w:rPr>
        <w:t>РОСРЫБОЛОВСТВО ПРОДАЛО ПОСЛЕДНИЙ ЛОТ В РАМКАХ КРАБОВЫХ АУКЦИОНОВ</w:t>
      </w:r>
    </w:p>
    <w:p w14:paraId="0D8493D7" w14:textId="77777777" w:rsidR="00CE6CC2" w:rsidRPr="00CE6CC2" w:rsidRDefault="00CE6CC2" w:rsidP="00CE6CC2">
      <w:pPr>
        <w:rPr>
          <w:iCs/>
        </w:rPr>
      </w:pPr>
      <w:proofErr w:type="spellStart"/>
      <w:r w:rsidRPr="00CE6CC2">
        <w:rPr>
          <w:b/>
          <w:bCs/>
          <w:iCs/>
        </w:rPr>
        <w:t>Росрыболовство</w:t>
      </w:r>
      <w:proofErr w:type="spellEnd"/>
      <w:r w:rsidRPr="00CE6CC2">
        <w:rPr>
          <w:iCs/>
        </w:rPr>
        <w:t xml:space="preserve"> продало последний лот по распределению квоты на вылов глубоководных крабов, оставшийся нереализованным после крабовых аукционов в 2019-2020 годах.</w:t>
      </w:r>
    </w:p>
    <w:p w14:paraId="322850DC" w14:textId="77777777" w:rsidR="00CE6CC2" w:rsidRPr="00CE6CC2" w:rsidRDefault="00CE6CC2" w:rsidP="00CE6CC2">
      <w:pPr>
        <w:rPr>
          <w:iCs/>
        </w:rPr>
      </w:pPr>
      <w:r w:rsidRPr="00CE6CC2">
        <w:rPr>
          <w:iCs/>
        </w:rPr>
        <w:t xml:space="preserve">Как сообщается в пресс-релизе Российского аукционного дома (РАД), по поручению </w:t>
      </w:r>
      <w:proofErr w:type="spellStart"/>
      <w:r w:rsidRPr="00CE6CC2">
        <w:rPr>
          <w:b/>
          <w:bCs/>
          <w:iCs/>
        </w:rPr>
        <w:t>Росрыболовства</w:t>
      </w:r>
      <w:proofErr w:type="spellEnd"/>
      <w:r w:rsidRPr="00CE6CC2">
        <w:rPr>
          <w:iCs/>
        </w:rPr>
        <w:t xml:space="preserve"> на продажу был выставлен единственный лот - квоты на вылов краба в Западно-Сахалинской, Восточно-Сахалинской, Приморской и Северо-</w:t>
      </w:r>
      <w:proofErr w:type="spellStart"/>
      <w:r w:rsidRPr="00CE6CC2">
        <w:rPr>
          <w:iCs/>
        </w:rPr>
        <w:t>Охотоморской</w:t>
      </w:r>
      <w:proofErr w:type="spellEnd"/>
      <w:r w:rsidRPr="00CE6CC2">
        <w:rPr>
          <w:iCs/>
        </w:rPr>
        <w:t xml:space="preserve"> </w:t>
      </w:r>
      <w:proofErr w:type="spellStart"/>
      <w:r w:rsidRPr="00CE6CC2">
        <w:rPr>
          <w:iCs/>
        </w:rPr>
        <w:t>подзонах</w:t>
      </w:r>
      <w:proofErr w:type="spellEnd"/>
      <w:r w:rsidRPr="00CE6CC2">
        <w:rPr>
          <w:iCs/>
        </w:rPr>
        <w:t>. За лот боролись два участника, в результате чего цена выросла на 180,1 млн рублей при начальной цене в 211,8 млн рублей. Эти торги стали рекордными по превышению - оно составило почти 85%, уточняется в пресс-релизе.</w:t>
      </w:r>
    </w:p>
    <w:p w14:paraId="4FB2D2C6" w14:textId="26C8B831" w:rsidR="00CE6CC2" w:rsidRDefault="00CE6CC2" w:rsidP="00CE6CC2">
      <w:pPr>
        <w:rPr>
          <w:iCs/>
        </w:rPr>
      </w:pPr>
      <w:r w:rsidRPr="00CE6CC2">
        <w:rPr>
          <w:iCs/>
        </w:rPr>
        <w:t xml:space="preserve">Победителем торгов стало ООО </w:t>
      </w:r>
      <w:r w:rsidR="00647F76">
        <w:rPr>
          <w:iCs/>
        </w:rPr>
        <w:t>«</w:t>
      </w:r>
      <w:r w:rsidRPr="00CE6CC2">
        <w:rPr>
          <w:iCs/>
        </w:rPr>
        <w:t>Корвет</w:t>
      </w:r>
      <w:r w:rsidR="00647F76">
        <w:rPr>
          <w:iCs/>
        </w:rPr>
        <w:t>»</w:t>
      </w:r>
      <w:r w:rsidRPr="00CE6CC2">
        <w:rPr>
          <w:iCs/>
        </w:rPr>
        <w:t xml:space="preserve">, которое приобрело лот за 391,9 млн рублей. По условиям торгов, доля квоты будет закреплена за ним на 15 лет. </w:t>
      </w:r>
      <w:r w:rsidRPr="00CE6CC2">
        <w:rPr>
          <w:i/>
        </w:rPr>
        <w:t>Интерфакс</w:t>
      </w:r>
      <w:r w:rsidRPr="00CE6CC2">
        <w:rPr>
          <w:iCs/>
        </w:rPr>
        <w:t xml:space="preserve"> </w:t>
      </w:r>
    </w:p>
    <w:p w14:paraId="7D4EF46F" w14:textId="77777777" w:rsidR="00CA1E57" w:rsidRPr="00CE6CC2" w:rsidRDefault="00CA1E57" w:rsidP="00CE6CC2">
      <w:pPr>
        <w:rPr>
          <w:iCs/>
        </w:rPr>
      </w:pPr>
    </w:p>
    <w:p w14:paraId="663EF411" w14:textId="77777777" w:rsidR="00641EAA" w:rsidRPr="00CE6CC2" w:rsidRDefault="00641EAA" w:rsidP="00641EAA">
      <w:pPr>
        <w:rPr>
          <w:b/>
          <w:bCs/>
          <w:iCs/>
        </w:rPr>
      </w:pPr>
      <w:r w:rsidRPr="00CE6CC2">
        <w:rPr>
          <w:b/>
          <w:bCs/>
          <w:iCs/>
        </w:rPr>
        <w:t>В ЗОНЕ ПОДТОПЛЕНИЯ</w:t>
      </w:r>
    </w:p>
    <w:p w14:paraId="18261495" w14:textId="77777777" w:rsidR="00641EAA" w:rsidRPr="00CE6CC2" w:rsidRDefault="00641EAA" w:rsidP="00641EAA">
      <w:pPr>
        <w:rPr>
          <w:iCs/>
        </w:rPr>
      </w:pPr>
      <w:r w:rsidRPr="00CE6CC2">
        <w:rPr>
          <w:iCs/>
        </w:rPr>
        <w:t>Забайкалье и Амурская область попали в зону паводка. Жителей отдельных населенных пунктов эвакуировали.</w:t>
      </w:r>
    </w:p>
    <w:p w14:paraId="07F05AE5" w14:textId="77777777" w:rsidR="00641EAA" w:rsidRPr="00CE6CC2" w:rsidRDefault="00641EAA" w:rsidP="00641EAA">
      <w:pPr>
        <w:rPr>
          <w:iCs/>
        </w:rPr>
      </w:pPr>
      <w:r w:rsidRPr="00CE6CC2">
        <w:rPr>
          <w:iCs/>
        </w:rPr>
        <w:t>Вместе с тем, по данным местных властей, в пострадавших от паводка районах уже работают комиссии по оценке ущерба. Местные жители, потерявшие из-за паводков имущество, могут получить денежную компенсацию.</w:t>
      </w:r>
    </w:p>
    <w:p w14:paraId="2ADBB099" w14:textId="77777777" w:rsidR="00641EAA" w:rsidRPr="00CE6CC2" w:rsidRDefault="00641EAA" w:rsidP="00641EAA">
      <w:pPr>
        <w:rPr>
          <w:iCs/>
        </w:rPr>
      </w:pPr>
      <w:r w:rsidRPr="00CE6CC2">
        <w:rPr>
          <w:iCs/>
        </w:rPr>
        <w:t>Также компенсации получат владельцы фермерских хозяйств, у которых погибли из-за наводнения сельскохозяйственные животные, и местные жители, чьи посевные площади пострадали из-за паводка.</w:t>
      </w:r>
    </w:p>
    <w:p w14:paraId="51D26565" w14:textId="6E80B6FD" w:rsidR="00CE6CC2" w:rsidRDefault="00641EAA" w:rsidP="00CE6CC2">
      <w:pPr>
        <w:rPr>
          <w:iCs/>
        </w:rPr>
      </w:pPr>
      <w:r>
        <w:rPr>
          <w:iCs/>
        </w:rPr>
        <w:t>«</w:t>
      </w:r>
      <w:r w:rsidRPr="00CE6CC2">
        <w:rPr>
          <w:iCs/>
        </w:rPr>
        <w:t xml:space="preserve">В районах создаются уже экспертные комиссии. После проведенных обследований документы на возмещение ущерба пострадавшим </w:t>
      </w:r>
      <w:proofErr w:type="spellStart"/>
      <w:r w:rsidRPr="00CE6CC2">
        <w:rPr>
          <w:iCs/>
        </w:rPr>
        <w:t>сельхозтоваропроизводителям</w:t>
      </w:r>
      <w:proofErr w:type="spellEnd"/>
      <w:r w:rsidRPr="00CE6CC2">
        <w:rPr>
          <w:iCs/>
        </w:rPr>
        <w:t xml:space="preserve"> направят в </w:t>
      </w:r>
      <w:r w:rsidRPr="00CE6CC2">
        <w:rPr>
          <w:b/>
          <w:bCs/>
          <w:iCs/>
        </w:rPr>
        <w:t>Минсельхоз России</w:t>
      </w:r>
      <w:r w:rsidRPr="00CE6CC2">
        <w:rPr>
          <w:iCs/>
        </w:rPr>
        <w:t>. Компенсация будет выплачиваться из средств федерального бюджета</w:t>
      </w:r>
      <w:r>
        <w:rPr>
          <w:iCs/>
        </w:rPr>
        <w:t>»</w:t>
      </w:r>
      <w:r w:rsidRPr="00CE6CC2">
        <w:rPr>
          <w:iCs/>
        </w:rPr>
        <w:t xml:space="preserve">, - уточнила пресс-служба краевого правительства. </w:t>
      </w:r>
      <w:r w:rsidRPr="00CE6CC2">
        <w:rPr>
          <w:i/>
        </w:rPr>
        <w:t>Интерфакс</w:t>
      </w:r>
      <w:r w:rsidRPr="00CE6CC2">
        <w:rPr>
          <w:iCs/>
        </w:rPr>
        <w:t xml:space="preserve"> </w:t>
      </w:r>
    </w:p>
    <w:p w14:paraId="698674E2" w14:textId="77777777" w:rsidR="00641EAA" w:rsidRPr="00CE6CC2" w:rsidRDefault="00641EAA" w:rsidP="00CE6CC2">
      <w:pPr>
        <w:rPr>
          <w:iCs/>
        </w:rPr>
      </w:pPr>
    </w:p>
    <w:p w14:paraId="0F88C6C9" w14:textId="735381FB" w:rsidR="00CE6CC2" w:rsidRPr="00CE6CC2" w:rsidRDefault="00CE6CC2" w:rsidP="00CE6CC2">
      <w:pPr>
        <w:rPr>
          <w:b/>
          <w:bCs/>
          <w:iCs/>
        </w:rPr>
      </w:pPr>
      <w:r w:rsidRPr="00CE6CC2">
        <w:rPr>
          <w:b/>
          <w:bCs/>
          <w:iCs/>
        </w:rPr>
        <w:t>ВЕДУЩИЕ ПРОИЗВОДИТЕЛИ МЯСА В РФ ОТКРЫВАЮТ ПУНКТЫ ВАКЦИНАЦИИ НА СВОИХ ПРОИЗВОДСТВЕННЫХ ПЛОЩАДКАХ</w:t>
      </w:r>
    </w:p>
    <w:p w14:paraId="0D3EC080" w14:textId="46A9D2AA" w:rsidR="00CE6CC2" w:rsidRPr="00CE6CC2" w:rsidRDefault="00CE6CC2" w:rsidP="00CE6CC2">
      <w:pPr>
        <w:rPr>
          <w:iCs/>
        </w:rPr>
      </w:pPr>
      <w:r w:rsidRPr="00CE6CC2">
        <w:rPr>
          <w:iCs/>
        </w:rPr>
        <w:t xml:space="preserve">Ведущие производители мяса в РФ - </w:t>
      </w:r>
      <w:r w:rsidR="00647F76">
        <w:rPr>
          <w:iCs/>
        </w:rPr>
        <w:t>«</w:t>
      </w:r>
      <w:r w:rsidRPr="00CE6CC2">
        <w:rPr>
          <w:iCs/>
        </w:rPr>
        <w:t>Черкизово</w:t>
      </w:r>
      <w:r w:rsidR="00647F76">
        <w:rPr>
          <w:iCs/>
        </w:rPr>
        <w:t>»</w:t>
      </w:r>
      <w:r w:rsidRPr="00CE6CC2">
        <w:rPr>
          <w:iCs/>
        </w:rPr>
        <w:t xml:space="preserve"> и </w:t>
      </w:r>
      <w:r w:rsidR="00647F76">
        <w:rPr>
          <w:iCs/>
        </w:rPr>
        <w:t>«</w:t>
      </w:r>
      <w:proofErr w:type="spellStart"/>
      <w:r w:rsidRPr="00CE6CC2">
        <w:rPr>
          <w:iCs/>
        </w:rPr>
        <w:t>Дамате</w:t>
      </w:r>
      <w:proofErr w:type="spellEnd"/>
      <w:r w:rsidR="00647F76">
        <w:rPr>
          <w:iCs/>
        </w:rPr>
        <w:t>»</w:t>
      </w:r>
      <w:r w:rsidRPr="00CE6CC2">
        <w:rPr>
          <w:iCs/>
        </w:rPr>
        <w:t xml:space="preserve"> - организуют пункты вакцинации и продолжают активную информационную кампанию.</w:t>
      </w:r>
    </w:p>
    <w:p w14:paraId="3B6B99CF" w14:textId="4F7F023E" w:rsidR="00CE6CC2" w:rsidRPr="00CE6CC2" w:rsidRDefault="00CE6CC2" w:rsidP="00CE6CC2">
      <w:pPr>
        <w:rPr>
          <w:iCs/>
        </w:rPr>
      </w:pPr>
      <w:r w:rsidRPr="00CE6CC2">
        <w:rPr>
          <w:iCs/>
        </w:rPr>
        <w:t xml:space="preserve">Как сообщили в пресс-службе группы </w:t>
      </w:r>
      <w:r w:rsidR="00647F76">
        <w:rPr>
          <w:iCs/>
        </w:rPr>
        <w:t>«</w:t>
      </w:r>
      <w:r w:rsidRPr="00CE6CC2">
        <w:rPr>
          <w:iCs/>
        </w:rPr>
        <w:t>Черкизово</w:t>
      </w:r>
      <w:r w:rsidR="00647F76">
        <w:rPr>
          <w:iCs/>
        </w:rPr>
        <w:t>»</w:t>
      </w:r>
      <w:r w:rsidRPr="00CE6CC2">
        <w:rPr>
          <w:iCs/>
        </w:rPr>
        <w:t xml:space="preserve">, для удобства сотрудников на производственных площадках организуются пункты вакцинации. При этом в группе в течение года ведется активная информационная кампания по вакцинации, которая охватывает всех сотрудников - работающих как на предприятиях, так и в офисах. </w:t>
      </w:r>
    </w:p>
    <w:p w14:paraId="3B773615" w14:textId="0EEFF57F" w:rsidR="00CE6CC2" w:rsidRPr="00CE6CC2" w:rsidRDefault="00CE6CC2" w:rsidP="00CE6CC2">
      <w:pPr>
        <w:rPr>
          <w:iCs/>
        </w:rPr>
      </w:pPr>
      <w:r w:rsidRPr="00CE6CC2">
        <w:rPr>
          <w:iCs/>
        </w:rPr>
        <w:t xml:space="preserve">ГК </w:t>
      </w:r>
      <w:r w:rsidR="00647F76">
        <w:rPr>
          <w:iCs/>
        </w:rPr>
        <w:t>«</w:t>
      </w:r>
      <w:proofErr w:type="spellStart"/>
      <w:r w:rsidRPr="00CE6CC2">
        <w:rPr>
          <w:iCs/>
        </w:rPr>
        <w:t>Дамате</w:t>
      </w:r>
      <w:proofErr w:type="spellEnd"/>
      <w:r w:rsidR="00647F76">
        <w:rPr>
          <w:iCs/>
        </w:rPr>
        <w:t>»</w:t>
      </w:r>
      <w:r w:rsidRPr="00CE6CC2">
        <w:rPr>
          <w:iCs/>
        </w:rPr>
        <w:t xml:space="preserve"> открыла специализированный мобильный пункт по вакцинированию на птицеперерабатывающем заводе в Пензенской области. В нем могут привиться все работники, занятые в проекте по производству индейки, а это более 3 тыс. человек, сообщил генеральный директор </w:t>
      </w:r>
      <w:r w:rsidR="00647F76">
        <w:rPr>
          <w:iCs/>
        </w:rPr>
        <w:t>«</w:t>
      </w:r>
      <w:proofErr w:type="spellStart"/>
      <w:r w:rsidRPr="00CE6CC2">
        <w:rPr>
          <w:iCs/>
        </w:rPr>
        <w:t>Дамате</w:t>
      </w:r>
      <w:proofErr w:type="spellEnd"/>
      <w:r w:rsidR="00647F76">
        <w:rPr>
          <w:iCs/>
        </w:rPr>
        <w:t>»</w:t>
      </w:r>
      <w:r w:rsidRPr="00CE6CC2">
        <w:rPr>
          <w:iCs/>
        </w:rPr>
        <w:t xml:space="preserve"> Рашид </w:t>
      </w:r>
      <w:proofErr w:type="spellStart"/>
      <w:r w:rsidRPr="00CE6CC2">
        <w:rPr>
          <w:iCs/>
        </w:rPr>
        <w:t>Хайров</w:t>
      </w:r>
      <w:proofErr w:type="spellEnd"/>
      <w:r w:rsidRPr="00CE6CC2">
        <w:rPr>
          <w:iCs/>
        </w:rPr>
        <w:t>.</w:t>
      </w:r>
      <w:r>
        <w:rPr>
          <w:iCs/>
        </w:rPr>
        <w:t xml:space="preserve"> </w:t>
      </w:r>
      <w:r w:rsidRPr="00CE6CC2">
        <w:rPr>
          <w:i/>
        </w:rPr>
        <w:t>Интерфакс</w:t>
      </w:r>
      <w:r w:rsidRPr="00CE6CC2">
        <w:rPr>
          <w:iCs/>
        </w:rPr>
        <w:t xml:space="preserve"> </w:t>
      </w:r>
    </w:p>
    <w:p w14:paraId="67628F61" w14:textId="77777777" w:rsidR="00CE6CC2" w:rsidRPr="00CE6CC2" w:rsidRDefault="00CE6CC2" w:rsidP="00CE6CC2">
      <w:pPr>
        <w:rPr>
          <w:iCs/>
        </w:rPr>
      </w:pPr>
    </w:p>
    <w:p w14:paraId="4B236E94" w14:textId="1F04481C" w:rsidR="00CE6CC2" w:rsidRPr="00CE6CC2" w:rsidRDefault="00CE6CC2" w:rsidP="00CE6CC2">
      <w:pPr>
        <w:rPr>
          <w:b/>
          <w:bCs/>
          <w:iCs/>
        </w:rPr>
      </w:pPr>
      <w:r w:rsidRPr="00CE6CC2">
        <w:rPr>
          <w:b/>
          <w:bCs/>
          <w:iCs/>
        </w:rPr>
        <w:t>РОССЕЛЬХОЗНАДЗОР С 24 ИЮНЯ ЗАПРЕЩАЕТ ВВОЗ КОРМОВ И КОРМОВЫХ ДОБАВОК ИЗ ЛАТВИИ</w:t>
      </w:r>
    </w:p>
    <w:p w14:paraId="295604A6" w14:textId="77777777" w:rsidR="00CE6CC2" w:rsidRPr="00CE6CC2" w:rsidRDefault="00CE6CC2" w:rsidP="00CE6CC2">
      <w:pPr>
        <w:rPr>
          <w:iCs/>
        </w:rPr>
      </w:pPr>
      <w:proofErr w:type="spellStart"/>
      <w:r w:rsidRPr="00CE6CC2">
        <w:rPr>
          <w:b/>
          <w:bCs/>
          <w:iCs/>
        </w:rPr>
        <w:t>Россельхознадзор</w:t>
      </w:r>
      <w:proofErr w:type="spellEnd"/>
      <w:r w:rsidRPr="00CE6CC2">
        <w:rPr>
          <w:iCs/>
        </w:rPr>
        <w:t xml:space="preserve"> с 24 июня запрещает ввоз кормов и кормовых добавок из Латвии, сообщает служба.</w:t>
      </w:r>
    </w:p>
    <w:p w14:paraId="63FD28D2" w14:textId="77777777" w:rsidR="00CE6CC2" w:rsidRPr="00CE6CC2" w:rsidRDefault="00CE6CC2" w:rsidP="00CE6CC2">
      <w:pPr>
        <w:rPr>
          <w:iCs/>
        </w:rPr>
      </w:pPr>
      <w:r w:rsidRPr="00CE6CC2">
        <w:rPr>
          <w:iCs/>
        </w:rPr>
        <w:t xml:space="preserve">Это решение принято на основании неудовлетворительных результатов инспекции, проведенной специалистами </w:t>
      </w:r>
      <w:proofErr w:type="spellStart"/>
      <w:r w:rsidRPr="00CE6CC2">
        <w:rPr>
          <w:iCs/>
        </w:rPr>
        <w:t>Россельхознадзора</w:t>
      </w:r>
      <w:proofErr w:type="spellEnd"/>
      <w:r w:rsidRPr="00CE6CC2">
        <w:rPr>
          <w:iCs/>
        </w:rPr>
        <w:t xml:space="preserve"> с 10 по 15 июня. Вопрос об отмене ограничений будет рассмотрен после предоставления латвийской стороной материалов и комментариев по всем выявленным нарушениям в полном объеме, подчеркивает </w:t>
      </w:r>
      <w:proofErr w:type="spellStart"/>
      <w:r w:rsidRPr="00CE6CC2">
        <w:rPr>
          <w:b/>
          <w:bCs/>
          <w:iCs/>
        </w:rPr>
        <w:t>Россельхознадзор</w:t>
      </w:r>
      <w:proofErr w:type="spellEnd"/>
      <w:r w:rsidRPr="00CE6CC2">
        <w:rPr>
          <w:iCs/>
        </w:rPr>
        <w:t xml:space="preserve">. </w:t>
      </w:r>
      <w:r w:rsidRPr="00CE6CC2">
        <w:rPr>
          <w:i/>
        </w:rPr>
        <w:t>Интерфакс</w:t>
      </w:r>
      <w:r w:rsidRPr="00CE6CC2">
        <w:rPr>
          <w:iCs/>
        </w:rPr>
        <w:t xml:space="preserve"> </w:t>
      </w:r>
    </w:p>
    <w:p w14:paraId="0213FC4D" w14:textId="77777777" w:rsidR="00CE6CC2" w:rsidRPr="00CE6CC2" w:rsidRDefault="00CE6CC2" w:rsidP="00CE6CC2">
      <w:pPr>
        <w:rPr>
          <w:iCs/>
        </w:rPr>
      </w:pPr>
    </w:p>
    <w:p w14:paraId="53C2BAB0" w14:textId="45FBD6A7" w:rsidR="00CE6CC2" w:rsidRPr="00CE6CC2" w:rsidRDefault="00CE6CC2" w:rsidP="00CE6CC2">
      <w:pPr>
        <w:rPr>
          <w:b/>
          <w:bCs/>
          <w:iCs/>
        </w:rPr>
      </w:pPr>
      <w:r w:rsidRPr="00CE6CC2">
        <w:rPr>
          <w:b/>
          <w:bCs/>
          <w:iCs/>
        </w:rPr>
        <w:t>БРАЗИЛИЯ ЗАИНТЕРЕСОВАНА В УВЕЛИЧЕНИИ ИМПОРТА УДОБРЕНИЙ ИЗ РОССИИ - МИНИСТР</w:t>
      </w:r>
    </w:p>
    <w:p w14:paraId="7080CBED" w14:textId="3C25AD73" w:rsidR="00CE6CC2" w:rsidRPr="00CE6CC2" w:rsidRDefault="00CE6CC2" w:rsidP="00CE6CC2">
      <w:pPr>
        <w:rPr>
          <w:iCs/>
        </w:rPr>
      </w:pPr>
      <w:r w:rsidRPr="00CE6CC2">
        <w:rPr>
          <w:iCs/>
        </w:rPr>
        <w:t xml:space="preserve">Бразилия заинтересована в наращивании импорта российских минеральных удобрений и локализации их производства на своей территории. Об этом заявила в понедельник министр сельского хозяйства, животноводства и </w:t>
      </w:r>
      <w:r w:rsidRPr="00CE6CC2">
        <w:rPr>
          <w:iCs/>
        </w:rPr>
        <w:lastRenderedPageBreak/>
        <w:t xml:space="preserve">снабжения южноамериканской республики Тереза Кристина </w:t>
      </w:r>
      <w:proofErr w:type="spellStart"/>
      <w:r w:rsidRPr="00CE6CC2">
        <w:rPr>
          <w:iCs/>
        </w:rPr>
        <w:t>Корреа</w:t>
      </w:r>
      <w:proofErr w:type="spellEnd"/>
      <w:r w:rsidRPr="00CE6CC2">
        <w:rPr>
          <w:iCs/>
        </w:rPr>
        <w:t xml:space="preserve"> да </w:t>
      </w:r>
      <w:proofErr w:type="spellStart"/>
      <w:r w:rsidRPr="00CE6CC2">
        <w:rPr>
          <w:iCs/>
        </w:rPr>
        <w:t>Коста</w:t>
      </w:r>
      <w:proofErr w:type="spellEnd"/>
      <w:r w:rsidRPr="00CE6CC2">
        <w:rPr>
          <w:iCs/>
        </w:rPr>
        <w:t xml:space="preserve"> </w:t>
      </w:r>
      <w:proofErr w:type="spellStart"/>
      <w:r w:rsidRPr="00CE6CC2">
        <w:rPr>
          <w:iCs/>
        </w:rPr>
        <w:t>Диас</w:t>
      </w:r>
      <w:proofErr w:type="spellEnd"/>
      <w:r w:rsidRPr="00CE6CC2">
        <w:rPr>
          <w:iCs/>
        </w:rPr>
        <w:t xml:space="preserve">. </w:t>
      </w:r>
      <w:r w:rsidR="00647F76">
        <w:rPr>
          <w:iCs/>
        </w:rPr>
        <w:t>«</w:t>
      </w:r>
      <w:r w:rsidRPr="00CE6CC2">
        <w:rPr>
          <w:iCs/>
        </w:rPr>
        <w:t>Россия крупный экспортер удобрений, таких как мочевина и калий, в Бразилию. Наш аграрный сектор находится на подъеме, а значит вырастет и импорт этих удобрений. Нам нужно привлечь больше российских предприятий, которые хотят экспортировать их в Бразилию, а также производить концентраты удобрений здесь. Этот вопрос стоит в повестке наших переговоров со столь важным для нас российским рынком</w:t>
      </w:r>
      <w:r w:rsidR="00647F76">
        <w:rPr>
          <w:iCs/>
        </w:rPr>
        <w:t>»</w:t>
      </w:r>
      <w:r w:rsidRPr="00CE6CC2">
        <w:rPr>
          <w:iCs/>
        </w:rPr>
        <w:t xml:space="preserve">, - сказала она. </w:t>
      </w:r>
      <w:r w:rsidRPr="00CE6CC2">
        <w:rPr>
          <w:i/>
        </w:rPr>
        <w:t>ТАСС</w:t>
      </w:r>
      <w:r w:rsidRPr="00CE6CC2">
        <w:rPr>
          <w:iCs/>
        </w:rPr>
        <w:t xml:space="preserve"> </w:t>
      </w:r>
    </w:p>
    <w:p w14:paraId="181C39B6" w14:textId="77777777" w:rsidR="00CE6CC2" w:rsidRPr="00CE6CC2" w:rsidRDefault="00CE6CC2" w:rsidP="00CE6CC2">
      <w:pPr>
        <w:rPr>
          <w:iCs/>
        </w:rPr>
      </w:pPr>
    </w:p>
    <w:p w14:paraId="0DDEC347" w14:textId="0E4B59E8" w:rsidR="00CE6CC2" w:rsidRPr="00CE6CC2" w:rsidRDefault="00CE6CC2" w:rsidP="00CE6CC2">
      <w:pPr>
        <w:rPr>
          <w:b/>
          <w:bCs/>
          <w:iCs/>
        </w:rPr>
      </w:pPr>
      <w:r w:rsidRPr="00CE6CC2">
        <w:rPr>
          <w:b/>
          <w:bCs/>
          <w:iCs/>
        </w:rPr>
        <w:t>СБЕРБАНК ВНОВЬ ИЗРАСХОДОВАЛ ЛИМИТ ЗАЯВОК НА СЕЛЬСКУЮ ИПОТЕКУ</w:t>
      </w:r>
    </w:p>
    <w:p w14:paraId="35F62B33" w14:textId="77777777" w:rsidR="00CE6CC2" w:rsidRPr="00CE6CC2" w:rsidRDefault="00CE6CC2" w:rsidP="00CE6CC2">
      <w:pPr>
        <w:rPr>
          <w:iCs/>
        </w:rPr>
      </w:pPr>
      <w:r w:rsidRPr="00CE6CC2">
        <w:rPr>
          <w:iCs/>
        </w:rPr>
        <w:t>Лимит по программе сельской ипотеки снова израсходован в Сбербанке в связи с высоким спросом, сообщили в понедельник в пресс-службе банка.</w:t>
      </w:r>
    </w:p>
    <w:p w14:paraId="3FE4040A" w14:textId="77777777" w:rsidR="00CE6CC2" w:rsidRPr="00CE6CC2" w:rsidRDefault="00CE6CC2" w:rsidP="00CE6CC2">
      <w:pPr>
        <w:rPr>
          <w:iCs/>
        </w:rPr>
      </w:pPr>
      <w:r w:rsidRPr="00CE6CC2">
        <w:rPr>
          <w:iCs/>
        </w:rPr>
        <w:t>Сбербанк вновь запустил сельскую ипотеку с 4 июня.</w:t>
      </w:r>
    </w:p>
    <w:p w14:paraId="5B8B089A" w14:textId="5101B2FC" w:rsidR="00647F76" w:rsidRDefault="00647F76" w:rsidP="004F6F77">
      <w:pPr>
        <w:rPr>
          <w:i/>
        </w:rPr>
      </w:pPr>
      <w:r>
        <w:rPr>
          <w:iCs/>
        </w:rPr>
        <w:t>«</w:t>
      </w:r>
      <w:r w:rsidR="00CE6CC2" w:rsidRPr="00CE6CC2">
        <w:rPr>
          <w:iCs/>
        </w:rPr>
        <w:t xml:space="preserve">В связи с очень высоким спросом у клиентов новый лимит Сбербанка по программе </w:t>
      </w:r>
      <w:r>
        <w:rPr>
          <w:iCs/>
        </w:rPr>
        <w:t>«</w:t>
      </w:r>
      <w:r w:rsidR="00CE6CC2" w:rsidRPr="00CE6CC2">
        <w:rPr>
          <w:iCs/>
        </w:rPr>
        <w:t>Сельская ипотека</w:t>
      </w:r>
      <w:r>
        <w:rPr>
          <w:iCs/>
        </w:rPr>
        <w:t>»</w:t>
      </w:r>
      <w:r w:rsidR="00CE6CC2" w:rsidRPr="00CE6CC2">
        <w:rPr>
          <w:iCs/>
        </w:rPr>
        <w:t xml:space="preserve"> выбран чуть более чем за две недели. Все принятые до 21 июня заявки будут рассмотрены. И, при положительном решении банка и </w:t>
      </w:r>
      <w:r w:rsidR="00CE6CC2" w:rsidRPr="00CE6CC2">
        <w:rPr>
          <w:b/>
          <w:bCs/>
          <w:iCs/>
        </w:rPr>
        <w:t>Минсельхоза</w:t>
      </w:r>
      <w:r w:rsidR="00CE6CC2" w:rsidRPr="00CE6CC2">
        <w:rPr>
          <w:iCs/>
        </w:rPr>
        <w:t>, кредиты по льготной программе будут выданы клиентам</w:t>
      </w:r>
      <w:r>
        <w:rPr>
          <w:iCs/>
        </w:rPr>
        <w:t>»</w:t>
      </w:r>
      <w:r w:rsidR="00CE6CC2" w:rsidRPr="00CE6CC2">
        <w:rPr>
          <w:iCs/>
        </w:rPr>
        <w:t xml:space="preserve">, - сказали в пресс-службе. </w:t>
      </w:r>
      <w:r w:rsidR="00CE6CC2" w:rsidRPr="00CE6CC2">
        <w:rPr>
          <w:i/>
        </w:rPr>
        <w:t>ТАСС</w:t>
      </w:r>
    </w:p>
    <w:p w14:paraId="00D8E51B" w14:textId="77777777" w:rsidR="00647F76" w:rsidRPr="006548CD" w:rsidRDefault="006A3B6E" w:rsidP="00647F76">
      <w:pPr>
        <w:pStyle w:val="a9"/>
      </w:pPr>
      <w:hyperlink r:id="rId10" w:history="1">
        <w:r w:rsidR="00647F76" w:rsidRPr="006548CD">
          <w:t>ПРИБЫЛЬ ОТ ПРОДАЖИ ТАМБОВСКОГО МЯСА ЗА РУБЕЖ ПРИВЫСИЛА 33 МИЛЛИОНА ДОЛЛАРОВ</w:t>
        </w:r>
      </w:hyperlink>
    </w:p>
    <w:p w14:paraId="1BD9FB00" w14:textId="77777777" w:rsidR="00647F76" w:rsidRDefault="00647F76" w:rsidP="00647F76">
      <w:r>
        <w:t xml:space="preserve">По состоянию на 6 июня экспорт мяса в Тамбовской области превысил 33 миллиона долларов. Это на 63% больше уровня прошлого года. </w:t>
      </w:r>
    </w:p>
    <w:p w14:paraId="147EFFB4" w14:textId="77777777" w:rsidR="00647F76" w:rsidRDefault="00647F76" w:rsidP="00647F76">
      <w:r>
        <w:t>Отмечается, что чаще всего тамбовское мясо импортируют Беларусь, Украина и Вьетнам. Большим спросом пользуется свинина - примерно 65% от общего количества.</w:t>
      </w:r>
    </w:p>
    <w:p w14:paraId="4E2BC95D" w14:textId="76ACFE2B" w:rsidR="00647F76" w:rsidRPr="00647F76" w:rsidRDefault="00647F76" w:rsidP="004F6F77">
      <w:pPr>
        <w:rPr>
          <w:i/>
        </w:rPr>
      </w:pPr>
      <w:r>
        <w:t xml:space="preserve">Помимо этого, Тамбовская область экспортирует и растительное масло. К началу июня рост экспорта этого продукта составил 32%. За шесть месяцев область экспортировала масла на 10,5 миллиона долларов. </w:t>
      </w:r>
      <w:r w:rsidRPr="00C01B55">
        <w:rPr>
          <w:i/>
        </w:rPr>
        <w:t>Вести.ru</w:t>
      </w:r>
    </w:p>
    <w:p w14:paraId="08EB07CC" w14:textId="77777777" w:rsidR="007E0CF9" w:rsidRPr="006548CD" w:rsidRDefault="006A3B6E" w:rsidP="007E0CF9">
      <w:pPr>
        <w:pStyle w:val="a9"/>
      </w:pPr>
      <w:hyperlink r:id="rId11" w:history="1">
        <w:r w:rsidR="007E0CF9" w:rsidRPr="006548CD">
          <w:t>БРАКОНЬЕРЫ ПЕРЕГОРОДИЛИ СЕТЯМИ РЕКУ НА ЮГЕ САХАЛИНА, НЕ ПРОПУСКАЯ ЛОСОСЕЙ НА НЕРЕСТ - ЭКОЛОГИ</w:t>
        </w:r>
      </w:hyperlink>
    </w:p>
    <w:p w14:paraId="3B96DA40" w14:textId="14CB5C28" w:rsidR="007E0CF9" w:rsidRDefault="007E0CF9" w:rsidP="007E0CF9">
      <w:r>
        <w:t xml:space="preserve">Экологи направят обращение </w:t>
      </w:r>
      <w:proofErr w:type="spellStart"/>
      <w:r>
        <w:t>Сахалино</w:t>
      </w:r>
      <w:proofErr w:type="spellEnd"/>
      <w:r>
        <w:t xml:space="preserve">-Курильскому территориальному управлению (СКТУ) </w:t>
      </w:r>
      <w:proofErr w:type="spellStart"/>
      <w:r w:rsidRPr="006548CD">
        <w:rPr>
          <w:b/>
        </w:rPr>
        <w:t>Росрыболовства</w:t>
      </w:r>
      <w:proofErr w:type="spellEnd"/>
      <w:r>
        <w:t xml:space="preserve"> по перекрытой браконьерскими сетями нерестовой реке </w:t>
      </w:r>
      <w:proofErr w:type="spellStart"/>
      <w:r>
        <w:t>Мануй</w:t>
      </w:r>
      <w:proofErr w:type="spellEnd"/>
      <w:r>
        <w:t xml:space="preserve"> Долинского района, из-за чего тихоокеанские лососи не могут пройти на нерест, сообщил руководитель региональной общественной организации (РОО) </w:t>
      </w:r>
      <w:r w:rsidR="00647F76">
        <w:t>«</w:t>
      </w:r>
      <w:r>
        <w:t>Экологическая вахта Сахалина Дмитрий Лисицын.</w:t>
      </w:r>
    </w:p>
    <w:p w14:paraId="16A26C8C" w14:textId="6B5E0063" w:rsidR="007E0CF9" w:rsidRPr="002B2DCC" w:rsidRDefault="007E0CF9" w:rsidP="007E0CF9">
      <w:pPr>
        <w:rPr>
          <w:i/>
        </w:rPr>
      </w:pPr>
      <w:r>
        <w:t xml:space="preserve">В понедельник в инспекции рыбоохраны экологам сообщили, что группа инспекторов выезжала на </w:t>
      </w:r>
      <w:proofErr w:type="spellStart"/>
      <w:r>
        <w:t>Мануй</w:t>
      </w:r>
      <w:proofErr w:type="spellEnd"/>
      <w:r>
        <w:t xml:space="preserve">, задержала браконьеров и навела на реке порядок. </w:t>
      </w:r>
      <w:r w:rsidRPr="002B2DCC">
        <w:rPr>
          <w:i/>
        </w:rPr>
        <w:t>Интерфакс</w:t>
      </w:r>
    </w:p>
    <w:p w14:paraId="04CF84D7" w14:textId="2D18021F" w:rsidR="007E0CF9" w:rsidRPr="006548CD" w:rsidRDefault="006A3B6E" w:rsidP="007E0CF9">
      <w:pPr>
        <w:pStyle w:val="a9"/>
      </w:pPr>
      <w:hyperlink r:id="rId12" w:history="1">
        <w:r w:rsidR="007E0CF9" w:rsidRPr="006548CD">
          <w:t xml:space="preserve">УЧЕБНЫЙ ПАРУСНИК </w:t>
        </w:r>
        <w:r w:rsidR="00647F76">
          <w:t>«</w:t>
        </w:r>
        <w:r w:rsidR="007E0CF9" w:rsidRPr="006548CD">
          <w:t>ПАЛЛАДА</w:t>
        </w:r>
        <w:r w:rsidR="00647F76">
          <w:t>»</w:t>
        </w:r>
        <w:r w:rsidR="007E0CF9" w:rsidRPr="006548CD">
          <w:t xml:space="preserve"> ОТПРАВИЛСЯ В РЕЙС, ПОСВЯЩЕННЫЙ 280-ЛЕТИЮ ЭКСПЕДИЦИИ БЕРИНГА</w:t>
        </w:r>
      </w:hyperlink>
    </w:p>
    <w:p w14:paraId="2827DF35" w14:textId="0D650F1F" w:rsidR="007E0CF9" w:rsidRDefault="007E0CF9" w:rsidP="007E0CF9">
      <w:r>
        <w:t xml:space="preserve">Учебное парусное судно </w:t>
      </w:r>
      <w:r w:rsidR="00647F76">
        <w:t>«</w:t>
      </w:r>
      <w:r>
        <w:t>Паллада</w:t>
      </w:r>
      <w:r w:rsidR="00647F76">
        <w:t>»</w:t>
      </w:r>
      <w:r>
        <w:t xml:space="preserve"> вышло из Владивостока в экспедицию на Камчатку, которая приурочена к 280-летию экспедиции путешественника </w:t>
      </w:r>
      <w:proofErr w:type="spellStart"/>
      <w:r>
        <w:t>Витуса</w:t>
      </w:r>
      <w:proofErr w:type="spellEnd"/>
      <w:r>
        <w:t xml:space="preserve"> Беринга, сообщает в понедельник пресс-служба </w:t>
      </w:r>
      <w:r w:rsidRPr="006548CD">
        <w:rPr>
          <w:b/>
        </w:rPr>
        <w:t>Федерального агентства по рыболовству</w:t>
      </w:r>
      <w:r>
        <w:t xml:space="preserve"> (</w:t>
      </w:r>
      <w:proofErr w:type="spellStart"/>
      <w:r w:rsidRPr="006548CD">
        <w:rPr>
          <w:b/>
        </w:rPr>
        <w:t>Росрыболовство</w:t>
      </w:r>
      <w:proofErr w:type="spellEnd"/>
      <w:r>
        <w:t>).</w:t>
      </w:r>
    </w:p>
    <w:p w14:paraId="26593CA0" w14:textId="5450EA93" w:rsidR="00C8396B" w:rsidRDefault="00647F76" w:rsidP="005C2028">
      <w:r>
        <w:t>«</w:t>
      </w:r>
      <w:r w:rsidR="007E0CF9">
        <w:t xml:space="preserve">Экипаж пробудет в море до конца лета. Мы посетим Камчатку, </w:t>
      </w:r>
      <w:proofErr w:type="spellStart"/>
      <w:r w:rsidR="007E0CF9">
        <w:t>Эгвекинот</w:t>
      </w:r>
      <w:proofErr w:type="spellEnd"/>
      <w:r w:rsidR="007E0CF9">
        <w:t xml:space="preserve"> (залив Креста), Анадырь, бухту Провидения и др.</w:t>
      </w:r>
      <w:r>
        <w:t>»</w:t>
      </w:r>
      <w:r w:rsidR="007E0CF9">
        <w:t>, - передает пресс-служба слова старшего помощника капитана по учебной работе Владимира Раменского.</w:t>
      </w:r>
      <w:r>
        <w:t xml:space="preserve"> </w:t>
      </w:r>
      <w:r w:rsidR="007E0CF9" w:rsidRPr="002B2DCC">
        <w:rPr>
          <w:i/>
        </w:rPr>
        <w:t>ТАСС</w:t>
      </w:r>
    </w:p>
    <w:p w14:paraId="103DB6B3" w14:textId="77777777" w:rsidR="00CE6CC2" w:rsidRPr="006548CD" w:rsidRDefault="006A3B6E" w:rsidP="00CE6CC2">
      <w:pPr>
        <w:pStyle w:val="a9"/>
      </w:pPr>
      <w:hyperlink r:id="rId13" w:history="1">
        <w:r w:rsidR="00CE6CC2" w:rsidRPr="006548CD">
          <w:t>УСПЕТЬ ЗА 48 ЧАСОВ: МИХАИЛ ДЕГТЯРЕВ ПОСТАВИЛ ЖЕСТКИЕ СРОКИ МИНСЕЛЬХОЗУ ХАБАРОВСКОГО КРАЯ</w:t>
        </w:r>
      </w:hyperlink>
    </w:p>
    <w:p w14:paraId="2A96A3AE" w14:textId="215F7AD2" w:rsidR="00CE6CC2" w:rsidRDefault="00CE6CC2" w:rsidP="00CE6CC2">
      <w:r>
        <w:t>В ходе аппаратного совещания, которое прошло 21 июня в правительстве Хабаровского края</w:t>
      </w:r>
      <w:r w:rsidR="00647F76">
        <w:t>,</w:t>
      </w:r>
      <w:r>
        <w:t xml:space="preserve"> </w:t>
      </w:r>
      <w:proofErr w:type="spellStart"/>
      <w:r>
        <w:t>врио</w:t>
      </w:r>
      <w:proofErr w:type="spellEnd"/>
      <w:r>
        <w:t xml:space="preserve"> губернатора Михаил Дегтярев потребовал от регионального </w:t>
      </w:r>
      <w:proofErr w:type="spellStart"/>
      <w:r>
        <w:t>минсельхоза</w:t>
      </w:r>
      <w:proofErr w:type="spellEnd"/>
      <w:r>
        <w:t xml:space="preserve"> исполнения ранее поставленных задач.</w:t>
      </w:r>
    </w:p>
    <w:p w14:paraId="6CA8ECA7" w14:textId="68C4AF21" w:rsidR="00647F76" w:rsidRDefault="00CE6CC2" w:rsidP="00CE6CC2">
      <w:pPr>
        <w:rPr>
          <w:i/>
        </w:rPr>
      </w:pPr>
      <w:r>
        <w:t xml:space="preserve">Михаил Дегтярев поручил чиновникам </w:t>
      </w:r>
      <w:proofErr w:type="spellStart"/>
      <w:r>
        <w:t>минсельхоза</w:t>
      </w:r>
      <w:proofErr w:type="spellEnd"/>
      <w:r>
        <w:t xml:space="preserve"> провести инвентаризацию системы мелиорации и подготовить ее к передаче сельхозпроизводителям. Параллельно с этим специалистам ведомства необходимо было обратиться в </w:t>
      </w:r>
      <w:r w:rsidRPr="00647F76">
        <w:rPr>
          <w:bCs/>
        </w:rPr>
        <w:t xml:space="preserve">федеральное министерство сельского хозяйства </w:t>
      </w:r>
      <w:r>
        <w:t xml:space="preserve">за субсидиями. </w:t>
      </w:r>
      <w:r w:rsidRPr="00C01B55">
        <w:rPr>
          <w:i/>
        </w:rPr>
        <w:t>Комсомольская правда</w:t>
      </w:r>
    </w:p>
    <w:p w14:paraId="0B05D63D" w14:textId="77777777" w:rsidR="00647F76" w:rsidRPr="00647F76" w:rsidRDefault="00647F76" w:rsidP="00647F76">
      <w:pPr>
        <w:rPr>
          <w:iCs/>
        </w:rPr>
      </w:pPr>
    </w:p>
    <w:p w14:paraId="79F8884C" w14:textId="1361851D" w:rsidR="00647F76" w:rsidRPr="00647F76" w:rsidRDefault="00647F76" w:rsidP="00647F76">
      <w:pPr>
        <w:rPr>
          <w:b/>
          <w:bCs/>
          <w:iCs/>
        </w:rPr>
      </w:pPr>
      <w:r w:rsidRPr="00647F76">
        <w:rPr>
          <w:b/>
          <w:bCs/>
          <w:iCs/>
        </w:rPr>
        <w:t>В ОМСКОЙ ОБЛАСТИ ВВЕЛИ РЕЖИМ ЧС ИЗ-ЗА ОПАСНОГО ПРИРОДНОГО ЯВЛЕНИЯ</w:t>
      </w:r>
    </w:p>
    <w:p w14:paraId="4E91B6E8" w14:textId="77777777" w:rsidR="00647F76" w:rsidRPr="00647F76" w:rsidRDefault="00647F76" w:rsidP="00647F76">
      <w:pPr>
        <w:rPr>
          <w:iCs/>
        </w:rPr>
      </w:pPr>
      <w:r w:rsidRPr="00647F76">
        <w:rPr>
          <w:iCs/>
        </w:rPr>
        <w:t xml:space="preserve">В Омской области неожиданно объявили режим чрезвычайной ситуации. Распоряжение подписал первый </w:t>
      </w:r>
      <w:proofErr w:type="spellStart"/>
      <w:r w:rsidRPr="00647F76">
        <w:rPr>
          <w:iCs/>
        </w:rPr>
        <w:t>замгубернатора</w:t>
      </w:r>
      <w:proofErr w:type="spellEnd"/>
      <w:r w:rsidRPr="00647F76">
        <w:rPr>
          <w:iCs/>
        </w:rPr>
        <w:t xml:space="preserve"> Валерий Бойко. Связано это с довольно неприятным для аграриев природным явлением - суховеем. Это ветра, из-за которых выносится плодородный слой почвы. Природное явление также сопровождается высокой температурой и низкой влажностью. Почти неделю в регионе стояла 30-градусная жара.</w:t>
      </w:r>
    </w:p>
    <w:p w14:paraId="4B9A6E51" w14:textId="1F7539C0" w:rsidR="00647F76" w:rsidRDefault="00647F76" w:rsidP="00647F76">
      <w:pPr>
        <w:rPr>
          <w:i/>
        </w:rPr>
      </w:pPr>
      <w:r w:rsidRPr="00647F76">
        <w:rPr>
          <w:iCs/>
        </w:rPr>
        <w:t xml:space="preserve">В условиях суховея может быть серьезный удар по урожаю аграриев. Ответственным за ликвидацию ЧС назначили главу министерства сельского хозяйства Николая Дрофу. </w:t>
      </w:r>
      <w:r w:rsidRPr="00647F76">
        <w:rPr>
          <w:i/>
        </w:rPr>
        <w:t>Комсомольская правда</w:t>
      </w:r>
    </w:p>
    <w:p w14:paraId="6F353903" w14:textId="67D9261E" w:rsidR="008372DF" w:rsidRDefault="008372DF" w:rsidP="00647F76">
      <w:pPr>
        <w:rPr>
          <w:i/>
        </w:rPr>
      </w:pPr>
    </w:p>
    <w:p w14:paraId="25353A9E" w14:textId="14EF9F53" w:rsidR="008372DF" w:rsidRPr="008372DF" w:rsidRDefault="008372DF" w:rsidP="008372DF">
      <w:pPr>
        <w:rPr>
          <w:b/>
          <w:bCs/>
          <w:iCs/>
        </w:rPr>
      </w:pPr>
      <w:r w:rsidRPr="008372DF">
        <w:rPr>
          <w:b/>
          <w:bCs/>
          <w:iCs/>
        </w:rPr>
        <w:t>ЗАММИНИСТРА СЕЛЬСКОГО ХОЗЯЙСТВА САРАТОВСКОЙ ОБЛАСТИ ПОДОЗРЕВАЕТСЯ В МОШЕННИЧЕСТВЕ С СУБСИДИЯМИ</w:t>
      </w:r>
    </w:p>
    <w:p w14:paraId="06168C81" w14:textId="47BFEFC5" w:rsidR="008372DF" w:rsidRPr="008372DF" w:rsidRDefault="008372DF" w:rsidP="008372DF">
      <w:pPr>
        <w:rPr>
          <w:iCs/>
        </w:rPr>
      </w:pPr>
      <w:r w:rsidRPr="008372DF">
        <w:rPr>
          <w:iCs/>
        </w:rPr>
        <w:t xml:space="preserve">Заместитель министра сельского хозяйства Саратовской области подозревается в злоупотреблении должностными полномочиями и мошенничестве с субсидиями. Об этом сегодня сообщила пресс-служба управления Следственного комитета России (СКР) по региону. Источник уточнил, что речь идет о замминистра сельского хозяйства области Татьяне Григорьевой, которая курирует сферу животноводства. </w:t>
      </w:r>
    </w:p>
    <w:p w14:paraId="10983AD2" w14:textId="4F110228" w:rsidR="008372DF" w:rsidRPr="00647F76" w:rsidRDefault="008372DF" w:rsidP="008372DF">
      <w:pPr>
        <w:rPr>
          <w:iCs/>
        </w:rPr>
      </w:pPr>
      <w:r w:rsidRPr="008372DF">
        <w:rPr>
          <w:iCs/>
        </w:rPr>
        <w:t xml:space="preserve">Противоправные действия выявили сотрудники УФСБ России по Саратовской области. С чиновницей ведутся следственные действия, решается вопрос об избрании ей меры пресечения. </w:t>
      </w:r>
      <w:r w:rsidRPr="00CE6CC2">
        <w:rPr>
          <w:i/>
        </w:rPr>
        <w:t>Интерфакс</w:t>
      </w:r>
    </w:p>
    <w:p w14:paraId="487788BC" w14:textId="77777777" w:rsidR="00C8396B" w:rsidRDefault="00F62502">
      <w:pPr>
        <w:pStyle w:val="a8"/>
        <w:spacing w:before="240"/>
        <w:outlineLvl w:val="0"/>
      </w:pPr>
      <w:bookmarkStart w:id="12" w:name="SEC_6"/>
      <w:bookmarkEnd w:id="11"/>
      <w:r>
        <w:lastRenderedPageBreak/>
        <w:t>Новости экономики и власти</w:t>
      </w:r>
    </w:p>
    <w:p w14:paraId="2CC5807F" w14:textId="77777777" w:rsidR="005C2028" w:rsidRPr="005C2028" w:rsidRDefault="006A3B6E" w:rsidP="005C2028">
      <w:pPr>
        <w:pStyle w:val="a9"/>
      </w:pPr>
      <w:hyperlink r:id="rId14" w:history="1">
        <w:r w:rsidR="005C2028" w:rsidRPr="005C2028">
          <w:t>ЦБ ПРЕДСКАЗАЛ РЕКОРДНУЮ ПРИБЫЛЬ ДЛЯ БАНКОВ</w:t>
        </w:r>
      </w:hyperlink>
    </w:p>
    <w:p w14:paraId="23A83492" w14:textId="1B42661E" w:rsidR="005C2028" w:rsidRDefault="005C2028" w:rsidP="005C2028">
      <w:r>
        <w:t xml:space="preserve">Банк России повысил прогноз по чистой прибыли банковского сектора в 2021 году: вместо ожидавшихся ранее 1,5-1,7 трлн руб. общий финансовый результат участников рынка может составить около 2 трлн руб., сообщается в обзоре </w:t>
      </w:r>
      <w:r w:rsidR="00647F76">
        <w:t>«</w:t>
      </w:r>
      <w:r>
        <w:t>О развитии банковского сектора</w:t>
      </w:r>
      <w:r w:rsidR="00647F76">
        <w:t>».</w:t>
      </w:r>
    </w:p>
    <w:p w14:paraId="12A16BAE" w14:textId="637A959B" w:rsidR="005C2028" w:rsidRPr="00647F76" w:rsidRDefault="00647F76" w:rsidP="005C2028">
      <w:r>
        <w:t>«</w:t>
      </w:r>
      <w:r w:rsidR="005C2028">
        <w:t>Вероятно, что при отсутствии неожиданных шоков годовая прибыль превысит предыдущий прогноз</w:t>
      </w:r>
      <w:r>
        <w:t>»</w:t>
      </w:r>
      <w:r w:rsidR="005C2028">
        <w:t xml:space="preserve">, - допускают в Банке России. Регулятор не раскрыл, какие факторы могут негативно повлиять на финансовый результат сектора. Если прогноз ЦБ сбудется, чистая прибыль банков окажется примерно на 25% выше результата 2020 года, когда участники рынка заработали 1,6 трлн руб. Рекордный для современного российского рынка уровень чистой прибыли сектора был достигнут в 2019 году - тогда она составила 1,7 трлн руб., но примерно четверть этой суммы была </w:t>
      </w:r>
      <w:r>
        <w:t>«</w:t>
      </w:r>
      <w:r w:rsidR="005C2028">
        <w:t>бумажной</w:t>
      </w:r>
      <w:r>
        <w:t>»</w:t>
      </w:r>
      <w:r w:rsidR="005C2028">
        <w:t>, так как сформировалась за счет перехода банков на новый стандарт отчетности.</w:t>
      </w:r>
      <w:r>
        <w:t xml:space="preserve"> </w:t>
      </w:r>
      <w:r w:rsidR="005C2028" w:rsidRPr="003073D2">
        <w:rPr>
          <w:i/>
        </w:rPr>
        <w:t>РБК</w:t>
      </w:r>
    </w:p>
    <w:p w14:paraId="7A6B649B" w14:textId="5F9930EC" w:rsidR="00647F76" w:rsidRPr="00342D95" w:rsidRDefault="00647F76" w:rsidP="007E0CF9">
      <w:pPr>
        <w:rPr>
          <w:i/>
        </w:rPr>
      </w:pPr>
    </w:p>
    <w:p w14:paraId="2FAE98B8" w14:textId="6409E8C5" w:rsidR="00647F76" w:rsidRPr="00647F76" w:rsidRDefault="00647F76" w:rsidP="00647F76">
      <w:pPr>
        <w:rPr>
          <w:b/>
          <w:bCs/>
          <w:iCs/>
        </w:rPr>
      </w:pPr>
      <w:r w:rsidRPr="00647F76">
        <w:rPr>
          <w:b/>
          <w:bCs/>
          <w:iCs/>
        </w:rPr>
        <w:t>С 22 ИЮНЯ ЗАРАБОТАЕТ ЗАКОН О БЕСПЛАТНОМ ПОДВЕДЕНИИ ГАЗА К УЧАСТКАМ</w:t>
      </w:r>
    </w:p>
    <w:p w14:paraId="12F6C300" w14:textId="276DF03E" w:rsidR="00647F76" w:rsidRDefault="00647F76" w:rsidP="00647F76">
      <w:pPr>
        <w:rPr>
          <w:i/>
        </w:rPr>
      </w:pPr>
      <w:r w:rsidRPr="00647F76">
        <w:rPr>
          <w:iCs/>
        </w:rPr>
        <w:t xml:space="preserve">С 22 июня вступает в силу закон о бесплатной газификации. Поручение о его разработке президент Владимир Путин дал в мае прошлого года, в период пика экономического кризиса, связанного с </w:t>
      </w:r>
      <w:proofErr w:type="spellStart"/>
      <w:r w:rsidRPr="00647F76">
        <w:rPr>
          <w:iCs/>
        </w:rPr>
        <w:t>коронавирусом</w:t>
      </w:r>
      <w:proofErr w:type="spellEnd"/>
      <w:r w:rsidRPr="00647F76">
        <w:rPr>
          <w:iCs/>
        </w:rPr>
        <w:t xml:space="preserve">. Проработка параметров закона, а также их согласование заняли длительное время и, как сообщил замминистра энергетики Павел Сорокин, полноценно механизм заработает лишь с 2022 года. </w:t>
      </w:r>
      <w:r w:rsidRPr="00647F76">
        <w:rPr>
          <w:i/>
        </w:rPr>
        <w:t>Российская газета</w:t>
      </w:r>
    </w:p>
    <w:p w14:paraId="3FA65258" w14:textId="6AB1BFF3" w:rsidR="00647F76" w:rsidRDefault="00647F76" w:rsidP="00647F76">
      <w:pPr>
        <w:rPr>
          <w:i/>
        </w:rPr>
      </w:pPr>
    </w:p>
    <w:p w14:paraId="50611060" w14:textId="0E64C130" w:rsidR="00647F76" w:rsidRPr="00647F76" w:rsidRDefault="00647F76" w:rsidP="00647F76">
      <w:pPr>
        <w:rPr>
          <w:b/>
          <w:bCs/>
          <w:iCs/>
        </w:rPr>
      </w:pPr>
      <w:r w:rsidRPr="00647F76">
        <w:rPr>
          <w:b/>
          <w:bCs/>
          <w:iCs/>
        </w:rPr>
        <w:t>ЗАДОЛЖЕННОСТЬ ПО ЗАРПЛАТЕ В РОССИИ НА 1 ИЮНЯ СОСТАВИЛА 1,58 МЛРД РУБЛЕЙ</w:t>
      </w:r>
    </w:p>
    <w:p w14:paraId="36BE10E9" w14:textId="77777777" w:rsidR="00647F76" w:rsidRPr="00647F76" w:rsidRDefault="00647F76" w:rsidP="00647F76">
      <w:pPr>
        <w:rPr>
          <w:iCs/>
        </w:rPr>
      </w:pPr>
      <w:r w:rsidRPr="00647F76">
        <w:rPr>
          <w:iCs/>
        </w:rPr>
        <w:t>Задолженность по заработной плате в России на 1 июня 2021 года составила 1 млрд 585,5 млн рублей, сообщается в материалах Росстата. По сравнению с уровнем на 1 мая 2021 года общая задолженность выросла на 2,2%, или на 33,4 млн рублей.</w:t>
      </w:r>
    </w:p>
    <w:p w14:paraId="349B92E9" w14:textId="616D193A" w:rsidR="00647F76" w:rsidRDefault="00647F76" w:rsidP="00647F76">
      <w:pPr>
        <w:rPr>
          <w:i/>
        </w:rPr>
      </w:pPr>
      <w:r w:rsidRPr="00647F76">
        <w:rPr>
          <w:iCs/>
        </w:rPr>
        <w:t xml:space="preserve">По видам экономической деятельности численность работников, перед которыми имелась задолженность, распределилась следующим образом: обрабатывающие производства - 41%; строительство - 26,4%; сельское хозяйство, охота и предоставление услуг в этих областях; лесозаготовки - 8,4%; добыча полезных ископаемых - 7,2%; транспорт - 6%; деятельность в области здравоохранения и социальных услуг - 3,3%. </w:t>
      </w:r>
      <w:r w:rsidRPr="00647F76">
        <w:rPr>
          <w:i/>
        </w:rPr>
        <w:t>ТАСС</w:t>
      </w:r>
    </w:p>
    <w:p w14:paraId="252E5E56" w14:textId="77777777" w:rsidR="00342D95" w:rsidRPr="00342D95" w:rsidRDefault="00342D95" w:rsidP="00342D95">
      <w:pPr>
        <w:rPr>
          <w:iCs/>
        </w:rPr>
      </w:pPr>
    </w:p>
    <w:p w14:paraId="7EE5D764" w14:textId="0DE6F320" w:rsidR="00342D95" w:rsidRPr="00342D95" w:rsidRDefault="00342D95" w:rsidP="00342D95">
      <w:pPr>
        <w:rPr>
          <w:b/>
          <w:bCs/>
          <w:iCs/>
        </w:rPr>
      </w:pPr>
      <w:r w:rsidRPr="00342D95">
        <w:rPr>
          <w:b/>
          <w:bCs/>
          <w:iCs/>
        </w:rPr>
        <w:t>«МИРАТОРГ» БУДЕТ ПРОИЗВОДИТЬ СЫРЬЕ ДЛЯ ГЕПАРИНА С ГОЛЛАНДСКОЙ VAN HESSEN</w:t>
      </w:r>
    </w:p>
    <w:p w14:paraId="712794B4" w14:textId="5285027A" w:rsidR="00342D95" w:rsidRPr="00647F76" w:rsidRDefault="00342D95" w:rsidP="00342D95">
      <w:pPr>
        <w:rPr>
          <w:iCs/>
        </w:rPr>
      </w:pPr>
      <w:r w:rsidRPr="00342D95">
        <w:rPr>
          <w:iCs/>
        </w:rPr>
        <w:t>«</w:t>
      </w:r>
      <w:proofErr w:type="spellStart"/>
      <w:r w:rsidRPr="00342D95">
        <w:rPr>
          <w:iCs/>
        </w:rPr>
        <w:t>Мираторг</w:t>
      </w:r>
      <w:proofErr w:type="spellEnd"/>
      <w:r w:rsidRPr="00342D95">
        <w:rPr>
          <w:iCs/>
        </w:rPr>
        <w:t>» попросил Федеральную антимонопольную службу (ФАС) дать предварительное согласие на приобретение 50% в курском ООО «</w:t>
      </w:r>
      <w:proofErr w:type="spellStart"/>
      <w:r w:rsidRPr="00342D95">
        <w:rPr>
          <w:iCs/>
        </w:rPr>
        <w:t>Гепаринус</w:t>
      </w:r>
      <w:proofErr w:type="spellEnd"/>
      <w:r w:rsidRPr="00342D95">
        <w:rPr>
          <w:iCs/>
        </w:rPr>
        <w:t xml:space="preserve">», сказано на сайте службы. Эта фирма зарегистрирована в конце прошлого года, она на 100% принадлежит нидерландской </w:t>
      </w:r>
      <w:proofErr w:type="spellStart"/>
      <w:r w:rsidRPr="00342D95">
        <w:rPr>
          <w:iCs/>
        </w:rPr>
        <w:t>Van</w:t>
      </w:r>
      <w:proofErr w:type="spellEnd"/>
      <w:r w:rsidRPr="00342D95">
        <w:rPr>
          <w:iCs/>
        </w:rPr>
        <w:t xml:space="preserve"> </w:t>
      </w:r>
      <w:proofErr w:type="spellStart"/>
      <w:r w:rsidRPr="00342D95">
        <w:rPr>
          <w:iCs/>
        </w:rPr>
        <w:t>Hessen</w:t>
      </w:r>
      <w:proofErr w:type="spellEnd"/>
      <w:r w:rsidRPr="00342D95">
        <w:rPr>
          <w:iCs/>
        </w:rPr>
        <w:t xml:space="preserve">, которая, как сказано на ее сайте, занимается поставкой мясных субпродуктов, компонентов для фармацевтической отрасли, в том числе для производства гепарина (препарат для разжижения крови). Компании планируют создать совместное предприятие именно для производства сырья для гепарина, говорит человек, знакомый с их планами. </w:t>
      </w:r>
      <w:r w:rsidRPr="00342D95">
        <w:rPr>
          <w:i/>
        </w:rPr>
        <w:t>Ведомости</w:t>
      </w:r>
      <w:bookmarkEnd w:id="12"/>
    </w:p>
    <w:sectPr w:rsidR="00342D95" w:rsidRPr="00647F76" w:rsidSect="005F3758">
      <w:headerReference w:type="default" r:id="rId15"/>
      <w:footerReference w:type="default" r:id="rId1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B5C40" w14:textId="77777777" w:rsidR="006A3B6E" w:rsidRDefault="006A3B6E">
      <w:r>
        <w:separator/>
      </w:r>
    </w:p>
  </w:endnote>
  <w:endnote w:type="continuationSeparator" w:id="0">
    <w:p w14:paraId="2D57DAA0" w14:textId="77777777" w:rsidR="006A3B6E" w:rsidRDefault="006A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7E2EED3F" w14:textId="77777777">
      <w:tc>
        <w:tcPr>
          <w:tcW w:w="9648" w:type="dxa"/>
          <w:shd w:val="clear" w:color="auto" w:fill="E6E7EA"/>
          <w:vAlign w:val="center"/>
        </w:tcPr>
        <w:p w14:paraId="4C7B07E1" w14:textId="77777777" w:rsidR="00C8396B" w:rsidRDefault="00F62502" w:rsidP="007E0CF9">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7E0CF9">
            <w:rPr>
              <w:rFonts w:cs="Arial"/>
              <w:color w:val="90989E"/>
              <w:sz w:val="16"/>
              <w:szCs w:val="16"/>
            </w:rPr>
            <w:t>22</w:t>
          </w:r>
          <w:r w:rsidR="004304C8" w:rsidRPr="004304C8">
            <w:rPr>
              <w:rFonts w:cs="Arial"/>
              <w:color w:val="90989E"/>
              <w:sz w:val="16"/>
              <w:szCs w:val="16"/>
            </w:rPr>
            <w:t xml:space="preserve"> </w:t>
          </w:r>
          <w:r w:rsidR="00BF48EC">
            <w:rPr>
              <w:rFonts w:cs="Arial"/>
              <w:color w:val="90989E"/>
              <w:sz w:val="16"/>
              <w:szCs w:val="16"/>
            </w:rPr>
            <w:t>июня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w:t>
          </w:r>
          <w:r w:rsidR="007E0CF9">
            <w:rPr>
              <w:rFonts w:cs="Arial"/>
              <w:color w:val="90989E"/>
              <w:sz w:val="16"/>
              <w:szCs w:val="16"/>
            </w:rPr>
            <w:t>утро</w:t>
          </w:r>
          <w:r>
            <w:rPr>
              <w:rFonts w:cs="Arial"/>
              <w:color w:val="90989E"/>
              <w:sz w:val="16"/>
              <w:szCs w:val="16"/>
            </w:rPr>
            <w:t>]</w:t>
          </w:r>
        </w:p>
      </w:tc>
      <w:tc>
        <w:tcPr>
          <w:tcW w:w="489" w:type="dxa"/>
          <w:shd w:val="clear" w:color="auto" w:fill="90989E"/>
          <w:vAlign w:val="center"/>
        </w:tcPr>
        <w:p w14:paraId="26EA1B88"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E37B2">
            <w:rPr>
              <w:rStyle w:val="a7"/>
              <w:rFonts w:cs="Arial"/>
              <w:b/>
              <w:noProof/>
              <w:color w:val="FFFFFF"/>
              <w:szCs w:val="18"/>
            </w:rPr>
            <w:t>2</w:t>
          </w:r>
          <w:r>
            <w:rPr>
              <w:rStyle w:val="a7"/>
              <w:rFonts w:cs="Arial"/>
              <w:b/>
              <w:color w:val="FFFFFF"/>
              <w:szCs w:val="18"/>
            </w:rPr>
            <w:fldChar w:fldCharType="end"/>
          </w:r>
        </w:p>
      </w:tc>
    </w:tr>
  </w:tbl>
  <w:p w14:paraId="6950769B"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7C8B25BE" w14:textId="77777777">
      <w:tc>
        <w:tcPr>
          <w:tcW w:w="9648" w:type="dxa"/>
          <w:shd w:val="clear" w:color="auto" w:fill="E6E7EA"/>
          <w:vAlign w:val="center"/>
        </w:tcPr>
        <w:p w14:paraId="2C6FB922" w14:textId="77777777" w:rsidR="00C8396B" w:rsidRDefault="00F62502" w:rsidP="007E0CF9">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7E0CF9">
            <w:rPr>
              <w:rFonts w:cs="Arial"/>
              <w:color w:val="90989E"/>
              <w:sz w:val="16"/>
              <w:szCs w:val="16"/>
            </w:rPr>
            <w:t>2</w:t>
          </w:r>
          <w:r w:rsidR="00E4368A">
            <w:rPr>
              <w:rFonts w:cs="Arial"/>
              <w:color w:val="90989E"/>
              <w:sz w:val="16"/>
              <w:szCs w:val="16"/>
            </w:rPr>
            <w:t xml:space="preserve"> </w:t>
          </w:r>
          <w:r w:rsidR="00BF48EC">
            <w:rPr>
              <w:rFonts w:cs="Arial"/>
              <w:color w:val="90989E"/>
              <w:sz w:val="16"/>
              <w:szCs w:val="16"/>
            </w:rPr>
            <w:t>июня</w:t>
          </w:r>
          <w:r w:rsidR="00C87324">
            <w:rPr>
              <w:rFonts w:cs="Arial"/>
              <w:color w:val="90989E"/>
              <w:sz w:val="16"/>
              <w:szCs w:val="16"/>
            </w:rPr>
            <w:t xml:space="preserve"> </w:t>
          </w:r>
          <w:r w:rsidR="00FC7700">
            <w:rPr>
              <w:rFonts w:cs="Arial"/>
              <w:color w:val="90989E"/>
              <w:sz w:val="16"/>
              <w:szCs w:val="16"/>
            </w:rPr>
            <w:t xml:space="preserve">2021 </w:t>
          </w:r>
          <w:r w:rsidR="007E0CF9">
            <w:rPr>
              <w:rFonts w:cs="Arial"/>
              <w:color w:val="90989E"/>
              <w:sz w:val="16"/>
              <w:szCs w:val="16"/>
            </w:rPr>
            <w:t>утро</w:t>
          </w:r>
          <w:r>
            <w:rPr>
              <w:rFonts w:cs="Arial"/>
              <w:color w:val="90989E"/>
              <w:sz w:val="16"/>
              <w:szCs w:val="16"/>
            </w:rPr>
            <w:t>]</w:t>
          </w:r>
        </w:p>
      </w:tc>
      <w:tc>
        <w:tcPr>
          <w:tcW w:w="489" w:type="dxa"/>
          <w:shd w:val="clear" w:color="auto" w:fill="90989E"/>
          <w:vAlign w:val="center"/>
        </w:tcPr>
        <w:p w14:paraId="551E0AA4"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E37B2">
            <w:rPr>
              <w:rStyle w:val="a7"/>
              <w:rFonts w:cs="Arial"/>
              <w:b/>
              <w:noProof/>
              <w:color w:val="FFFFFF"/>
              <w:szCs w:val="18"/>
            </w:rPr>
            <w:t>6</w:t>
          </w:r>
          <w:r>
            <w:rPr>
              <w:rStyle w:val="a7"/>
              <w:rFonts w:cs="Arial"/>
              <w:b/>
              <w:color w:val="FFFFFF"/>
              <w:szCs w:val="18"/>
            </w:rPr>
            <w:fldChar w:fldCharType="end"/>
          </w:r>
        </w:p>
      </w:tc>
    </w:tr>
  </w:tbl>
  <w:p w14:paraId="0133E702"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7015D" w14:textId="77777777" w:rsidR="006A3B6E" w:rsidRDefault="006A3B6E">
      <w:r>
        <w:separator/>
      </w:r>
    </w:p>
  </w:footnote>
  <w:footnote w:type="continuationSeparator" w:id="0">
    <w:p w14:paraId="2E4082ED" w14:textId="77777777" w:rsidR="006A3B6E" w:rsidRDefault="006A3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19B6D"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232AB17B" wp14:editId="37E77D8C">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5C2028">
      <w:rPr>
        <w:noProof/>
        <w:sz w:val="28"/>
      </w:rPr>
      <mc:AlternateContent>
        <mc:Choice Requires="wps">
          <w:drawing>
            <wp:anchor distT="0" distB="0" distL="114300" distR="114300" simplePos="0" relativeHeight="251662336" behindDoc="0" locked="0" layoutInCell="1" allowOverlap="1" wp14:anchorId="46C830BC" wp14:editId="09028414">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E19911"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46944ABC"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4203F998"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C483A"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40919655" wp14:editId="2C411505">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5C2028">
      <w:rPr>
        <w:noProof/>
        <w:sz w:val="28"/>
      </w:rPr>
      <mc:AlternateContent>
        <mc:Choice Requires="wps">
          <w:drawing>
            <wp:anchor distT="0" distB="0" distL="114300" distR="114300" simplePos="0" relativeHeight="251665408" behindDoc="0" locked="0" layoutInCell="1" allowOverlap="1" wp14:anchorId="57D027FF" wp14:editId="679B50E7">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5E2151"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4A5BDB38"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40F5E0D0"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8"/>
    <w:rsid w:val="0003491F"/>
    <w:rsid w:val="00066C93"/>
    <w:rsid w:val="000C3130"/>
    <w:rsid w:val="00195925"/>
    <w:rsid w:val="0026430F"/>
    <w:rsid w:val="0026623F"/>
    <w:rsid w:val="00270257"/>
    <w:rsid w:val="002E5101"/>
    <w:rsid w:val="003058E2"/>
    <w:rsid w:val="00342D95"/>
    <w:rsid w:val="003C3C67"/>
    <w:rsid w:val="003E37B2"/>
    <w:rsid w:val="004304C8"/>
    <w:rsid w:val="004D0F73"/>
    <w:rsid w:val="004F6F77"/>
    <w:rsid w:val="005132C6"/>
    <w:rsid w:val="005233A0"/>
    <w:rsid w:val="005240C2"/>
    <w:rsid w:val="00544944"/>
    <w:rsid w:val="00580F4F"/>
    <w:rsid w:val="005C2028"/>
    <w:rsid w:val="005F3758"/>
    <w:rsid w:val="00604F1E"/>
    <w:rsid w:val="00641EAA"/>
    <w:rsid w:val="00647F76"/>
    <w:rsid w:val="006A3B6E"/>
    <w:rsid w:val="0074571A"/>
    <w:rsid w:val="00750476"/>
    <w:rsid w:val="00770E6E"/>
    <w:rsid w:val="007910D0"/>
    <w:rsid w:val="007E0CF9"/>
    <w:rsid w:val="007F0AB1"/>
    <w:rsid w:val="008372DF"/>
    <w:rsid w:val="00880679"/>
    <w:rsid w:val="00985DA8"/>
    <w:rsid w:val="009B4B1F"/>
    <w:rsid w:val="00A12D82"/>
    <w:rsid w:val="00A8656F"/>
    <w:rsid w:val="00B922A1"/>
    <w:rsid w:val="00BC4068"/>
    <w:rsid w:val="00BF48EC"/>
    <w:rsid w:val="00C14B74"/>
    <w:rsid w:val="00C14EA4"/>
    <w:rsid w:val="00C8396B"/>
    <w:rsid w:val="00C87324"/>
    <w:rsid w:val="00C90FBF"/>
    <w:rsid w:val="00CA1E57"/>
    <w:rsid w:val="00CD2DDE"/>
    <w:rsid w:val="00CD5A45"/>
    <w:rsid w:val="00CE6CC2"/>
    <w:rsid w:val="00D52CCC"/>
    <w:rsid w:val="00E12208"/>
    <w:rsid w:val="00E4368A"/>
    <w:rsid w:val="00EA7B65"/>
    <w:rsid w:val="00F41E23"/>
    <w:rsid w:val="00F62502"/>
    <w:rsid w:val="00F65057"/>
    <w:rsid w:val="00FC4705"/>
    <w:rsid w:val="00FC7700"/>
    <w:rsid w:val="00FE0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9E65"/>
  <w15:docId w15:val="{42493062-572F-4A15-818B-71E01DFF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customStyle="1" w:styleId="NormalExport">
    <w:name w:val="Normal_Export"/>
    <w:basedOn w:val="a"/>
    <w:rsid w:val="007E0CF9"/>
    <w:rPr>
      <w:rFonts w:eastAsia="Arial" w:cs="Arial"/>
      <w:color w:val="000000"/>
      <w:sz w:val="20"/>
      <w:shd w:val="clear" w:color="auto" w:fill="FFFFFF"/>
    </w:rPr>
  </w:style>
  <w:style w:type="paragraph" w:styleId="af0">
    <w:name w:val="Balloon Text"/>
    <w:basedOn w:val="a"/>
    <w:link w:val="af1"/>
    <w:uiPriority w:val="99"/>
    <w:semiHidden/>
    <w:unhideWhenUsed/>
    <w:rsid w:val="003E37B2"/>
    <w:rPr>
      <w:rFonts w:ascii="Segoe UI" w:hAnsi="Segoe UI" w:cs="Segoe UI"/>
      <w:szCs w:val="18"/>
    </w:rPr>
  </w:style>
  <w:style w:type="character" w:customStyle="1" w:styleId="af1">
    <w:name w:val="Текст выноски Знак"/>
    <w:basedOn w:val="a0"/>
    <w:link w:val="af0"/>
    <w:uiPriority w:val="99"/>
    <w:semiHidden/>
    <w:rsid w:val="003E37B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p.ru/online/news/43363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ass.ru/obschestvo/1170225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ssia.ru/far-east/news/brakonery-peregorodili-setyami-reku-na-yuge-sahalina-ne-propuskaya-lososey-na-nerest-ekolog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vesti.ru/article/2578300" TargetMode="External"/><Relationship Id="rId4" Type="http://schemas.openxmlformats.org/officeDocument/2006/relationships/webSettings" Target="webSettings.xml"/><Relationship Id="rId9" Type="http://schemas.openxmlformats.org/officeDocument/2006/relationships/hyperlink" Target="https://www.interfax-russia.ru/far-east/news/predlozhenie-rybakov-ob-isklyuchenii-glubokovodnyh-krabov-iz-investaukcionov-peredany-v-pravitelstvo" TargetMode="External"/><Relationship Id="rId14" Type="http://schemas.openxmlformats.org/officeDocument/2006/relationships/hyperlink" Target="https://www.rbc.ru/finances/21/06/2021/60d0b8f19a7947761a747485"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42</TotalTime>
  <Pages>6</Pages>
  <Words>3079</Words>
  <Characters>17554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17</cp:revision>
  <cp:lastPrinted>2021-06-22T09:09:00Z</cp:lastPrinted>
  <dcterms:created xsi:type="dcterms:W3CDTF">2021-06-22T04:17:00Z</dcterms:created>
  <dcterms:modified xsi:type="dcterms:W3CDTF">2021-06-22T09:10:00Z</dcterms:modified>
</cp:coreProperties>
</file>