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919F7" w14:textId="77777777" w:rsidR="00C8396B" w:rsidRDefault="00C8396B">
      <w:bookmarkStart w:id="0" w:name="_Toc342069526"/>
      <w:bookmarkStart w:id="1" w:name="_Toc342069546"/>
      <w:bookmarkStart w:id="2" w:name="_Toc342069600"/>
    </w:p>
    <w:p w14:paraId="1205F4E5" w14:textId="77777777" w:rsidR="00C8396B" w:rsidRDefault="00C8396B"/>
    <w:p w14:paraId="0990B8B5" w14:textId="77777777" w:rsidR="00C8396B" w:rsidRDefault="00C8396B"/>
    <w:p w14:paraId="100A9E1F" w14:textId="77777777" w:rsidR="00C8396B" w:rsidRDefault="00C8396B"/>
    <w:p w14:paraId="0260BEBE" w14:textId="77777777" w:rsidR="00C8396B" w:rsidRDefault="00C8396B"/>
    <w:p w14:paraId="54822A55" w14:textId="77777777" w:rsidR="00C8396B" w:rsidRDefault="00C8396B"/>
    <w:p w14:paraId="209ED846" w14:textId="77777777" w:rsidR="00C8396B" w:rsidRDefault="00C8396B"/>
    <w:p w14:paraId="08DBB44C" w14:textId="77777777" w:rsidR="00C8396B" w:rsidRDefault="00C8396B"/>
    <w:p w14:paraId="6FA08A4B" w14:textId="77777777" w:rsidR="00C8396B" w:rsidRDefault="00C8396B"/>
    <w:p w14:paraId="7CE65268" w14:textId="77777777" w:rsidR="00C8396B" w:rsidRDefault="00C8396B"/>
    <w:p w14:paraId="2AF46707" w14:textId="77777777" w:rsidR="00C8396B" w:rsidRDefault="00C8396B"/>
    <w:p w14:paraId="7D214C22" w14:textId="77777777" w:rsidR="00C8396B" w:rsidRDefault="00C8396B"/>
    <w:p w14:paraId="0172B755" w14:textId="77777777" w:rsidR="00C8396B" w:rsidRDefault="00C8396B"/>
    <w:p w14:paraId="28EFD879" w14:textId="77777777" w:rsidR="00C8396B" w:rsidRDefault="00C8396B"/>
    <w:p w14:paraId="14507453" w14:textId="77777777" w:rsidR="00C8396B" w:rsidRDefault="00C8396B"/>
    <w:p w14:paraId="6D8B5560" w14:textId="77777777" w:rsidR="00C8396B" w:rsidRDefault="00C8396B"/>
    <w:p w14:paraId="1557356F" w14:textId="77777777" w:rsidR="00C8396B" w:rsidRDefault="00C8396B"/>
    <w:p w14:paraId="4DA98E42" w14:textId="77777777" w:rsidR="00C8396B" w:rsidRDefault="00C8396B"/>
    <w:p w14:paraId="7CC356E2" w14:textId="77777777" w:rsidR="00C8396B" w:rsidRDefault="00C8396B"/>
    <w:p w14:paraId="6CE9254B" w14:textId="77777777" w:rsidR="00C8396B" w:rsidRDefault="00C8396B"/>
    <w:p w14:paraId="47489E90" w14:textId="77777777" w:rsidR="00C8396B" w:rsidRDefault="00C8396B"/>
    <w:p w14:paraId="47F7DEF1" w14:textId="77777777" w:rsidR="00C8396B" w:rsidRDefault="00C8396B"/>
    <w:p w14:paraId="0B309B38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2BF7AC0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66D4F58F" w14:textId="77777777" w:rsidR="00C8396B" w:rsidRDefault="00623B54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12DD58AD" w14:textId="77777777" w:rsidR="00C8396B" w:rsidRDefault="00C8396B"/>
    <w:p w14:paraId="509FA3A3" w14:textId="77777777" w:rsidR="00C8396B" w:rsidRDefault="00C8396B"/>
    <w:p w14:paraId="1755864C" w14:textId="052DF188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470DE288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4B464DF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322EC481" w14:textId="77777777">
        <w:tc>
          <w:tcPr>
            <w:tcW w:w="7380" w:type="dxa"/>
            <w:gridSpan w:val="3"/>
            <w:shd w:val="clear" w:color="auto" w:fill="008B53"/>
          </w:tcPr>
          <w:p w14:paraId="178E6F6B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4E551C62" w14:textId="77777777" w:rsidR="00C8396B" w:rsidRDefault="00623B54" w:rsidP="009B4B1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B4B1F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614B6561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73547BA" w14:textId="77777777" w:rsidR="00C8396B" w:rsidRDefault="00C8396B">
            <w:bookmarkStart w:id="4" w:name="SEC_1"/>
          </w:p>
          <w:p w14:paraId="3C78847B" w14:textId="3E8C89AA" w:rsidR="00AB6B79" w:rsidRPr="002E6272" w:rsidRDefault="00F62502" w:rsidP="002E627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  <w:bookmarkEnd w:id="4"/>
          </w:p>
          <w:p w14:paraId="767F30AE" w14:textId="77777777" w:rsidR="00AB6B79" w:rsidRPr="00FA3D90" w:rsidRDefault="00AB6B79" w:rsidP="00AB6B79">
            <w:pPr>
              <w:pStyle w:val="a9"/>
            </w:pPr>
            <w:r>
              <w:t>30 АПРЕЛЯ</w:t>
            </w:r>
          </w:p>
          <w:p w14:paraId="78CE6F53" w14:textId="227343A6" w:rsidR="00AB6B79" w:rsidRDefault="00AB6B79" w:rsidP="00AB6B79">
            <w:r w:rsidRPr="00FA3D90">
              <w:t>МОСКВА. 1</w:t>
            </w:r>
            <w:r w:rsidR="002E6272">
              <w:t>1</w:t>
            </w:r>
            <w:r w:rsidRPr="00FA3D90">
              <w:t>:00</w:t>
            </w:r>
            <w:r>
              <w:t xml:space="preserve">. </w:t>
            </w:r>
            <w:r w:rsidRPr="00AB6B79">
              <w:t xml:space="preserve"> </w:t>
            </w:r>
            <w:r>
              <w:t>З</w:t>
            </w:r>
            <w:r w:rsidRPr="00AB6B79">
              <w:t xml:space="preserve">амминистра сельского хозяйства </w:t>
            </w:r>
            <w:proofErr w:type="gramStart"/>
            <w:r w:rsidRPr="00AB6B79">
              <w:t xml:space="preserve">Оксана </w:t>
            </w:r>
            <w:proofErr w:type="spellStart"/>
            <w:r w:rsidRPr="00AB6B79">
              <w:t>Лут</w:t>
            </w:r>
            <w:proofErr w:type="spellEnd"/>
            <w:proofErr w:type="gramEnd"/>
            <w:r w:rsidRPr="00AB6B79">
              <w:t xml:space="preserve"> и руководитель проекта ОНФ «Народный фермер» Олег Сирота обсудят тему «Предпринимательство в сельском хозяйстве»</w:t>
            </w:r>
            <w:r w:rsidR="002E6272">
              <w:t xml:space="preserve"> в</w:t>
            </w:r>
            <w:r w:rsidR="002E6272" w:rsidRPr="002E6272">
              <w:t xml:space="preserve"> </w:t>
            </w:r>
            <w:r w:rsidR="002E6272">
              <w:t xml:space="preserve">рамках </w:t>
            </w:r>
            <w:r w:rsidR="002E6272" w:rsidRPr="002E6272">
              <w:t>серии эфиров ОНФ «Прямая линия. Обратная связь»</w:t>
            </w:r>
            <w:r w:rsidR="002E6272">
              <w:t xml:space="preserve">. </w:t>
            </w:r>
          </w:p>
        </w:tc>
        <w:tc>
          <w:tcPr>
            <w:tcW w:w="283" w:type="dxa"/>
          </w:tcPr>
          <w:p w14:paraId="2291B45F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0B869A0B" w14:textId="543F747E" w:rsidR="00C8396B" w:rsidRDefault="003839FE" w:rsidP="00225324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3C63E16C" w14:textId="77777777" w:rsidR="00225324" w:rsidRPr="00AC7914" w:rsidRDefault="00225324" w:rsidP="00AC7914"/>
          <w:bookmarkEnd w:id="5"/>
          <w:p w14:paraId="20DF200D" w14:textId="77777777" w:rsidR="00225324" w:rsidRPr="00225324" w:rsidRDefault="00225324" w:rsidP="00225324">
            <w:pPr>
              <w:rPr>
                <w:b/>
                <w:bCs/>
                <w:iCs/>
              </w:rPr>
            </w:pPr>
            <w:r w:rsidRPr="00225324">
              <w:rPr>
                <w:b/>
                <w:bCs/>
                <w:iCs/>
              </w:rPr>
              <w:t>МИНСЕЛЬХОЗ РАЗРАБОТАЛ ПРОЕКТ ЦИФРОВОГО СЕРВИСА ГОСПОДДЕРЖКИ АГРАРИЕВ</w:t>
            </w:r>
          </w:p>
          <w:p w14:paraId="2ADD6538" w14:textId="77777777" w:rsidR="00225324" w:rsidRPr="00225324" w:rsidRDefault="00225324" w:rsidP="00225324">
            <w:pPr>
              <w:rPr>
                <w:iCs/>
              </w:rPr>
            </w:pPr>
            <w:r w:rsidRPr="00225324">
              <w:rPr>
                <w:b/>
                <w:bCs/>
                <w:iCs/>
              </w:rPr>
              <w:t>Министерство сельского хозяйства</w:t>
            </w:r>
            <w:r w:rsidRPr="00225324">
              <w:rPr>
                <w:iCs/>
              </w:rPr>
              <w:t xml:space="preserve"> разработало проект создания цифрового сервиса государственной поддержки аграриев. Документ опубликован в среду на федеральном портале проектов нормативных правовых актов.</w:t>
            </w:r>
          </w:p>
          <w:p w14:paraId="0A80EEA9" w14:textId="447517F6" w:rsidR="00225324" w:rsidRPr="00225324" w:rsidRDefault="00225324" w:rsidP="00225324">
            <w:pPr>
              <w:rPr>
                <w:iCs/>
              </w:rPr>
            </w:pPr>
            <w:r w:rsidRPr="00225324">
              <w:rPr>
                <w:iCs/>
              </w:rPr>
              <w:t xml:space="preserve">Изменения предлагается внести в закон </w:t>
            </w:r>
            <w:r w:rsidR="00FC686B">
              <w:rPr>
                <w:iCs/>
              </w:rPr>
              <w:t>«</w:t>
            </w:r>
            <w:r w:rsidRPr="00225324">
              <w:rPr>
                <w:iCs/>
              </w:rPr>
              <w:t>О развитии сельского хозяйства</w:t>
            </w:r>
            <w:r w:rsidR="00FC686B">
              <w:rPr>
                <w:iCs/>
              </w:rPr>
              <w:t>»</w:t>
            </w:r>
            <w:r w:rsidRPr="00225324">
              <w:rPr>
                <w:iCs/>
              </w:rPr>
              <w:t xml:space="preserve"> для реализации возможности получения юридическими и физическими лицами господдержки в сфере развития сельского хозяйства с использованием информационно-телекоммуникационных технологий.</w:t>
            </w:r>
          </w:p>
          <w:p w14:paraId="0F5090A8" w14:textId="77777777" w:rsidR="00225324" w:rsidRPr="00225324" w:rsidRDefault="00225324" w:rsidP="00225324">
            <w:pPr>
              <w:rPr>
                <w:iCs/>
              </w:rPr>
            </w:pPr>
            <w:r w:rsidRPr="00225324">
              <w:rPr>
                <w:iCs/>
              </w:rPr>
              <w:t>В ведомстве отметили, что создание цифрового сервиса позволит информировать юридических и физических лиц о возможных мерах господдержки, формировать и рассматривать онлайн-заявки, собирать отчетности, формировать и вести перечень мер господдержки в сфере развития сельского хозяйства.</w:t>
            </w:r>
          </w:p>
          <w:p w14:paraId="45D0409B" w14:textId="3AF70E99" w:rsidR="00C8396B" w:rsidRPr="002E6272" w:rsidRDefault="00FC686B" w:rsidP="00AC7914">
            <w:pPr>
              <w:rPr>
                <w:iCs/>
              </w:rPr>
            </w:pPr>
            <w:r>
              <w:rPr>
                <w:iCs/>
              </w:rPr>
              <w:t>«</w:t>
            </w:r>
            <w:r w:rsidR="00225324" w:rsidRPr="00225324">
              <w:rPr>
                <w:iCs/>
              </w:rPr>
              <w:t>Внедрение информационной системы цифровых сервисов агропромышленного комплекса позволит сократить время, затрачиваемое на документооборот при получении мер государственной поддержки, повысит информированность участников процесса предоставления указанной государственной поддержки, а также будет способствовать принятию эффективных управленческих решений органами государственной власти</w:t>
            </w:r>
            <w:r>
              <w:rPr>
                <w:iCs/>
              </w:rPr>
              <w:t>»</w:t>
            </w:r>
            <w:r w:rsidR="00225324" w:rsidRPr="00225324">
              <w:rPr>
                <w:iCs/>
              </w:rPr>
              <w:t xml:space="preserve">, - говорится в документе. </w:t>
            </w:r>
            <w:r w:rsidR="00225324" w:rsidRPr="00225324">
              <w:rPr>
                <w:i/>
              </w:rPr>
              <w:t>Парламентская газета</w:t>
            </w:r>
            <w:r w:rsidR="00225324" w:rsidRPr="00225324">
              <w:rPr>
                <w:iCs/>
              </w:rPr>
              <w:t xml:space="preserve"> </w:t>
            </w:r>
          </w:p>
        </w:tc>
      </w:tr>
    </w:tbl>
    <w:p w14:paraId="247D29BC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5E2A12B" w14:textId="3378482A" w:rsidR="00225324" w:rsidRPr="00225324" w:rsidRDefault="00225324" w:rsidP="00225324">
      <w:pPr>
        <w:rPr>
          <w:b/>
          <w:bCs/>
          <w:iCs/>
        </w:rPr>
      </w:pPr>
      <w:bookmarkStart w:id="8" w:name="SEC_3"/>
      <w:r w:rsidRPr="00225324">
        <w:rPr>
          <w:b/>
          <w:bCs/>
          <w:iCs/>
        </w:rPr>
        <w:lastRenderedPageBreak/>
        <w:t>ЦЕНЫ ВСМЯТКУ: В РОССИИ НАЧАЛИ ДЕШЕВЕТЬ ЯЙЦА</w:t>
      </w:r>
    </w:p>
    <w:p w14:paraId="724DD160" w14:textId="7379EC1A" w:rsidR="00225324" w:rsidRPr="00225324" w:rsidRDefault="00225324" w:rsidP="00225324">
      <w:pPr>
        <w:rPr>
          <w:iCs/>
        </w:rPr>
      </w:pPr>
      <w:r w:rsidRPr="00225324">
        <w:rPr>
          <w:iCs/>
        </w:rPr>
        <w:t xml:space="preserve">С начала этой недели производители зафиксировали снижение отпускных цен на яйца. Об этом </w:t>
      </w:r>
      <w:r w:rsidR="00FC686B">
        <w:rPr>
          <w:iCs/>
        </w:rPr>
        <w:t>«</w:t>
      </w:r>
      <w:r w:rsidRPr="00225324">
        <w:rPr>
          <w:iCs/>
        </w:rPr>
        <w:t>Известиям</w:t>
      </w:r>
      <w:r w:rsidR="00FC686B">
        <w:rPr>
          <w:iCs/>
        </w:rPr>
        <w:t>»</w:t>
      </w:r>
      <w:r w:rsidRPr="00225324">
        <w:rPr>
          <w:iCs/>
        </w:rPr>
        <w:t xml:space="preserve"> рассказали в Национальном союзе птицеводов. Там пояснили: торговые сети сформировали необходимые им запасы продукции накануне Пасхи, поэтому спрос с их стороны снизился. А вслед за этим упала и цена. В </w:t>
      </w:r>
      <w:proofErr w:type="spellStart"/>
      <w:r w:rsidRPr="00225324">
        <w:rPr>
          <w:iCs/>
        </w:rPr>
        <w:t>Росптицесоюзе</w:t>
      </w:r>
      <w:proofErr w:type="spellEnd"/>
      <w:r w:rsidRPr="00225324">
        <w:rPr>
          <w:iCs/>
        </w:rPr>
        <w:t xml:space="preserve"> отметили, что отпускная стоимость продукта уже снизилась на 5</w:t>
      </w:r>
      <w:r w:rsidR="0058542C">
        <w:rPr>
          <w:iCs/>
        </w:rPr>
        <w:t>-</w:t>
      </w:r>
      <w:r w:rsidRPr="00225324">
        <w:rPr>
          <w:iCs/>
        </w:rPr>
        <w:t xml:space="preserve">10%. </w:t>
      </w:r>
    </w:p>
    <w:p w14:paraId="2E663927" w14:textId="1E12005A" w:rsidR="00225324" w:rsidRPr="00225324" w:rsidRDefault="00225324" w:rsidP="00225324">
      <w:pPr>
        <w:rPr>
          <w:iCs/>
        </w:rPr>
      </w:pPr>
      <w:r w:rsidRPr="00225324">
        <w:rPr>
          <w:iCs/>
        </w:rPr>
        <w:t xml:space="preserve">Замглавы </w:t>
      </w:r>
      <w:proofErr w:type="spellStart"/>
      <w:r w:rsidRPr="00225324">
        <w:rPr>
          <w:iCs/>
        </w:rPr>
        <w:t>Минпромторга</w:t>
      </w:r>
      <w:proofErr w:type="spellEnd"/>
      <w:r w:rsidRPr="00225324">
        <w:rPr>
          <w:iCs/>
        </w:rPr>
        <w:t xml:space="preserve"> Виктор </w:t>
      </w:r>
      <w:proofErr w:type="spellStart"/>
      <w:r w:rsidRPr="00225324">
        <w:rPr>
          <w:iCs/>
        </w:rPr>
        <w:t>Евтухов</w:t>
      </w:r>
      <w:proofErr w:type="spellEnd"/>
      <w:r w:rsidRPr="00225324">
        <w:rPr>
          <w:iCs/>
        </w:rPr>
        <w:t xml:space="preserve"> сказал </w:t>
      </w:r>
      <w:r w:rsidR="00FC686B">
        <w:rPr>
          <w:iCs/>
        </w:rPr>
        <w:t>«</w:t>
      </w:r>
      <w:r w:rsidRPr="00225324">
        <w:rPr>
          <w:iCs/>
        </w:rPr>
        <w:t>Известиям</w:t>
      </w:r>
      <w:r w:rsidR="00FC686B">
        <w:rPr>
          <w:iCs/>
        </w:rPr>
        <w:t>»</w:t>
      </w:r>
      <w:r w:rsidRPr="00225324">
        <w:rPr>
          <w:iCs/>
        </w:rPr>
        <w:t xml:space="preserve">, что ведомство внимательно следит за ситуацией с ценами на социально значимые товары. Оперативные данные свидетельствуют о том, что отпускные цены на куриные яйца действительно снижаются, отметил он. </w:t>
      </w:r>
    </w:p>
    <w:p w14:paraId="066849D7" w14:textId="723A4343" w:rsidR="0060011D" w:rsidRPr="006D4B38" w:rsidRDefault="00225324" w:rsidP="0060011D">
      <w:pPr>
        <w:rPr>
          <w:iCs/>
        </w:rPr>
      </w:pPr>
      <w:r w:rsidRPr="00225324">
        <w:rPr>
          <w:iCs/>
        </w:rPr>
        <w:t xml:space="preserve">За последние несколько недель рост цен производителей на куриные яйца замедлился, сказали в пресс-службе </w:t>
      </w:r>
      <w:r w:rsidRPr="00225324">
        <w:rPr>
          <w:b/>
          <w:bCs/>
          <w:iCs/>
        </w:rPr>
        <w:t>Минсельхоза</w:t>
      </w:r>
      <w:r w:rsidRPr="00225324">
        <w:rPr>
          <w:iCs/>
        </w:rPr>
        <w:t xml:space="preserve">. Ведомство ожидает, что в ближайшее время стоимость этой продукции начнет снижаться. По мнению министерства, этому поспособствуют снижение стоимости кормов для скота из-за действия экспортных пошлин на зерно и масличные, завершение сезона высокого спроса на яйца в преддверии Пасхи, а также покажут эффект новые меры государственной поддержки отрасли. </w:t>
      </w:r>
      <w:r w:rsidRPr="00225324">
        <w:rPr>
          <w:i/>
        </w:rPr>
        <w:t>Известия</w:t>
      </w:r>
      <w:r w:rsidRPr="00225324">
        <w:rPr>
          <w:iCs/>
        </w:rPr>
        <w:t xml:space="preserve"> </w:t>
      </w:r>
    </w:p>
    <w:p w14:paraId="3C75A464" w14:textId="44F4D391" w:rsidR="0060011D" w:rsidRDefault="001F700D" w:rsidP="0060011D">
      <w:pPr>
        <w:pStyle w:val="a9"/>
      </w:pPr>
      <w:hyperlink r:id="rId9" w:history="1">
        <w:r w:rsidR="0060011D" w:rsidRPr="00AC7914">
          <w:t>НА ЖИЛЬЕ ЛЕСНИКАМ ХОТЯТ ДАВАТЬ СОЦВЫПЛАТЫ КАК МОЛОДЫМ СПЕЦИАЛИСТАМ НА СЕЛЕ</w:t>
        </w:r>
      </w:hyperlink>
    </w:p>
    <w:p w14:paraId="694A40D9" w14:textId="28D40ACA" w:rsidR="00225324" w:rsidRDefault="00225324" w:rsidP="00225324">
      <w:r>
        <w:t xml:space="preserve">Сотрудников организаций лесного комплекса предлагают включить в число лиц, которые могут получить </w:t>
      </w:r>
      <w:proofErr w:type="spellStart"/>
      <w:r>
        <w:t>соцвыплату</w:t>
      </w:r>
      <w:proofErr w:type="spellEnd"/>
      <w:r>
        <w:t xml:space="preserve"> на покупку или строительство жилья по программе комплексного развития села. Проект постановления Правительства, разработанный </w:t>
      </w:r>
      <w:r w:rsidRPr="00225324">
        <w:rPr>
          <w:b/>
          <w:bCs/>
        </w:rPr>
        <w:t>Минсельхозом</w:t>
      </w:r>
      <w:r>
        <w:t>, размещён на федеральном портале проектов нормативных правовых актов.</w:t>
      </w:r>
    </w:p>
    <w:p w14:paraId="3159CC7D" w14:textId="40334D76" w:rsidR="0060011D" w:rsidRDefault="00225324" w:rsidP="0060011D">
      <w:pPr>
        <w:rPr>
          <w:i/>
        </w:rPr>
      </w:pPr>
      <w:r>
        <w:t>Сейчас такие выплаты могут получить граждане, постоянно проживающие на селе или намеренные переехать туда и работающие в организациях АПК, социальной сферы или ветеринарии. Получатель выплаты должен будет отработать в своей сфере минимум 5 лет с момента получения денег. Кроме того, у него должны быть собственные или заёмные средства в размере не менее 30% от расчётной стоимости строительства (приобретения) жилья. </w:t>
      </w:r>
      <w:r w:rsidR="0060011D" w:rsidRPr="007834E2">
        <w:rPr>
          <w:i/>
        </w:rPr>
        <w:t>Парламентская газета</w:t>
      </w:r>
    </w:p>
    <w:p w14:paraId="3E09FCD3" w14:textId="05E26B95" w:rsidR="00FC686B" w:rsidRPr="00FC686B" w:rsidRDefault="00F62502" w:rsidP="00FC686B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6ADE7B9B" w14:textId="77777777" w:rsidR="00FC686B" w:rsidRPr="00154217" w:rsidRDefault="001F700D" w:rsidP="00FC686B">
      <w:pPr>
        <w:pStyle w:val="a9"/>
      </w:pPr>
      <w:hyperlink r:id="rId10" w:history="1">
        <w:r w:rsidR="00FC686B" w:rsidRPr="00154217">
          <w:t>ПРАВИТЕЛЬСТВО РОССИИ ПОДГОТОВИЛО ПРОГРАММУ ВОВЛЕЧЕНИЯ ЗЕМЕЛЬ В СЕЛЬХОЗОБОРОТ</w:t>
        </w:r>
      </w:hyperlink>
    </w:p>
    <w:p w14:paraId="7438D235" w14:textId="77777777" w:rsidR="00FC686B" w:rsidRDefault="00FC686B" w:rsidP="00FC686B">
      <w:r>
        <w:t xml:space="preserve">Российское правительство подготовило к утверждению программу по вовлечению 13 млн га земель в </w:t>
      </w:r>
      <w:proofErr w:type="spellStart"/>
      <w:r>
        <w:t>сельхозоборот</w:t>
      </w:r>
      <w:proofErr w:type="spellEnd"/>
      <w:r>
        <w:t xml:space="preserve">. Об этом заявил в среду, 28 апреля, премьер-министр РФ Михаил </w:t>
      </w:r>
      <w:proofErr w:type="spellStart"/>
      <w:r>
        <w:t>Мишустин</w:t>
      </w:r>
      <w:proofErr w:type="spellEnd"/>
      <w:r>
        <w:t>.</w:t>
      </w:r>
    </w:p>
    <w:p w14:paraId="42E5207B" w14:textId="22A7EF60" w:rsidR="00FC686B" w:rsidRDefault="00FC686B" w:rsidP="00FC686B">
      <w:r>
        <w:t xml:space="preserve">«Мы с вице-премьером Викторией </w:t>
      </w:r>
      <w:proofErr w:type="spellStart"/>
      <w:r>
        <w:t>Абрамченко</w:t>
      </w:r>
      <w:proofErr w:type="spellEnd"/>
      <w:r>
        <w:t xml:space="preserve"> это обсуждали, мы подготовили на сегодняшний день к утверждению программу вовлечения земель в </w:t>
      </w:r>
      <w:proofErr w:type="spellStart"/>
      <w:r>
        <w:t>сельхозоборот</w:t>
      </w:r>
      <w:proofErr w:type="spellEnd"/>
      <w:r>
        <w:t>. Эта программа предполагает выделение 754 млрд рублей на десять лет, из которых 538 млрд - деньги федерального бюджета», - сказал премьер-министр на встрече с представителями фракции КПРФ.</w:t>
      </w:r>
    </w:p>
    <w:p w14:paraId="6B1BF7CE" w14:textId="4E1E9261" w:rsidR="00FC686B" w:rsidRPr="00FC686B" w:rsidRDefault="00FC686B" w:rsidP="00FC686B">
      <w:r>
        <w:t xml:space="preserve">По словам </w:t>
      </w:r>
      <w:proofErr w:type="spellStart"/>
      <w:r>
        <w:t>Мишустина</w:t>
      </w:r>
      <w:proofErr w:type="spellEnd"/>
      <w:r>
        <w:t xml:space="preserve">, благодаря такой программе уже к 2025 году можно будет инвентаризировать земельные участки по категориям, видам разрешенного использования для вовлечения их в оборот. Он добавил, что речь идет о 13 млн га. </w:t>
      </w:r>
      <w:r w:rsidRPr="000B2F96">
        <w:rPr>
          <w:i/>
        </w:rPr>
        <w:t>Известия</w:t>
      </w:r>
      <w:r>
        <w:rPr>
          <w:i/>
        </w:rPr>
        <w:t xml:space="preserve">, </w:t>
      </w:r>
      <w:r w:rsidRPr="009471E5">
        <w:rPr>
          <w:i/>
        </w:rPr>
        <w:t>Аргументы и Факты</w:t>
      </w:r>
    </w:p>
    <w:bookmarkStart w:id="9" w:name="_GoBack"/>
    <w:bookmarkEnd w:id="9"/>
    <w:p w14:paraId="4BAE1E7F" w14:textId="77777777" w:rsidR="004731EB" w:rsidRPr="00154217" w:rsidRDefault="001F700D" w:rsidP="004731EB">
      <w:pPr>
        <w:pStyle w:val="a9"/>
      </w:pPr>
      <w:r>
        <w:fldChar w:fldCharType="begin"/>
      </w:r>
      <w:r>
        <w:instrText xml:space="preserve"> HYPERLINK "https://milknews.ru/index/novosti-moloko_66143.html" </w:instrText>
      </w:r>
      <w:r>
        <w:fldChar w:fldCharType="separate"/>
      </w:r>
      <w:r w:rsidR="004731EB" w:rsidRPr="00154217">
        <w:t>КАБМИН РАССМОТРИТ ВОПРОС ДОПФИНАНСИРОВАНИЯ ПРОГРАММЫ РАЗВИТИЯ РОССИЙСКИХ СЕЛ</w:t>
      </w:r>
      <w:r>
        <w:fldChar w:fldCharType="end"/>
      </w:r>
    </w:p>
    <w:p w14:paraId="71D4D8AF" w14:textId="77777777" w:rsidR="004731EB" w:rsidRDefault="004731EB" w:rsidP="004731EB">
      <w:r>
        <w:t xml:space="preserve">Правительство рассмотрит возможность дополнительного финансирования программы комплексного развития </w:t>
      </w:r>
      <w:r w:rsidRPr="004A3FEE">
        <w:t>сельскохозяйственных</w:t>
      </w:r>
      <w:r>
        <w:t xml:space="preserve"> территорий, заявил премьер-министр РФ </w:t>
      </w:r>
      <w:r w:rsidRPr="004A3FEE">
        <w:t xml:space="preserve">Михаил </w:t>
      </w:r>
      <w:proofErr w:type="spellStart"/>
      <w:r w:rsidRPr="004A3FEE">
        <w:t>Мишустин</w:t>
      </w:r>
      <w:proofErr w:type="spellEnd"/>
      <w:r>
        <w:t>.</w:t>
      </w:r>
    </w:p>
    <w:p w14:paraId="72655FDA" w14:textId="6E9477FF" w:rsidR="004731EB" w:rsidRDefault="00FC686B" w:rsidP="004731EB">
      <w:pPr>
        <w:rPr>
          <w:i/>
        </w:rPr>
      </w:pPr>
      <w:r>
        <w:t>«</w:t>
      </w:r>
      <w:r w:rsidR="004731EB">
        <w:t xml:space="preserve">Все территории, которые я посещал, просили об этом. Я могу сказать, что примерно мы считали, около 6 миллионов жителей получили дополнительные услуги в результате реализации этой программы, около 6 тысяч проектов сделали по благоустройству села, около 70 тысяч семей воспользовались </w:t>
      </w:r>
      <w:r w:rsidR="004731EB" w:rsidRPr="004A3FEE">
        <w:t>сельской</w:t>
      </w:r>
      <w:r w:rsidR="004731EB">
        <w:t xml:space="preserve"> ипотекой. Это все очень хорошие показатели. Мы обязательно рассмотрим возможность дополнительного финансирования</w:t>
      </w:r>
      <w:r>
        <w:t>»</w:t>
      </w:r>
      <w:r w:rsidR="004731EB">
        <w:t xml:space="preserve">, - </w:t>
      </w:r>
      <w:r>
        <w:t>сказал</w:t>
      </w:r>
      <w:r w:rsidR="004731EB">
        <w:t xml:space="preserve"> </w:t>
      </w:r>
      <w:proofErr w:type="spellStart"/>
      <w:r w:rsidR="004731EB" w:rsidRPr="004A3FEE">
        <w:t>Мишустин</w:t>
      </w:r>
      <w:proofErr w:type="spellEnd"/>
      <w:r w:rsidR="004731EB">
        <w:t xml:space="preserve">. </w:t>
      </w:r>
      <w:r w:rsidR="004731EB" w:rsidRPr="00F52584">
        <w:rPr>
          <w:i/>
        </w:rPr>
        <w:t>MilkNews.ru</w:t>
      </w:r>
    </w:p>
    <w:p w14:paraId="0ED6794A" w14:textId="54F7D383" w:rsidR="00FC686B" w:rsidRDefault="00FC686B" w:rsidP="004731EB">
      <w:pPr>
        <w:rPr>
          <w:i/>
        </w:rPr>
      </w:pPr>
    </w:p>
    <w:p w14:paraId="6641FCB2" w14:textId="77777777" w:rsidR="00FC686B" w:rsidRPr="00225324" w:rsidRDefault="00FC686B" w:rsidP="00FC686B">
      <w:pPr>
        <w:rPr>
          <w:b/>
          <w:bCs/>
        </w:rPr>
      </w:pPr>
      <w:r w:rsidRPr="00225324">
        <w:rPr>
          <w:b/>
          <w:bCs/>
        </w:rPr>
        <w:t>ПРОИЗВОДИТЕЛИ МОЛОКА ПРОСЯТ РАСШИРИТЬ ГОСПОДДЕРЖКУ ОТРАСЛИ</w:t>
      </w:r>
    </w:p>
    <w:p w14:paraId="0C881EF2" w14:textId="77777777" w:rsidR="00FC686B" w:rsidRDefault="00FC686B" w:rsidP="00FC686B">
      <w:r>
        <w:t>Национальный союз производителей молока («</w:t>
      </w:r>
      <w:proofErr w:type="spellStart"/>
      <w:r>
        <w:t>Союзмолоко</w:t>
      </w:r>
      <w:proofErr w:type="spellEnd"/>
      <w:r>
        <w:t>») в связи с ростом себестоимости производства и переработки молока предложил и прорабатывает с </w:t>
      </w:r>
      <w:r w:rsidRPr="00FC686B">
        <w:rPr>
          <w:b/>
          <w:bCs/>
        </w:rPr>
        <w:t>Минсельхозом РФ</w:t>
      </w:r>
      <w:r>
        <w:t xml:space="preserve"> вопросы введения дополнительных мер поддержки отрасли, говорится в сообщении союза.</w:t>
      </w:r>
    </w:p>
    <w:p w14:paraId="427A3B4E" w14:textId="773BFB02" w:rsidR="00FC686B" w:rsidRPr="00FC686B" w:rsidRDefault="00FC686B" w:rsidP="004731EB">
      <w:pPr>
        <w:rPr>
          <w:i/>
          <w:iCs/>
        </w:rPr>
      </w:pPr>
      <w:r>
        <w:t xml:space="preserve">Среди таких предложений - как реализованных, так и обсуждаемых - сохранение компенсации </w:t>
      </w:r>
      <w:proofErr w:type="spellStart"/>
      <w:r>
        <w:t>капзатрат</w:t>
      </w:r>
      <w:proofErr w:type="spellEnd"/>
      <w:r>
        <w:t xml:space="preserve"> на строительство и модернизацию объектов в сырьевом секторе, введение компенсации </w:t>
      </w:r>
      <w:proofErr w:type="spellStart"/>
      <w:r>
        <w:t>капзатрат</w:t>
      </w:r>
      <w:proofErr w:type="spellEnd"/>
      <w:r>
        <w:t xml:space="preserve"> и льготных кредитов для перерабатывающих предприятий, а также меры поддержки в связи с введением маркировки. Кроме того, из-за роста себестоимости необходима поддержка операционной деятельности производителей и переработчиков молока - в формате субсидий на литр продукции, а социально незащищенным слоям населения - продовольственная помощь. </w:t>
      </w:r>
      <w:r w:rsidRPr="00225324">
        <w:rPr>
          <w:i/>
          <w:iCs/>
        </w:rPr>
        <w:t>ПРАЙМ</w:t>
      </w:r>
    </w:p>
    <w:p w14:paraId="361B3092" w14:textId="77777777" w:rsidR="004731EB" w:rsidRDefault="004731EB" w:rsidP="004731EB"/>
    <w:p w14:paraId="29F6AC40" w14:textId="77777777" w:rsidR="00225324" w:rsidRPr="00225324" w:rsidRDefault="00225324" w:rsidP="00225324">
      <w:pPr>
        <w:rPr>
          <w:b/>
          <w:bCs/>
          <w:iCs/>
        </w:rPr>
      </w:pPr>
      <w:r w:rsidRPr="00225324">
        <w:rPr>
          <w:b/>
          <w:bCs/>
          <w:iCs/>
        </w:rPr>
        <w:t>В ПРАВИТЕЛЬСТВЕ ОБСУЖДАЮТ ВРЕМЕННЫЙ ЗАПРЕТ НА ЭКСПОРТ ГРЕЧКИ</w:t>
      </w:r>
    </w:p>
    <w:p w14:paraId="773ADC01" w14:textId="259F57A6" w:rsidR="00225324" w:rsidRPr="00225324" w:rsidRDefault="00225324" w:rsidP="00225324">
      <w:pPr>
        <w:rPr>
          <w:iCs/>
        </w:rPr>
      </w:pPr>
      <w:r w:rsidRPr="00225324">
        <w:rPr>
          <w:iCs/>
        </w:rPr>
        <w:t xml:space="preserve">В России может быть введен временный запрет на экспорт гречихи и гречневой крупы, рассказали </w:t>
      </w:r>
      <w:r w:rsidR="00FC686B">
        <w:rPr>
          <w:iCs/>
        </w:rPr>
        <w:t>«</w:t>
      </w:r>
      <w:r w:rsidRPr="00225324">
        <w:rPr>
          <w:iCs/>
        </w:rPr>
        <w:t>Ведомостям</w:t>
      </w:r>
      <w:r w:rsidR="00FC686B">
        <w:rPr>
          <w:iCs/>
        </w:rPr>
        <w:t>»</w:t>
      </w:r>
      <w:r w:rsidRPr="00225324">
        <w:rPr>
          <w:iCs/>
        </w:rPr>
        <w:t xml:space="preserve"> два участника обсуждения данного вопроса. По их словам, данная мера обсуждалась на заседании правительственной подкомиссии по таможенно-тарифному и нетарифному регулированию.</w:t>
      </w:r>
    </w:p>
    <w:p w14:paraId="2816FA84" w14:textId="70FC4902" w:rsidR="00225324" w:rsidRDefault="00225324" w:rsidP="00225324">
      <w:pPr>
        <w:rPr>
          <w:iCs/>
        </w:rPr>
      </w:pPr>
      <w:r w:rsidRPr="00225324">
        <w:rPr>
          <w:iCs/>
        </w:rPr>
        <w:t xml:space="preserve">Предложение о временном запрете экспорта действительно поступило от </w:t>
      </w:r>
      <w:r w:rsidRPr="00225324">
        <w:rPr>
          <w:b/>
          <w:bCs/>
          <w:iCs/>
        </w:rPr>
        <w:t>Минсельхоза</w:t>
      </w:r>
      <w:r w:rsidRPr="00225324">
        <w:rPr>
          <w:iCs/>
        </w:rPr>
        <w:t xml:space="preserve"> к заседанию подкомиссии, подтвердил </w:t>
      </w:r>
      <w:r w:rsidR="00FC686B">
        <w:rPr>
          <w:iCs/>
        </w:rPr>
        <w:t>«</w:t>
      </w:r>
      <w:r w:rsidRPr="00225324">
        <w:rPr>
          <w:iCs/>
        </w:rPr>
        <w:t>Ведомостям</w:t>
      </w:r>
      <w:r w:rsidR="00FC686B">
        <w:rPr>
          <w:iCs/>
        </w:rPr>
        <w:t>»</w:t>
      </w:r>
      <w:r w:rsidRPr="00225324">
        <w:rPr>
          <w:iCs/>
        </w:rPr>
        <w:t xml:space="preserve"> представитель Минэкономразвития. В настоящее время оно прорабатывается, сказал он. </w:t>
      </w:r>
      <w:r w:rsidRPr="00225324">
        <w:rPr>
          <w:i/>
        </w:rPr>
        <w:t>Ведомости</w:t>
      </w:r>
    </w:p>
    <w:p w14:paraId="4C232CFA" w14:textId="14956004" w:rsidR="00C8396B" w:rsidRDefault="00C8396B" w:rsidP="00AC7914"/>
    <w:p w14:paraId="5F4E83DF" w14:textId="11AD8974" w:rsidR="00225324" w:rsidRPr="00FC686B" w:rsidRDefault="00FC686B" w:rsidP="00225324">
      <w:pPr>
        <w:rPr>
          <w:b/>
          <w:bCs/>
        </w:rPr>
      </w:pPr>
      <w:r w:rsidRPr="00FC686B">
        <w:rPr>
          <w:b/>
          <w:bCs/>
        </w:rPr>
        <w:t>ЗАМГЛАВЫ МИНПРОМТОРГА РАССКАЗАЛ, БУДУТ ЛИ ФИКСИРОВАТЬ ЦЕНЫ НА КУРИЦУ И ЯЙЦА</w:t>
      </w:r>
    </w:p>
    <w:p w14:paraId="6225E870" w14:textId="3A09A217" w:rsidR="00225324" w:rsidRDefault="00225324" w:rsidP="00225324">
      <w:r>
        <w:t xml:space="preserve">Никаких соглашений по установлению предельных цен на мясо птицы и яйца заключать не планируется, заявил в интервью </w:t>
      </w:r>
      <w:r w:rsidR="00FC686B">
        <w:t>«</w:t>
      </w:r>
      <w:r>
        <w:t>Российской газете</w:t>
      </w:r>
      <w:r w:rsidR="00FC686B">
        <w:t>»</w:t>
      </w:r>
      <w:r>
        <w:t xml:space="preserve"> статс-секретарь - замминистра промышленности и торговли Виктор </w:t>
      </w:r>
      <w:proofErr w:type="spellStart"/>
      <w:r>
        <w:t>Евтухов</w:t>
      </w:r>
      <w:proofErr w:type="spellEnd"/>
      <w:r>
        <w:t>. По его словам, ситуация по птице уже стабилизировалась, а рост цен на яйца в апреле объясняется традиционным повышенным спросом накануне Пасхи.</w:t>
      </w:r>
    </w:p>
    <w:p w14:paraId="6352F623" w14:textId="6AF3E965" w:rsidR="00225324" w:rsidRDefault="00FC686B" w:rsidP="00225324">
      <w:r>
        <w:t>«</w:t>
      </w:r>
      <w:r w:rsidR="00225324">
        <w:t xml:space="preserve">Если мы разгар пандемии пережили без роста цен, то почему они так взлетели в конце 2020 года? Мое мнение - такой скачок не был обоснован - производители погнались за растущими мировыми ценами. Чтобы </w:t>
      </w:r>
      <w:r>
        <w:t>«</w:t>
      </w:r>
      <w:r w:rsidR="00225324">
        <w:t>отвязать</w:t>
      </w:r>
      <w:r>
        <w:t>»</w:t>
      </w:r>
      <w:r w:rsidR="00225324">
        <w:t xml:space="preserve"> внутренние цены от повышающих мировых трендов, было принято решение о заключении соглашений о заморозке цен на сахар и подсолнечное масло</w:t>
      </w:r>
      <w:r>
        <w:t>»</w:t>
      </w:r>
      <w:r w:rsidR="00225324">
        <w:t xml:space="preserve">, - пояснил Виктор </w:t>
      </w:r>
      <w:proofErr w:type="spellStart"/>
      <w:r w:rsidR="00225324">
        <w:t>Евтухов</w:t>
      </w:r>
      <w:proofErr w:type="spellEnd"/>
      <w:r w:rsidR="00225324">
        <w:t xml:space="preserve">. </w:t>
      </w:r>
      <w:r w:rsidR="00225324" w:rsidRPr="00FC686B">
        <w:rPr>
          <w:i/>
          <w:iCs/>
        </w:rPr>
        <w:t>Российская газета</w:t>
      </w:r>
      <w:r w:rsidR="00225324">
        <w:t xml:space="preserve"> </w:t>
      </w:r>
    </w:p>
    <w:p w14:paraId="00B99AAC" w14:textId="77777777" w:rsidR="00225324" w:rsidRDefault="00225324" w:rsidP="00225324"/>
    <w:p w14:paraId="6B6F78EC" w14:textId="1338A778" w:rsidR="00225324" w:rsidRPr="00225324" w:rsidRDefault="00225324" w:rsidP="00225324">
      <w:pPr>
        <w:rPr>
          <w:b/>
          <w:bCs/>
        </w:rPr>
      </w:pPr>
      <w:r w:rsidRPr="00225324">
        <w:rPr>
          <w:b/>
          <w:bCs/>
        </w:rPr>
        <w:t>ЭКСПОРТНАЯ ПОШЛИНА НА СОЮ В РФ С 1 ИЮЛЯ МОЖЕТ СОСТАВИТЬ 20%, НО НЕ МЕНЕЕ $100 ЗА ТОННУ - ИСТОЧНИК</w:t>
      </w:r>
    </w:p>
    <w:p w14:paraId="6323CCC2" w14:textId="531961C7" w:rsidR="00FC686B" w:rsidRPr="00AC7914" w:rsidRDefault="00225324" w:rsidP="00225324">
      <w:r>
        <w:t xml:space="preserve">Экспортная пошлина на сою в РФ с 1 июля может составить 20%, но не менее $100 за тонну, сообщил источник, знакомый с обсуждением этого вопроса перед заседанием таможенной подкомиссии. По его словам, она будет действовать до сентября 2022 года. </w:t>
      </w:r>
      <w:r w:rsidRPr="00225324">
        <w:rPr>
          <w:i/>
          <w:iCs/>
        </w:rPr>
        <w:t>Интерфакс</w:t>
      </w:r>
      <w:r>
        <w:t xml:space="preserve"> </w:t>
      </w:r>
    </w:p>
    <w:p w14:paraId="7C8147C9" w14:textId="77777777"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14:paraId="0603C114" w14:textId="5912D057" w:rsidR="00225324" w:rsidRDefault="00225324" w:rsidP="00AC7914">
      <w:pPr>
        <w:rPr>
          <w:i/>
        </w:rPr>
      </w:pPr>
    </w:p>
    <w:p w14:paraId="721BF222" w14:textId="7B1242A0" w:rsidR="00225324" w:rsidRPr="00225324" w:rsidRDefault="00225324" w:rsidP="00225324">
      <w:pPr>
        <w:rPr>
          <w:b/>
          <w:bCs/>
          <w:iCs/>
        </w:rPr>
      </w:pPr>
      <w:r w:rsidRPr="00225324">
        <w:rPr>
          <w:b/>
          <w:bCs/>
          <w:iCs/>
        </w:rPr>
        <w:t>ПОДОРОЖАНИЕ МОЛОКА В РФ НЕ ПРЕВЫСИТ ТЕМПЫ ИНФЛЯЦИИ В 2021 Г</w:t>
      </w:r>
      <w:r w:rsidR="00FC686B">
        <w:rPr>
          <w:b/>
          <w:bCs/>
          <w:iCs/>
        </w:rPr>
        <w:t>ОДУ</w:t>
      </w:r>
      <w:r w:rsidRPr="00225324">
        <w:rPr>
          <w:b/>
          <w:bCs/>
          <w:iCs/>
        </w:rPr>
        <w:t xml:space="preserve"> - СОЮЗМОЛОКО</w:t>
      </w:r>
    </w:p>
    <w:p w14:paraId="3525039B" w14:textId="77777777" w:rsidR="00225324" w:rsidRPr="00225324" w:rsidRDefault="00225324" w:rsidP="00225324">
      <w:pPr>
        <w:rPr>
          <w:iCs/>
        </w:rPr>
      </w:pPr>
      <w:r w:rsidRPr="00225324">
        <w:rPr>
          <w:iCs/>
        </w:rPr>
        <w:t>Национальный союз производителей молока (</w:t>
      </w:r>
      <w:proofErr w:type="spellStart"/>
      <w:r w:rsidRPr="00225324">
        <w:rPr>
          <w:iCs/>
        </w:rPr>
        <w:t>Союзмолоко</w:t>
      </w:r>
      <w:proofErr w:type="spellEnd"/>
      <w:r w:rsidRPr="00225324">
        <w:rPr>
          <w:iCs/>
        </w:rPr>
        <w:t xml:space="preserve">) не ожидает подорожания молока в России в 2021 г. выше темпов инфляции, несмотря на рост себестоимости его производства. Об этом сообщили в объединении. </w:t>
      </w:r>
    </w:p>
    <w:p w14:paraId="68081185" w14:textId="2D8D6FD7" w:rsidR="00225324" w:rsidRPr="00225324" w:rsidRDefault="00FC686B" w:rsidP="00225324">
      <w:pPr>
        <w:rPr>
          <w:iCs/>
        </w:rPr>
      </w:pPr>
      <w:r>
        <w:rPr>
          <w:iCs/>
        </w:rPr>
        <w:t>«</w:t>
      </w:r>
      <w:r w:rsidR="00225324" w:rsidRPr="00225324">
        <w:rPr>
          <w:iCs/>
        </w:rPr>
        <w:t>Если мы посмотрим, что происходило с молочной полкой в прошлому году, то заметим, что цены выросли всего лишь на 3,5%. На 15% выросла себестоимость в сырье, 5-6% - в переработке, примерно 4% составил рост молочной категории на полке. Это ниже, чем средняя потребительская инфляция в прошлом году, которая составила почти 6%. Здесь нужно помнить, что молоко - социально значимый продукт, поэтому производители не всегда могут транслировать рост себестоимости в конечную цену товаров на полке</w:t>
      </w:r>
      <w:r>
        <w:rPr>
          <w:iCs/>
        </w:rPr>
        <w:t>»</w:t>
      </w:r>
      <w:r w:rsidR="00225324" w:rsidRPr="00225324">
        <w:rPr>
          <w:iCs/>
        </w:rPr>
        <w:t xml:space="preserve">, - добавили в объединении. </w:t>
      </w:r>
      <w:r w:rsidR="00225324" w:rsidRPr="00225324">
        <w:rPr>
          <w:i/>
        </w:rPr>
        <w:t>ТАСС</w:t>
      </w:r>
    </w:p>
    <w:p w14:paraId="18950EB5" w14:textId="77777777" w:rsidR="00225324" w:rsidRPr="00225324" w:rsidRDefault="00225324" w:rsidP="00225324">
      <w:pPr>
        <w:rPr>
          <w:iCs/>
        </w:rPr>
      </w:pPr>
    </w:p>
    <w:p w14:paraId="2962051B" w14:textId="24251BD0" w:rsidR="00225324" w:rsidRPr="00225324" w:rsidRDefault="00225324" w:rsidP="00225324">
      <w:pPr>
        <w:rPr>
          <w:b/>
          <w:bCs/>
          <w:iCs/>
        </w:rPr>
      </w:pPr>
      <w:r w:rsidRPr="00225324">
        <w:rPr>
          <w:b/>
          <w:bCs/>
          <w:iCs/>
        </w:rPr>
        <w:t xml:space="preserve">ПОСТАВЩИКИ НЕ ЗАИНТЕРЕСОВАНЫ В ЗАВЫШЕНИИ ЦЕН НА ГРЕЧКУ И НЕ ЖДУТ ДЕФИЦИТА - </w:t>
      </w:r>
      <w:r w:rsidR="00FC686B">
        <w:rPr>
          <w:b/>
          <w:bCs/>
          <w:iCs/>
        </w:rPr>
        <w:t>«</w:t>
      </w:r>
      <w:r w:rsidRPr="00225324">
        <w:rPr>
          <w:b/>
          <w:bCs/>
          <w:iCs/>
        </w:rPr>
        <w:t>РУСПРОДСОЮЗ</w:t>
      </w:r>
      <w:r w:rsidR="00FC686B">
        <w:rPr>
          <w:b/>
          <w:bCs/>
          <w:iCs/>
        </w:rPr>
        <w:t>»</w:t>
      </w:r>
      <w:r w:rsidRPr="00225324">
        <w:rPr>
          <w:b/>
          <w:bCs/>
          <w:iCs/>
        </w:rPr>
        <w:t xml:space="preserve"> </w:t>
      </w:r>
    </w:p>
    <w:p w14:paraId="6DD26D2E" w14:textId="2FAA7C7E" w:rsidR="00225324" w:rsidRPr="00225324" w:rsidRDefault="00225324" w:rsidP="00225324">
      <w:pPr>
        <w:rPr>
          <w:iCs/>
        </w:rPr>
      </w:pPr>
      <w:r w:rsidRPr="00225324">
        <w:rPr>
          <w:iCs/>
        </w:rPr>
        <w:t xml:space="preserve">Поставщики отмечают рост цен на гречку на 10%, однако не заинтересованы в их необоснованном завышении и ожидают стабилизации ситуации. Кроме того, участники рынка не предвидят дефицита гречки, сообщил исполнительный директор Ассоциации производителей и поставщиков продовольственных товаров </w:t>
      </w:r>
      <w:r w:rsidR="00FC686B">
        <w:rPr>
          <w:iCs/>
        </w:rPr>
        <w:t>«</w:t>
      </w:r>
      <w:proofErr w:type="spellStart"/>
      <w:r w:rsidRPr="00225324">
        <w:rPr>
          <w:iCs/>
        </w:rPr>
        <w:t>Руспродсоюз</w:t>
      </w:r>
      <w:proofErr w:type="spellEnd"/>
      <w:r w:rsidR="00FC686B">
        <w:rPr>
          <w:iCs/>
        </w:rPr>
        <w:t>»</w:t>
      </w:r>
      <w:r w:rsidRPr="00225324">
        <w:rPr>
          <w:iCs/>
        </w:rPr>
        <w:t xml:space="preserve"> Дмитрий Востриков. По словам Вострикова, дисбаланс на рынок вносят растущие поставки за границу. </w:t>
      </w:r>
    </w:p>
    <w:p w14:paraId="3CB36A22" w14:textId="3A76AE10" w:rsidR="00225324" w:rsidRPr="00225324" w:rsidRDefault="00FC686B" w:rsidP="00225324">
      <w:pPr>
        <w:rPr>
          <w:iCs/>
        </w:rPr>
      </w:pPr>
      <w:r>
        <w:rPr>
          <w:iCs/>
        </w:rPr>
        <w:t>«</w:t>
      </w:r>
      <w:r w:rsidR="00225324" w:rsidRPr="00225324">
        <w:rPr>
          <w:iCs/>
        </w:rPr>
        <w:t>Лента</w:t>
      </w:r>
      <w:r>
        <w:rPr>
          <w:iCs/>
        </w:rPr>
        <w:t>»</w:t>
      </w:r>
      <w:r w:rsidR="00225324" w:rsidRPr="00225324">
        <w:rPr>
          <w:iCs/>
        </w:rPr>
        <w:t xml:space="preserve"> сообщила, что предложения в сеть о повышении цен от поставщиков поступали и находятся на рассмотрении. При этом продукции на полках достаточно, отметили в </w:t>
      </w:r>
      <w:r>
        <w:rPr>
          <w:iCs/>
        </w:rPr>
        <w:t>«</w:t>
      </w:r>
      <w:r w:rsidR="00225324" w:rsidRPr="00225324">
        <w:rPr>
          <w:iCs/>
        </w:rPr>
        <w:t>Ленте</w:t>
      </w:r>
      <w:r>
        <w:rPr>
          <w:iCs/>
        </w:rPr>
        <w:t>»</w:t>
      </w:r>
      <w:r w:rsidR="00225324" w:rsidRPr="00225324">
        <w:rPr>
          <w:iCs/>
        </w:rPr>
        <w:t xml:space="preserve">. В Ассоциации компаний розничной торговли (АКОРТ) сказали, что поставщики готовой продукции регулярно обращаются в торговые сети с предложениями по пересмотру цен, это часть хозяйственной деятельности. </w:t>
      </w:r>
      <w:r w:rsidR="00225324" w:rsidRPr="00225324">
        <w:rPr>
          <w:i/>
        </w:rPr>
        <w:t>ТАСС</w:t>
      </w:r>
    </w:p>
    <w:p w14:paraId="49FB6DE5" w14:textId="77777777" w:rsidR="00225324" w:rsidRPr="00225324" w:rsidRDefault="00225324" w:rsidP="00225324">
      <w:pPr>
        <w:rPr>
          <w:iCs/>
        </w:rPr>
      </w:pPr>
    </w:p>
    <w:p w14:paraId="4DB3D856" w14:textId="519FFFCF" w:rsidR="00225324" w:rsidRPr="00225324" w:rsidRDefault="00FC686B" w:rsidP="00225324">
      <w:pPr>
        <w:rPr>
          <w:b/>
          <w:bCs/>
          <w:iCs/>
        </w:rPr>
      </w:pPr>
      <w:r>
        <w:rPr>
          <w:b/>
          <w:bCs/>
          <w:iCs/>
        </w:rPr>
        <w:t>«</w:t>
      </w:r>
      <w:r w:rsidR="00225324" w:rsidRPr="00225324">
        <w:rPr>
          <w:b/>
          <w:bCs/>
          <w:iCs/>
        </w:rPr>
        <w:t>ДЛЯ РОССИЙСКИХ АГРАРИЕВ МЫ УЖЕ ОДИН ИЗ ОПОРНЫХ БАНКОВ</w:t>
      </w:r>
      <w:r>
        <w:rPr>
          <w:b/>
          <w:bCs/>
          <w:iCs/>
        </w:rPr>
        <w:t>»</w:t>
      </w:r>
    </w:p>
    <w:p w14:paraId="077F3589" w14:textId="77777777" w:rsidR="00225324" w:rsidRPr="00225324" w:rsidRDefault="00225324" w:rsidP="00225324">
      <w:pPr>
        <w:rPr>
          <w:iCs/>
        </w:rPr>
      </w:pPr>
      <w:r w:rsidRPr="00225324">
        <w:rPr>
          <w:iCs/>
        </w:rPr>
        <w:t xml:space="preserve">В последние годы Газпромбанк стал едва ли не ключевым кредитором компаний российского АПК, прочно войдя в пятерку главных финансовых партнеров отрасли. О развитии направления, основных клиентах, государственной поддержке и перспективах агропромышленного комплекса рассказал исполнительный вице-президент Газпромбанка Антон </w:t>
      </w:r>
      <w:proofErr w:type="spellStart"/>
      <w:r w:rsidRPr="00225324">
        <w:rPr>
          <w:iCs/>
        </w:rPr>
        <w:t>Гребешев</w:t>
      </w:r>
      <w:proofErr w:type="spellEnd"/>
      <w:r w:rsidRPr="00225324">
        <w:rPr>
          <w:iCs/>
        </w:rPr>
        <w:t>.</w:t>
      </w:r>
    </w:p>
    <w:p w14:paraId="36357787" w14:textId="77777777" w:rsidR="00225324" w:rsidRPr="00225324" w:rsidRDefault="00225324" w:rsidP="00225324">
      <w:pPr>
        <w:rPr>
          <w:iCs/>
        </w:rPr>
      </w:pPr>
      <w:r w:rsidRPr="00225324">
        <w:rPr>
          <w:iCs/>
        </w:rPr>
        <w:t xml:space="preserve">- На сегодня общий кредитный портфель в отрасли - около 350 млрд руб. и, несмотря на тяжелый 2020 год, мы продемонстрировали существенный прирост финансирования (плюс 100 млрд руб.). Значительную долю занимают проектное и инвестиционное кредитование. Большая часть кредитов выдана в рамках механизмов льготного кредитования Минсельхоза России. Развитие бизнеса с агропромышленным комплексом для нас теперь - одно из магистральных направлений. </w:t>
      </w:r>
      <w:r w:rsidRPr="00225324">
        <w:rPr>
          <w:i/>
        </w:rPr>
        <w:t>Коммерсантъ</w:t>
      </w:r>
      <w:r w:rsidRPr="00225324">
        <w:rPr>
          <w:iCs/>
        </w:rPr>
        <w:t xml:space="preserve"> </w:t>
      </w:r>
    </w:p>
    <w:p w14:paraId="3C3736B5" w14:textId="77777777" w:rsidR="00225324" w:rsidRPr="00225324" w:rsidRDefault="00225324" w:rsidP="00225324">
      <w:pPr>
        <w:rPr>
          <w:iCs/>
        </w:rPr>
      </w:pPr>
    </w:p>
    <w:p w14:paraId="2D3A8E3A" w14:textId="5AF6B81B" w:rsidR="00225324" w:rsidRPr="00225324" w:rsidRDefault="00225324" w:rsidP="00225324">
      <w:pPr>
        <w:rPr>
          <w:b/>
          <w:bCs/>
          <w:iCs/>
        </w:rPr>
      </w:pPr>
      <w:r w:rsidRPr="00225324">
        <w:rPr>
          <w:b/>
          <w:bCs/>
          <w:iCs/>
        </w:rPr>
        <w:t>ОВОЩЕВОДЫ СТАЛИ КРУПНЕЙШИМИ ИНВЕСТОРАМИ АПК</w:t>
      </w:r>
    </w:p>
    <w:p w14:paraId="3A6F240F" w14:textId="43FC0DD2" w:rsidR="00225324" w:rsidRPr="00225324" w:rsidRDefault="00225324" w:rsidP="00225324">
      <w:pPr>
        <w:rPr>
          <w:iCs/>
        </w:rPr>
      </w:pPr>
      <w:r w:rsidRPr="00225324">
        <w:rPr>
          <w:iCs/>
        </w:rPr>
        <w:t xml:space="preserve">В рейтинге крупнейших инвесторов в АПК от </w:t>
      </w:r>
      <w:proofErr w:type="spellStart"/>
      <w:r w:rsidRPr="00225324">
        <w:rPr>
          <w:iCs/>
        </w:rPr>
        <w:t>Infoline</w:t>
      </w:r>
      <w:proofErr w:type="spellEnd"/>
      <w:r w:rsidRPr="00225324">
        <w:rPr>
          <w:iCs/>
        </w:rPr>
        <w:t xml:space="preserve"> сменились лидеры. В тройку вошли два производителя тепличных овощей - холдинг </w:t>
      </w:r>
      <w:r w:rsidR="00FC686B">
        <w:rPr>
          <w:iCs/>
        </w:rPr>
        <w:t>«</w:t>
      </w:r>
      <w:r w:rsidRPr="00225324">
        <w:rPr>
          <w:iCs/>
        </w:rPr>
        <w:t>ЭКО-культура</w:t>
      </w:r>
      <w:r w:rsidR="00FC686B">
        <w:rPr>
          <w:iCs/>
        </w:rPr>
        <w:t>»</w:t>
      </w:r>
      <w:r w:rsidRPr="00225324">
        <w:rPr>
          <w:iCs/>
        </w:rPr>
        <w:t xml:space="preserve"> и ГК </w:t>
      </w:r>
      <w:r w:rsidR="00FC686B">
        <w:rPr>
          <w:iCs/>
        </w:rPr>
        <w:t>«</w:t>
      </w:r>
      <w:r w:rsidRPr="00225324">
        <w:rPr>
          <w:iCs/>
        </w:rPr>
        <w:t>Рост</w:t>
      </w:r>
      <w:r w:rsidR="00FC686B">
        <w:rPr>
          <w:iCs/>
        </w:rPr>
        <w:t>»</w:t>
      </w:r>
      <w:r w:rsidRPr="00225324">
        <w:rPr>
          <w:iCs/>
        </w:rPr>
        <w:t xml:space="preserve"> с проектами на общую сумму более 150 млрд руб. </w:t>
      </w:r>
    </w:p>
    <w:p w14:paraId="54C716E2" w14:textId="77777777" w:rsidR="00225324" w:rsidRPr="00225324" w:rsidRDefault="00225324" w:rsidP="00225324">
      <w:pPr>
        <w:rPr>
          <w:iCs/>
        </w:rPr>
      </w:pPr>
      <w:r w:rsidRPr="00225324">
        <w:rPr>
          <w:iCs/>
        </w:rPr>
        <w:t xml:space="preserve">Руководитель Центра отраслевой экспертизы </w:t>
      </w:r>
      <w:proofErr w:type="spellStart"/>
      <w:r w:rsidRPr="00225324">
        <w:rPr>
          <w:iCs/>
        </w:rPr>
        <w:t>Россельхозбанка</w:t>
      </w:r>
      <w:proofErr w:type="spellEnd"/>
      <w:r w:rsidRPr="00225324">
        <w:rPr>
          <w:iCs/>
        </w:rPr>
        <w:t xml:space="preserve"> Андрей </w:t>
      </w:r>
      <w:proofErr w:type="spellStart"/>
      <w:r w:rsidRPr="00225324">
        <w:rPr>
          <w:iCs/>
        </w:rPr>
        <w:t>Дальнов</w:t>
      </w:r>
      <w:proofErr w:type="spellEnd"/>
      <w:r w:rsidRPr="00225324">
        <w:rPr>
          <w:iCs/>
        </w:rPr>
        <w:t xml:space="preserve"> говорит, что тепличное овощеводство остается одной из самых привлекательных отраслей для инвестиций. По его словам, потребление овощей растет примерно на 1 кг на человека в год, а доля импорта, которую можно заместить, оценивается примерно 1 млн тонн. Сегодня более 90% выращиваемых в теплицах культур приходится на томаты и огурцы, и компании могут диверсифицировать бизнес за счет выхода в сегмент салатов или ягод, указывает аналитик. </w:t>
      </w:r>
      <w:r w:rsidRPr="00225324">
        <w:rPr>
          <w:i/>
        </w:rPr>
        <w:t>Коммерсантъ</w:t>
      </w:r>
      <w:r w:rsidRPr="00225324">
        <w:rPr>
          <w:iCs/>
        </w:rPr>
        <w:t xml:space="preserve"> </w:t>
      </w:r>
    </w:p>
    <w:p w14:paraId="74C5C838" w14:textId="77777777" w:rsidR="00225324" w:rsidRPr="00225324" w:rsidRDefault="00225324" w:rsidP="00225324">
      <w:pPr>
        <w:rPr>
          <w:iCs/>
        </w:rPr>
      </w:pPr>
    </w:p>
    <w:p w14:paraId="629F10AA" w14:textId="57B17A00" w:rsidR="00225324" w:rsidRPr="00225324" w:rsidRDefault="00225324" w:rsidP="00225324">
      <w:pPr>
        <w:rPr>
          <w:b/>
          <w:bCs/>
          <w:iCs/>
        </w:rPr>
      </w:pPr>
      <w:r w:rsidRPr="00225324">
        <w:rPr>
          <w:b/>
          <w:bCs/>
          <w:iCs/>
        </w:rPr>
        <w:t xml:space="preserve">АГРАРИИ БАШКИРИИ РАССЧИТЫВАЮТ НА ХОРОШИЙ УРОЖАЙ ГРЕЧИХИ </w:t>
      </w:r>
    </w:p>
    <w:p w14:paraId="0B4F4192" w14:textId="77777777" w:rsidR="00225324" w:rsidRPr="00225324" w:rsidRDefault="00225324" w:rsidP="00225324">
      <w:pPr>
        <w:rPr>
          <w:iCs/>
        </w:rPr>
      </w:pPr>
      <w:r w:rsidRPr="00225324">
        <w:rPr>
          <w:iCs/>
        </w:rPr>
        <w:t>Башкирия является крупнейшим производителем гречихи в России и в этом году рассчитывает на хороший урожай, сообщили в министерстве сельского хозяйства региона.</w:t>
      </w:r>
    </w:p>
    <w:p w14:paraId="7A934285" w14:textId="09CE236E" w:rsidR="00225324" w:rsidRPr="00225324" w:rsidRDefault="00FC686B" w:rsidP="00225324">
      <w:pPr>
        <w:rPr>
          <w:iCs/>
        </w:rPr>
      </w:pPr>
      <w:r>
        <w:rPr>
          <w:iCs/>
        </w:rPr>
        <w:t>«</w:t>
      </w:r>
      <w:r w:rsidR="00225324" w:rsidRPr="00225324">
        <w:rPr>
          <w:iCs/>
        </w:rPr>
        <w:t>Площади посевов с этой культурой в текущем году останутся на уровне прошлого, и составят 56 тысяч гектаров. Поэтому регион рассчитывает получить урожай гречихи, не меньше прошлогоднего</w:t>
      </w:r>
      <w:r>
        <w:rPr>
          <w:iCs/>
        </w:rPr>
        <w:t>»</w:t>
      </w:r>
      <w:r w:rsidR="00225324" w:rsidRPr="00225324">
        <w:rPr>
          <w:iCs/>
        </w:rPr>
        <w:t xml:space="preserve">, - сообщили в башкирском </w:t>
      </w:r>
      <w:proofErr w:type="spellStart"/>
      <w:r w:rsidR="00225324" w:rsidRPr="00225324">
        <w:rPr>
          <w:iCs/>
        </w:rPr>
        <w:t>минсельхозе</w:t>
      </w:r>
      <w:proofErr w:type="spellEnd"/>
      <w:r w:rsidR="00225324" w:rsidRPr="00225324">
        <w:rPr>
          <w:iCs/>
        </w:rPr>
        <w:t>.</w:t>
      </w:r>
    </w:p>
    <w:p w14:paraId="7E6BE944" w14:textId="77777777" w:rsidR="00225324" w:rsidRPr="00225324" w:rsidRDefault="00225324" w:rsidP="00225324">
      <w:pPr>
        <w:rPr>
          <w:iCs/>
        </w:rPr>
      </w:pPr>
      <w:r w:rsidRPr="00225324">
        <w:rPr>
          <w:iCs/>
        </w:rPr>
        <w:lastRenderedPageBreak/>
        <w:t>По данным ведомства, в 2020 году валовый сбор гречихи в республике составил 64 тысячи тонн, при урожайности 12 центнеров с гектара.</w:t>
      </w:r>
    </w:p>
    <w:p w14:paraId="0CE0C6C6" w14:textId="76006FCE" w:rsidR="00225324" w:rsidRPr="00225324" w:rsidRDefault="00FC686B" w:rsidP="00225324">
      <w:pPr>
        <w:rPr>
          <w:iCs/>
        </w:rPr>
      </w:pPr>
      <w:r>
        <w:rPr>
          <w:iCs/>
        </w:rPr>
        <w:t>«</w:t>
      </w:r>
      <w:r w:rsidR="00225324" w:rsidRPr="00225324">
        <w:rPr>
          <w:iCs/>
        </w:rPr>
        <w:t>Отметим, что 64 тысячи тонн гречихи - это порядка 40 тысяч тонн гречневой крупы, что в несколько раз перекрывает потребности региона в этом продукте</w:t>
      </w:r>
      <w:r>
        <w:rPr>
          <w:iCs/>
        </w:rPr>
        <w:t>»</w:t>
      </w:r>
      <w:r w:rsidR="00225324" w:rsidRPr="00225324">
        <w:rPr>
          <w:iCs/>
        </w:rPr>
        <w:t xml:space="preserve">, - пояснили в министерстве. </w:t>
      </w:r>
      <w:r w:rsidR="00225324" w:rsidRPr="00225324">
        <w:rPr>
          <w:i/>
        </w:rPr>
        <w:t>РИА Новости</w:t>
      </w:r>
      <w:r w:rsidR="00225324" w:rsidRPr="00225324">
        <w:rPr>
          <w:iCs/>
        </w:rPr>
        <w:t xml:space="preserve"> </w:t>
      </w:r>
    </w:p>
    <w:p w14:paraId="26365127" w14:textId="77777777" w:rsidR="00225324" w:rsidRPr="00225324" w:rsidRDefault="00225324" w:rsidP="00225324">
      <w:pPr>
        <w:rPr>
          <w:iCs/>
        </w:rPr>
      </w:pPr>
    </w:p>
    <w:p w14:paraId="0CD419FE" w14:textId="77777777" w:rsidR="00225324" w:rsidRPr="00225324" w:rsidRDefault="00225324" w:rsidP="00225324">
      <w:pPr>
        <w:rPr>
          <w:b/>
          <w:bCs/>
          <w:iCs/>
        </w:rPr>
      </w:pPr>
      <w:r w:rsidRPr="00225324">
        <w:rPr>
          <w:b/>
          <w:bCs/>
          <w:iCs/>
        </w:rPr>
        <w:t xml:space="preserve">ЦЕНОВАЯ СИТУАЦИЯ НА ПРОДОВОЛЬСТВЕННОМ РЫНКЕ </w:t>
      </w:r>
    </w:p>
    <w:p w14:paraId="3FF5CA10" w14:textId="0F20DC04" w:rsidR="00225324" w:rsidRDefault="00225324" w:rsidP="00225324">
      <w:pPr>
        <w:rPr>
          <w:iCs/>
        </w:rPr>
      </w:pPr>
      <w:r w:rsidRPr="00225324">
        <w:rPr>
          <w:iCs/>
        </w:rPr>
        <w:t xml:space="preserve">Цены на плодоовощную продукцию с 20 по 26 апреля выросли в среднем на 0,7%, в том числе на капусту белокочанную - на 3,6%, огурцы - на 3%, морковь - на 2%, картофель - на 1,5%, лук и яблоки - на 0,2%, следует из данных Росстата. Цены на помидоры снизились на 1%. </w:t>
      </w:r>
    </w:p>
    <w:p w14:paraId="5355A8C5" w14:textId="3CF2AD72" w:rsidR="00225324" w:rsidRPr="00225324" w:rsidRDefault="00225324" w:rsidP="00225324">
      <w:pPr>
        <w:rPr>
          <w:iCs/>
        </w:rPr>
      </w:pPr>
      <w:r w:rsidRPr="00225324">
        <w:rPr>
          <w:iCs/>
        </w:rPr>
        <w:t>В свою очередь, выросли цены на свинину (на 0,9%), сосиски, сардельки (на 0,7%), баранину (на 0,6%), вареную колбасу (на 0,5%), говядину</w:t>
      </w:r>
      <w:r>
        <w:rPr>
          <w:iCs/>
        </w:rPr>
        <w:t xml:space="preserve"> </w:t>
      </w:r>
      <w:r w:rsidRPr="00225324">
        <w:rPr>
          <w:iCs/>
        </w:rPr>
        <w:t xml:space="preserve">(на 0,3%), </w:t>
      </w:r>
      <w:proofErr w:type="spellStart"/>
      <w:r w:rsidRPr="00225324">
        <w:rPr>
          <w:iCs/>
        </w:rPr>
        <w:t>полукопченую</w:t>
      </w:r>
      <w:proofErr w:type="spellEnd"/>
      <w:r w:rsidRPr="00225324">
        <w:rPr>
          <w:iCs/>
        </w:rPr>
        <w:t xml:space="preserve"> и варено-копченую колбасу, пастеризованное молоко, сычужные сыры, шоколадные конфеты (на 0,2%).</w:t>
      </w:r>
      <w:r>
        <w:rPr>
          <w:iCs/>
        </w:rPr>
        <w:t xml:space="preserve"> </w:t>
      </w:r>
      <w:r w:rsidRPr="00225324">
        <w:rPr>
          <w:iCs/>
        </w:rPr>
        <w:t xml:space="preserve">Мясо кур в России на отчетной неделе подешевело на 0,1% - цены на курятину снизились впервые с конца сентября 2020 года. </w:t>
      </w:r>
    </w:p>
    <w:p w14:paraId="1838690E" w14:textId="33A3CD31" w:rsidR="00225324" w:rsidRPr="00225324" w:rsidRDefault="00225324" w:rsidP="00225324">
      <w:pPr>
        <w:rPr>
          <w:iCs/>
        </w:rPr>
      </w:pPr>
      <w:r w:rsidRPr="00225324">
        <w:rPr>
          <w:iCs/>
        </w:rPr>
        <w:t xml:space="preserve">Цены на сахар с 20 по 26 апреля выросли на 0,2% против 0,5% неделей ранее. Гречка выросла в цене на 0,6%. Цены на хлеб и булочные изделия из пшеничной муки повысились на 0,2%. </w:t>
      </w:r>
      <w:r w:rsidRPr="00225324">
        <w:rPr>
          <w:i/>
        </w:rPr>
        <w:t>РИА Новости</w:t>
      </w:r>
      <w:r w:rsidRPr="00225324">
        <w:rPr>
          <w:iCs/>
        </w:rPr>
        <w:t xml:space="preserve"> </w:t>
      </w:r>
    </w:p>
    <w:p w14:paraId="352CC9A1" w14:textId="77777777" w:rsidR="00AC7914" w:rsidRPr="00AC7914" w:rsidRDefault="001F700D" w:rsidP="00AC7914">
      <w:pPr>
        <w:pStyle w:val="a9"/>
      </w:pPr>
      <w:hyperlink r:id="rId11" w:history="1">
        <w:r w:rsidR="00AC7914" w:rsidRPr="00AC7914">
          <w:t>РОССИЯ СНИЗИЛА ВЫЛОВ РЫБЫ С НАЧАЛА ГОДА</w:t>
        </w:r>
      </w:hyperlink>
    </w:p>
    <w:p w14:paraId="1240046D" w14:textId="77777777" w:rsidR="00AC7914" w:rsidRDefault="00AC7914" w:rsidP="00AC7914">
      <w:r>
        <w:t xml:space="preserve">Российские рыбаки с начала года по состоянию на 27 апреля выловили 1,64 миллиона тонн водных биологических ресурсов, что на 9,1% меньше показателя аналогичного периода прошлого года, сообщает пресс-служба </w:t>
      </w:r>
      <w:proofErr w:type="spellStart"/>
      <w:r w:rsidRPr="00AC7914">
        <w:rPr>
          <w:b/>
        </w:rPr>
        <w:t>Росрыболовства</w:t>
      </w:r>
      <w:proofErr w:type="spellEnd"/>
      <w:r>
        <w:t>.</w:t>
      </w:r>
    </w:p>
    <w:p w14:paraId="73682607" w14:textId="5F0C7C14" w:rsidR="00AC7914" w:rsidRPr="00FC686B" w:rsidRDefault="00AC7914" w:rsidP="00AC7914">
      <w:r>
        <w:t xml:space="preserve">В частности, объем вылова в Дальневосточном </w:t>
      </w:r>
      <w:proofErr w:type="spellStart"/>
      <w:r>
        <w:t>рыбохозяйственном</w:t>
      </w:r>
      <w:proofErr w:type="spellEnd"/>
      <w:r>
        <w:t xml:space="preserve"> бассейне составил 1,21 миллиона тонн, что на 11% меньше уровня прошлого года. В Северном </w:t>
      </w:r>
      <w:proofErr w:type="spellStart"/>
      <w:r>
        <w:t>рыбохозяйственном</w:t>
      </w:r>
      <w:proofErr w:type="spellEnd"/>
      <w:r>
        <w:t xml:space="preserve"> бассейне вылов уменьшился на 1,3%, до 166,82 тысячи тонн. В Западном </w:t>
      </w:r>
      <w:proofErr w:type="spellStart"/>
      <w:r>
        <w:t>рыбохозяйственном</w:t>
      </w:r>
      <w:proofErr w:type="spellEnd"/>
      <w:r>
        <w:t xml:space="preserve"> бассейне объем добычи составил 42,65 тысячи тонн, на 1% больше уровня прошлого года. </w:t>
      </w:r>
      <w:r w:rsidRPr="00ED426A">
        <w:rPr>
          <w:i/>
        </w:rPr>
        <w:t>ПРАЙМ</w:t>
      </w:r>
    </w:p>
    <w:p w14:paraId="7D87C35D" w14:textId="77777777" w:rsidR="00AC7914" w:rsidRPr="00AC7914" w:rsidRDefault="001F700D" w:rsidP="00AC7914">
      <w:pPr>
        <w:pStyle w:val="a9"/>
      </w:pPr>
      <w:hyperlink r:id="rId12" w:history="1">
        <w:r w:rsidR="00AC7914" w:rsidRPr="00AC7914">
          <w:t>РОССИЯ ПОЛУЧИЛА ПРАВО ПОСТАВОК РЯДА ПРОДУКТОВ В ГВИНЕЮ</w:t>
        </w:r>
      </w:hyperlink>
    </w:p>
    <w:p w14:paraId="5C5ECB7B" w14:textId="77777777" w:rsidR="00AC7914" w:rsidRDefault="00AC7914" w:rsidP="00AC7914">
      <w:r>
        <w:t xml:space="preserve">Экваториальная Гвинея согласовала право поставок в страну большого перечня российской животноводческой продукции, в частности фуражного зерна, молока, меда, рыбы и столового яйца, говорится в сообщении </w:t>
      </w:r>
      <w:proofErr w:type="spellStart"/>
      <w:r w:rsidRPr="00AC7914">
        <w:rPr>
          <w:b/>
        </w:rPr>
        <w:t>Россельхознадзора</w:t>
      </w:r>
      <w:proofErr w:type="spellEnd"/>
      <w:r>
        <w:t>.</w:t>
      </w:r>
    </w:p>
    <w:p w14:paraId="36F7C543" w14:textId="77AB2A79" w:rsidR="002E6272" w:rsidRDefault="00AC7914" w:rsidP="00AC7914">
      <w:pPr>
        <w:rPr>
          <w:i/>
        </w:rPr>
      </w:pPr>
      <w:r>
        <w:t>Ведомство указывает, что отечественные компании уже имеют право экспортировать в Экваториальную Гвинею мясо и мясопродукты с ветеринарными сопроводительными документами определенной формы.</w:t>
      </w:r>
      <w:r w:rsidR="0004503B">
        <w:t xml:space="preserve"> </w:t>
      </w:r>
      <w:r>
        <w:t xml:space="preserve">Теперь согласована возможность экспорта из России и другой продукции: в частности - фуражного зерна и других растительных продуктов для животноводства, а также племенного материала - спермы быков-производителей, эмбрионов животных, инкубационного яйца, икры рыб. </w:t>
      </w:r>
      <w:r w:rsidRPr="00ED426A">
        <w:rPr>
          <w:i/>
        </w:rPr>
        <w:t>ПРАЙМ</w:t>
      </w:r>
    </w:p>
    <w:p w14:paraId="5929F172" w14:textId="77777777" w:rsidR="002E6272" w:rsidRPr="00154217" w:rsidRDefault="001F700D" w:rsidP="002E6272">
      <w:pPr>
        <w:pStyle w:val="a9"/>
      </w:pPr>
      <w:hyperlink r:id="rId13" w:history="1">
        <w:r w:rsidR="002E6272" w:rsidRPr="00154217">
          <w:t>ВИЦЕ-ПРЕЗИДЕНТ РАН: ПЕРЕНОСИТЬ КОРОНАВИРУС МОГУТ ЛИШЬ НЕМНОГИЕ ЖИВОТНЫЕ</w:t>
        </w:r>
      </w:hyperlink>
    </w:p>
    <w:p w14:paraId="39209774" w14:textId="77777777" w:rsidR="002E6272" w:rsidRDefault="002E6272" w:rsidP="002E6272">
      <w:r>
        <w:t xml:space="preserve">Сообщения о массовых случаях переноса </w:t>
      </w:r>
      <w:proofErr w:type="spellStart"/>
      <w:r>
        <w:t>коронавируса</w:t>
      </w:r>
      <w:proofErr w:type="spellEnd"/>
      <w:r>
        <w:t xml:space="preserve"> нового типа животными не соответствуют действительности. Это подтверждают проведенные исследования, рассказала Ирина Донник, вице-президент Российской академии наук (РАН), на IV Международном симпозиуме «Единое здоровье».</w:t>
      </w:r>
    </w:p>
    <w:p w14:paraId="64C79EF4" w14:textId="5681A436" w:rsidR="002E6272" w:rsidRDefault="002E6272" w:rsidP="00AC7914">
      <w:pPr>
        <w:rPr>
          <w:i/>
        </w:rPr>
      </w:pPr>
      <w:r>
        <w:t xml:space="preserve">«Нам с коллегами, в том числе и из </w:t>
      </w:r>
      <w:proofErr w:type="spellStart"/>
      <w:r w:rsidRPr="00154217">
        <w:rPr>
          <w:b/>
        </w:rPr>
        <w:t>Россельхознадзора</w:t>
      </w:r>
      <w:proofErr w:type="spellEnd"/>
      <w:r>
        <w:t xml:space="preserve">, удалось собрать материал, провести обобщение информации, личных наблюдений и исследований, и мы опубликовали статью, где говорится, что, действительно, на сегодняшний день лишь мизерное количество животных, которые якобы являются носителями нового возбудителя», - сказала Донник. </w:t>
      </w:r>
      <w:r w:rsidRPr="0081030B">
        <w:rPr>
          <w:i/>
        </w:rPr>
        <w:t>ТАСС</w:t>
      </w:r>
    </w:p>
    <w:p w14:paraId="468587EE" w14:textId="0BBC86E9" w:rsidR="002E6272" w:rsidRDefault="002E6272" w:rsidP="00AC7914">
      <w:pPr>
        <w:rPr>
          <w:i/>
        </w:rPr>
      </w:pPr>
    </w:p>
    <w:p w14:paraId="6F519593" w14:textId="77777777" w:rsidR="002E6272" w:rsidRPr="00225324" w:rsidRDefault="002E6272" w:rsidP="002E6272">
      <w:pPr>
        <w:rPr>
          <w:b/>
          <w:bCs/>
          <w:iCs/>
        </w:rPr>
      </w:pPr>
      <w:r w:rsidRPr="00225324">
        <w:rPr>
          <w:b/>
          <w:bCs/>
          <w:iCs/>
        </w:rPr>
        <w:t>РАБОТУ КУРГАНСКОЙ СЕЛЬХОЗАКАДЕМИИ ПРИОСТАНОВИЛИ ИЗ-ЗА НАРУШЕНИЙ НОРМ ПОЖАРНОЙ БЕЗОПАСНОСТИ</w:t>
      </w:r>
    </w:p>
    <w:p w14:paraId="27E41965" w14:textId="635D90E0" w:rsidR="002E6272" w:rsidRPr="00225324" w:rsidRDefault="002E6272" w:rsidP="002E6272">
      <w:pPr>
        <w:rPr>
          <w:iCs/>
        </w:rPr>
      </w:pPr>
      <w:r w:rsidRPr="00225324">
        <w:rPr>
          <w:iCs/>
        </w:rPr>
        <w:t>Деятельность Курганской государственной сельскохозяйственной академии приостановлен</w:t>
      </w:r>
      <w:r w:rsidR="00A00D05">
        <w:rPr>
          <w:iCs/>
        </w:rPr>
        <w:t>а</w:t>
      </w:r>
      <w:r w:rsidRPr="00225324">
        <w:rPr>
          <w:iCs/>
        </w:rPr>
        <w:t xml:space="preserve"> по решению суда из-за нарушений требований пожарной безопасности, сообщили в пресс-службе регионального главка МЧС.</w:t>
      </w:r>
    </w:p>
    <w:p w14:paraId="74AF0E3B" w14:textId="68224335" w:rsidR="002E6272" w:rsidRPr="00225324" w:rsidRDefault="002E6272" w:rsidP="002E6272">
      <w:pPr>
        <w:rPr>
          <w:iCs/>
        </w:rPr>
      </w:pPr>
      <w:r>
        <w:rPr>
          <w:iCs/>
        </w:rPr>
        <w:t>«</w:t>
      </w:r>
      <w:r w:rsidRPr="00225324">
        <w:rPr>
          <w:iCs/>
        </w:rPr>
        <w:t xml:space="preserve">По решению </w:t>
      </w:r>
      <w:proofErr w:type="spellStart"/>
      <w:r w:rsidRPr="00225324">
        <w:rPr>
          <w:iCs/>
        </w:rPr>
        <w:t>Кетовского</w:t>
      </w:r>
      <w:proofErr w:type="spellEnd"/>
      <w:r w:rsidRPr="00225324">
        <w:rPr>
          <w:iCs/>
        </w:rPr>
        <w:t xml:space="preserve"> районного суда административному приостановлению деятельности на срок 30 суток подверглись 12 из 14 корпусов учебного учреждения, проверенных сотрудниками федерального государственного пожарного надзора на предмет соблюдения требований пожарной безопасности</w:t>
      </w:r>
      <w:r>
        <w:rPr>
          <w:iCs/>
        </w:rPr>
        <w:t>»</w:t>
      </w:r>
      <w:r w:rsidRPr="00225324">
        <w:rPr>
          <w:iCs/>
        </w:rPr>
        <w:t>, - сказал собеседник агентства.</w:t>
      </w:r>
    </w:p>
    <w:p w14:paraId="5A905D21" w14:textId="7B98859D" w:rsidR="002E6272" w:rsidRPr="002E6272" w:rsidRDefault="002E6272" w:rsidP="00AC7914">
      <w:pPr>
        <w:rPr>
          <w:iCs/>
        </w:rPr>
      </w:pPr>
      <w:r w:rsidRPr="00225324">
        <w:rPr>
          <w:iCs/>
        </w:rPr>
        <w:t xml:space="preserve">Он отметил, что эта мера была принята после повторного выявления нарушений пожарной безопасности, которые создают угрозу жизни и здоровья учащимся и педагогам сельскохозяйственной академии. </w:t>
      </w:r>
      <w:r w:rsidRPr="00225324">
        <w:rPr>
          <w:i/>
        </w:rPr>
        <w:t>РИА Новости</w:t>
      </w:r>
    </w:p>
    <w:p w14:paraId="73B1CD85" w14:textId="77777777" w:rsidR="00AC7914" w:rsidRPr="00AC7914" w:rsidRDefault="001F700D" w:rsidP="00AC7914">
      <w:pPr>
        <w:pStyle w:val="a9"/>
      </w:pPr>
      <w:hyperlink r:id="rId14" w:history="1">
        <w:r w:rsidR="00AC7914" w:rsidRPr="00AC7914">
          <w:t>КАЛИНИНГРАДСКИЙ БИЗНЕС СТОЛКНУЛСЯ С ТАМОЖЕННЫМИ ПРОБЛЕМАМИ ИЗ-ЗА СОКРАЩЕНИЯ ШТАТА РОССЕЛЬХОЗНАДЗОРА</w:t>
        </w:r>
      </w:hyperlink>
    </w:p>
    <w:p w14:paraId="07265D68" w14:textId="46C8AFD3" w:rsidR="00AC7914" w:rsidRDefault="00AC7914" w:rsidP="00AC7914">
      <w:r>
        <w:t xml:space="preserve">Плановое сокращение штата </w:t>
      </w:r>
      <w:r w:rsidRPr="00AC7914">
        <w:rPr>
          <w:b/>
        </w:rPr>
        <w:t xml:space="preserve">управления </w:t>
      </w:r>
      <w:proofErr w:type="spellStart"/>
      <w:r w:rsidRPr="00AC7914">
        <w:rPr>
          <w:b/>
        </w:rPr>
        <w:t>Россельхознадзора</w:t>
      </w:r>
      <w:proofErr w:type="spellEnd"/>
      <w:r>
        <w:t xml:space="preserve"> по Калининградской области привело к возникновению критической ситуации в регионе с пропуском грузов через таможенные пункты на границе, сообщила бизнес-омбудсмен региона Светлана </w:t>
      </w:r>
      <w:proofErr w:type="spellStart"/>
      <w:r>
        <w:t>Нижегородова</w:t>
      </w:r>
      <w:proofErr w:type="spellEnd"/>
      <w:r>
        <w:t>.</w:t>
      </w:r>
    </w:p>
    <w:p w14:paraId="7B822E0F" w14:textId="77777777" w:rsidR="00AC7914" w:rsidRPr="00ED426A" w:rsidRDefault="00AC7914" w:rsidP="00AC7914">
      <w:pPr>
        <w:rPr>
          <w:i/>
        </w:rPr>
      </w:pPr>
      <w:r>
        <w:t xml:space="preserve">С начала апреля практически все пункты ветеринарного и фитосанитарного контроля перешли с семидневного на пятидневный режим работы из-за того, что число сотрудников регионального управления </w:t>
      </w:r>
      <w:proofErr w:type="spellStart"/>
      <w:r>
        <w:t>Россельхознадзора</w:t>
      </w:r>
      <w:proofErr w:type="spellEnd"/>
      <w:r>
        <w:t xml:space="preserve"> было резко сокращено в рамках решения федерального правительства. Уменьшено число сотрудников в сменах. </w:t>
      </w:r>
      <w:r w:rsidRPr="00ED426A">
        <w:rPr>
          <w:i/>
        </w:rPr>
        <w:t>MilkNews.ru</w:t>
      </w:r>
    </w:p>
    <w:p w14:paraId="500E949E" w14:textId="77777777" w:rsidR="00462F48" w:rsidRPr="00154217" w:rsidRDefault="001F700D" w:rsidP="00462F48">
      <w:pPr>
        <w:pStyle w:val="a9"/>
      </w:pPr>
      <w:hyperlink r:id="rId15" w:history="1">
        <w:r w:rsidR="00462F48" w:rsidRPr="00154217">
          <w:t>СВЫШЕ 1 МЛРД РУБЛЕЙ В КАРЕЛИИ НАПРАВЯТ НА ГОСПОДДЕРЖКУ СЕЛЬХОЗПРОИЗВОДИТЕЛЕЙ</w:t>
        </w:r>
      </w:hyperlink>
    </w:p>
    <w:p w14:paraId="5A684F5B" w14:textId="3D644D0D" w:rsidR="00462F48" w:rsidRDefault="00462F48" w:rsidP="00462F48">
      <w:r>
        <w:t>Власти Карелии направят в 2021 году на поддержку аграриев и сельхозпроизводителей 1 млрд 250 млн рублей</w:t>
      </w:r>
      <w:r w:rsidR="0004503B">
        <w:t xml:space="preserve">, </w:t>
      </w:r>
      <w:r>
        <w:t xml:space="preserve">сообщили в пресс-службе правительства региона по итогам встречи главы республики Артура </w:t>
      </w:r>
      <w:proofErr w:type="spellStart"/>
      <w:r>
        <w:t>Парфенчикова</w:t>
      </w:r>
      <w:proofErr w:type="spellEnd"/>
      <w:r>
        <w:t xml:space="preserve"> с представителями крестьянских и фермерских хозяйств.</w:t>
      </w:r>
    </w:p>
    <w:p w14:paraId="604C4223" w14:textId="4C1A1E70" w:rsidR="00FC686B" w:rsidRPr="0004503B" w:rsidRDefault="00462F48" w:rsidP="00462F48">
      <w:r>
        <w:t xml:space="preserve">На поддержку и развитие фермерских хозяйств в этом году из общей суммы выделено более 100 млн рублей. Правительство региона также продолжает решать вопросы с землей, пригодной для ведения сельского хозяйства. Всего по итогам инвентаризации в республике сегодня имеется 284 тыс. гектаров земель под сельскохозяйственные цели, из которых потенциально включить в оборот можно 244 тыс. гектаров. </w:t>
      </w:r>
      <w:r w:rsidRPr="0081030B">
        <w:rPr>
          <w:i/>
        </w:rPr>
        <w:t>ТАСС</w:t>
      </w:r>
    </w:p>
    <w:p w14:paraId="365486E9" w14:textId="77777777" w:rsidR="00FC686B" w:rsidRPr="00154217" w:rsidRDefault="001F700D" w:rsidP="00FC686B">
      <w:pPr>
        <w:pStyle w:val="a9"/>
      </w:pPr>
      <w:hyperlink r:id="rId16" w:history="1">
        <w:r w:rsidR="00FC686B" w:rsidRPr="00154217">
          <w:t>БОЛЕЕ 30 СЕЛЬСКИХ СЕМЕЙ ПОЛУЧИЛИ ПОМОЩЬ В СТРОИТЕЛЬСТВЕ ЖИЛЬЯ В ИНГУШЕТИИ</w:t>
        </w:r>
      </w:hyperlink>
    </w:p>
    <w:p w14:paraId="63C8666B" w14:textId="33761D66" w:rsidR="00FC686B" w:rsidRDefault="00FC686B" w:rsidP="00FC686B">
      <w:r>
        <w:t>Десятки семей, проживающих в сельской местности в Ингушетии, смогли улучшить свои жилищные условия благодаря программе комплексного развития сельских территорий, сообщил</w:t>
      </w:r>
      <w:r w:rsidR="0004503B">
        <w:t>и</w:t>
      </w:r>
      <w:r>
        <w:t xml:space="preserve"> в пресс-службе Минсельхоза региона.</w:t>
      </w:r>
    </w:p>
    <w:p w14:paraId="1A0E058B" w14:textId="2C1B0BD5" w:rsidR="00FC686B" w:rsidRDefault="00FC686B" w:rsidP="00FC686B">
      <w:r>
        <w:t>«С 2020 года госпрограммой «Комплексное развитие сельских территорий</w:t>
      </w:r>
      <w:r w:rsidR="0004503B">
        <w:t xml:space="preserve">» </w:t>
      </w:r>
      <w:r>
        <w:t>в республике охвачены полтора десятка сел, в том числе горных. 33 участникам выделены средства на строительство (приобретение) жилья», - отметили в пресс-службе.</w:t>
      </w:r>
    </w:p>
    <w:p w14:paraId="5EE03488" w14:textId="28A85547" w:rsidR="00FC686B" w:rsidRPr="0004503B" w:rsidRDefault="00381488" w:rsidP="00FC686B">
      <w:r>
        <w:t>Б</w:t>
      </w:r>
      <w:r w:rsidR="00FC686B">
        <w:t xml:space="preserve">лагодаря упомянутой программе построены детский сад на 120 мест, ФАП, многофункциональная спортивная площадка, проведен капремонт здания школы, приобретено оборудование для общеобразовательного учреждения № 10 и два автобуса для ДК села </w:t>
      </w:r>
      <w:proofErr w:type="spellStart"/>
      <w:r w:rsidR="00FC686B">
        <w:t>Вежарий</w:t>
      </w:r>
      <w:proofErr w:type="spellEnd"/>
      <w:r w:rsidR="00FC686B">
        <w:t>.</w:t>
      </w:r>
      <w:r w:rsidR="0004503B">
        <w:t xml:space="preserve"> </w:t>
      </w:r>
      <w:r w:rsidR="00FC686B" w:rsidRPr="000B2F96">
        <w:rPr>
          <w:i/>
        </w:rPr>
        <w:t>Интерфакс</w:t>
      </w:r>
    </w:p>
    <w:p w14:paraId="4AD76004" w14:textId="77777777" w:rsidR="00FC686B" w:rsidRPr="00AC7914" w:rsidRDefault="001F700D" w:rsidP="00FC686B">
      <w:pPr>
        <w:pStyle w:val="a9"/>
      </w:pPr>
      <w:hyperlink r:id="rId17" w:history="1">
        <w:r w:rsidR="00FC686B" w:rsidRPr="00AC7914">
          <w:t>ПОТЕНЦИАЛЬНЫЕ АГРОЭКСПОРТЕРЫ СМОГУТ ПОЛУЧИТЬ ГРАНТЫ В УДМУРТИИ</w:t>
        </w:r>
      </w:hyperlink>
    </w:p>
    <w:p w14:paraId="53BC4DC5" w14:textId="178BCB07" w:rsidR="00FC686B" w:rsidRDefault="00FC686B" w:rsidP="00FC686B">
      <w:r>
        <w:t xml:space="preserve">Грантовая поддержка на общую сумму 40 млн рублей будет предоставлена потенциальным </w:t>
      </w:r>
      <w:proofErr w:type="spellStart"/>
      <w:r>
        <w:t>агроэкспортерам</w:t>
      </w:r>
      <w:proofErr w:type="spellEnd"/>
      <w:r>
        <w:t xml:space="preserve"> в Удмуртии. Об этом сообщает пресс-служб</w:t>
      </w:r>
      <w:r w:rsidR="00A00D05">
        <w:t>а</w:t>
      </w:r>
      <w:r>
        <w:t xml:space="preserve"> регионального </w:t>
      </w:r>
      <w:proofErr w:type="spellStart"/>
      <w:r>
        <w:t>минсельхоза</w:t>
      </w:r>
      <w:proofErr w:type="spellEnd"/>
      <w:r>
        <w:t>.</w:t>
      </w:r>
      <w:r w:rsidR="0004503B">
        <w:t xml:space="preserve"> </w:t>
      </w:r>
      <w:r>
        <w:t>Максимальная сумма гранта составит 20 млн рублей.</w:t>
      </w:r>
    </w:p>
    <w:p w14:paraId="012DA756" w14:textId="357E0D04" w:rsidR="00C8396B" w:rsidRPr="00AC7914" w:rsidRDefault="00FC686B" w:rsidP="00AC7914">
      <w:r>
        <w:t xml:space="preserve">«Производителям будут компенсированы 50% затрат, связанных с благоустройством производственной инфраструктуры, отвечающей всем требованиям </w:t>
      </w:r>
      <w:proofErr w:type="spellStart"/>
      <w:r w:rsidRPr="00AC7914">
        <w:rPr>
          <w:b/>
        </w:rPr>
        <w:t>Россельхознадзора</w:t>
      </w:r>
      <w:proofErr w:type="spellEnd"/>
      <w:r>
        <w:t xml:space="preserve"> для получения права на экспорта продукции», - уточнили в ведомстве. </w:t>
      </w:r>
      <w:r w:rsidRPr="00ED426A">
        <w:rPr>
          <w:i/>
        </w:rPr>
        <w:t xml:space="preserve">ИА </w:t>
      </w:r>
      <w:proofErr w:type="spellStart"/>
      <w:r w:rsidRPr="00ED426A">
        <w:rPr>
          <w:i/>
        </w:rPr>
        <w:t>Regnum</w:t>
      </w:r>
      <w:proofErr w:type="spellEnd"/>
    </w:p>
    <w:p w14:paraId="4F794829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7AD23664" w14:textId="77777777" w:rsidR="00AC7914" w:rsidRPr="00AC7914" w:rsidRDefault="00AC7914" w:rsidP="00AC7914">
      <w:pPr>
        <w:pStyle w:val="a9"/>
      </w:pPr>
      <w:r w:rsidRPr="00AC7914">
        <w:t>Решетников поручил Росстату уточнить методику расчета доходов граждан</w:t>
      </w:r>
    </w:p>
    <w:p w14:paraId="6D7D9C67" w14:textId="77777777" w:rsidR="00AC7914" w:rsidRDefault="00AC7914" w:rsidP="00AC7914">
      <w:r>
        <w:t>Росстат уточнит методику расчета доходов граждан. Такое поручение дал министр экономического развития Максим Решетников на коллегии ведомства.</w:t>
      </w:r>
    </w:p>
    <w:p w14:paraId="2AEA3533" w14:textId="7E995C33" w:rsidR="00AC7914" w:rsidRPr="00E60809" w:rsidRDefault="00AC7914" w:rsidP="00AC7914">
      <w:r>
        <w:t xml:space="preserve">Решетников отметил постоянные расхождения между данными по доходам в системе национальных счетов (за год) и квартальными данными. </w:t>
      </w:r>
      <w:r w:rsidR="00FC686B">
        <w:t>«</w:t>
      </w:r>
      <w:r>
        <w:t>По прошествии определенного времени эта дельта сокращается, - сказал он. - Понятно, что этот разрыв будет, он отчасти обусловлен объективными данными, но тем не менее мы видим, что за счет уточнения состава данных, за счет расширения состава обрабатываемых источников информации можно уточнить и сделать более полными наши расчеты. Это методологическая задача этого года, прошу найти решения</w:t>
      </w:r>
      <w:r w:rsidR="00FC686B">
        <w:t>»</w:t>
      </w:r>
      <w:r>
        <w:t>.</w:t>
      </w:r>
      <w:r w:rsidR="00E60809">
        <w:t xml:space="preserve"> </w:t>
      </w:r>
      <w:r w:rsidRPr="0074442A">
        <w:rPr>
          <w:i/>
        </w:rPr>
        <w:t>Российская газета</w:t>
      </w:r>
    </w:p>
    <w:p w14:paraId="7607A1D7" w14:textId="77777777" w:rsidR="00AC7914" w:rsidRPr="00AC7914" w:rsidRDefault="001F700D" w:rsidP="00AC7914">
      <w:pPr>
        <w:pStyle w:val="a9"/>
      </w:pPr>
      <w:hyperlink r:id="rId18" w:history="1">
        <w:r w:rsidR="00AC7914" w:rsidRPr="00AC7914">
          <w:t>В ГОСДУМУ ВНЕСУТ ЗАКОНОПРОЕКТ О ПРОГРЕССИВНОМ НАЛОГООБЛОЖЕНИИ ВЫВОДИМОЙ В ОФШОРЫ ПРИБЫЛИ</w:t>
        </w:r>
      </w:hyperlink>
    </w:p>
    <w:p w14:paraId="40DBF88C" w14:textId="19B1BE67" w:rsidR="00AC7914" w:rsidRPr="00E60809" w:rsidRDefault="00AC7914" w:rsidP="00AC7914">
      <w:r>
        <w:t xml:space="preserve">Законопроект о прогрессивном налогообложении прибыли, которая выводится в офшорные юрисдикции, планируется внести в Госдуму после майских праздников. Об этом в среду сообщил журналистам глава комитета Госдумы по </w:t>
      </w:r>
      <w:proofErr w:type="spellStart"/>
      <w:r>
        <w:t>финрынку</w:t>
      </w:r>
      <w:proofErr w:type="spellEnd"/>
      <w:r>
        <w:t xml:space="preserve"> Анатолий Аксаков (</w:t>
      </w:r>
      <w:r w:rsidR="00FC686B">
        <w:t>«</w:t>
      </w:r>
      <w:r>
        <w:t>Справедливая Россия</w:t>
      </w:r>
      <w:r w:rsidR="00FC686B">
        <w:t>»</w:t>
      </w:r>
      <w:r>
        <w:t>).</w:t>
      </w:r>
      <w:r w:rsidR="00E60809">
        <w:t xml:space="preserve"> </w:t>
      </w:r>
      <w:r>
        <w:t>Он пояснил, что фактически речь идет о дивидендах, которые выводятся за рубеж.</w:t>
      </w:r>
      <w:r w:rsidR="00E60809">
        <w:t xml:space="preserve"> </w:t>
      </w:r>
      <w:r w:rsidRPr="0074442A">
        <w:rPr>
          <w:i/>
        </w:rPr>
        <w:t>ТАСС</w:t>
      </w:r>
    </w:p>
    <w:p w14:paraId="3BEC4ACD" w14:textId="77777777" w:rsidR="00CB21F9" w:rsidRPr="00154217" w:rsidRDefault="001F700D" w:rsidP="00CB21F9">
      <w:pPr>
        <w:pStyle w:val="a9"/>
      </w:pPr>
      <w:hyperlink r:id="rId19" w:history="1">
        <w:r w:rsidR="00CB21F9" w:rsidRPr="00154217">
          <w:t>ВОЛОДИН ПРЕДЛОЖИЛ КАБМИНУ СОЗДАТЬ ГРУППУ ДЛЯ ОБСУЖДЕНИЯ ПОДДЕРЖКИ ДОТАЦИОННЫХ РЕГИОНОВ</w:t>
        </w:r>
      </w:hyperlink>
    </w:p>
    <w:p w14:paraId="72FE792E" w14:textId="52E23136" w:rsidR="00CB21F9" w:rsidRDefault="00CB21F9" w:rsidP="00CB21F9">
      <w:r>
        <w:t xml:space="preserve">Председатель Госдумы Вячеслав Володин в среду на встрече премьер-министра Михаила </w:t>
      </w:r>
      <w:proofErr w:type="spellStart"/>
      <w:r>
        <w:t>Мишустина</w:t>
      </w:r>
      <w:proofErr w:type="spellEnd"/>
      <w:r>
        <w:t xml:space="preserve"> с фракцией </w:t>
      </w:r>
      <w:r w:rsidR="00FC686B">
        <w:t>«</w:t>
      </w:r>
      <w:r>
        <w:t>Единая Россия</w:t>
      </w:r>
      <w:r w:rsidR="00FC686B">
        <w:t>»</w:t>
      </w:r>
      <w:r>
        <w:t xml:space="preserve"> предложил сформировать рабочую группу по обсуждению поддержки дотационных регионов. </w:t>
      </w:r>
    </w:p>
    <w:p w14:paraId="277BCA54" w14:textId="6EE7267D" w:rsidR="00CB21F9" w:rsidRDefault="00FC686B" w:rsidP="00CB21F9">
      <w:r>
        <w:t>«</w:t>
      </w:r>
      <w:r w:rsidR="00CB21F9">
        <w:t>У нас основной вопрос, который мы выносили для того, чтобы правительство на него не только обратило внимание, но и приняло ряд решений и сделало шаги определенные, - это вопросы, связанные с бюджетной обеспеченностью регионов</w:t>
      </w:r>
      <w:r>
        <w:t>»</w:t>
      </w:r>
      <w:r w:rsidR="00CB21F9">
        <w:t xml:space="preserve">, - сказал Володин, отметив, что в разных субъектах РФ складывается разная ситуация. </w:t>
      </w:r>
      <w:r>
        <w:t>«</w:t>
      </w:r>
      <w:r w:rsidR="00CB21F9">
        <w:t>Но мы должны сделать все, чтобы независимо от того, где человек проживает, в Москве, на Камчатке, в Кургане, в Адыгее, он чувствовал себя одинаково, чтобы качество медицинских услуг было одинаковым, качество образования, общественный транспорт</w:t>
      </w:r>
      <w:r>
        <w:t>»</w:t>
      </w:r>
      <w:r w:rsidR="00CB21F9">
        <w:t>.</w:t>
      </w:r>
    </w:p>
    <w:p w14:paraId="530DD2A7" w14:textId="0E8ED1BA" w:rsidR="00CB21F9" w:rsidRPr="005A367C" w:rsidRDefault="00CB21F9" w:rsidP="00CB21F9">
      <w:pPr>
        <w:rPr>
          <w:i/>
        </w:rPr>
      </w:pPr>
      <w:r>
        <w:t xml:space="preserve">В связи с этим Володин поблагодарил </w:t>
      </w:r>
      <w:proofErr w:type="spellStart"/>
      <w:r>
        <w:t>Мишустина</w:t>
      </w:r>
      <w:proofErr w:type="spellEnd"/>
      <w:r>
        <w:t xml:space="preserve"> за его недавнюю поездку по 10 регионам, которые ранее депутаты Госдумы обозначили как требующие дополнительной помощи. </w:t>
      </w:r>
      <w:r w:rsidR="00FC686B">
        <w:t>«</w:t>
      </w:r>
      <w:r>
        <w:t>Хотелось бы предложить эту работу продолжить. Учитывая, что у нас есть, как вы сказали, форматы, показывающие свою эффективность, давайте создадим рабочую группу, которая займется конкретно этим вопросом</w:t>
      </w:r>
      <w:r w:rsidR="00FC686B">
        <w:t>»</w:t>
      </w:r>
      <w:r>
        <w:t xml:space="preserve">, - предложил спикер. </w:t>
      </w:r>
      <w:r w:rsidRPr="005A367C">
        <w:rPr>
          <w:i/>
        </w:rPr>
        <w:t>ТАСС</w:t>
      </w:r>
      <w:bookmarkEnd w:id="11"/>
    </w:p>
    <w:sectPr w:rsidR="00CB21F9" w:rsidRPr="005A367C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69062" w14:textId="77777777" w:rsidR="001F700D" w:rsidRDefault="001F700D">
      <w:r>
        <w:separator/>
      </w:r>
    </w:p>
  </w:endnote>
  <w:endnote w:type="continuationSeparator" w:id="0">
    <w:p w14:paraId="339AA31E" w14:textId="77777777" w:rsidR="001F700D" w:rsidRDefault="001F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2B28519" w14:textId="77777777">
      <w:tc>
        <w:tcPr>
          <w:tcW w:w="9648" w:type="dxa"/>
          <w:shd w:val="clear" w:color="auto" w:fill="E6E7EA"/>
          <w:vAlign w:val="center"/>
        </w:tcPr>
        <w:p w14:paraId="2F080ACD" w14:textId="77777777" w:rsidR="00C8396B" w:rsidRDefault="00F62502" w:rsidP="00623B5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23B54">
            <w:rPr>
              <w:rFonts w:cs="Arial"/>
              <w:color w:val="90989E"/>
              <w:sz w:val="16"/>
              <w:szCs w:val="16"/>
            </w:rPr>
            <w:t>29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623B54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29329AC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B4093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5A8F336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9FCA10F" w14:textId="77777777">
      <w:tc>
        <w:tcPr>
          <w:tcW w:w="9648" w:type="dxa"/>
          <w:shd w:val="clear" w:color="auto" w:fill="E6E7EA"/>
          <w:vAlign w:val="center"/>
        </w:tcPr>
        <w:p w14:paraId="7D0D9350" w14:textId="77777777" w:rsidR="00C8396B" w:rsidRDefault="00F62502" w:rsidP="00623B5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23B54">
            <w:rPr>
              <w:rFonts w:cs="Arial"/>
              <w:color w:val="90989E"/>
              <w:sz w:val="16"/>
              <w:szCs w:val="16"/>
            </w:rPr>
            <w:t>29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623B54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0CD95E20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B4093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BBB6F1A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5ED3C" w14:textId="77777777" w:rsidR="001F700D" w:rsidRDefault="001F700D">
      <w:r>
        <w:separator/>
      </w:r>
    </w:p>
  </w:footnote>
  <w:footnote w:type="continuationSeparator" w:id="0">
    <w:p w14:paraId="377B31EC" w14:textId="77777777" w:rsidR="001F700D" w:rsidRDefault="001F7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024C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8572100" wp14:editId="3199C92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91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5BF71" wp14:editId="044E44B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2E68BF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3E97E085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638D3005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6BD9D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9AE10D8" wp14:editId="35C9007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91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22BDF2" wp14:editId="7EDDF76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3F069C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6FB5065A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0EC18E21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14"/>
    <w:rsid w:val="0003491F"/>
    <w:rsid w:val="0004503B"/>
    <w:rsid w:val="00056720"/>
    <w:rsid w:val="00066C93"/>
    <w:rsid w:val="00195925"/>
    <w:rsid w:val="001F16F1"/>
    <w:rsid w:val="001F700D"/>
    <w:rsid w:val="00225324"/>
    <w:rsid w:val="00270257"/>
    <w:rsid w:val="002E5101"/>
    <w:rsid w:val="002E6272"/>
    <w:rsid w:val="003058E2"/>
    <w:rsid w:val="00381488"/>
    <w:rsid w:val="003839FE"/>
    <w:rsid w:val="003B3921"/>
    <w:rsid w:val="003B4093"/>
    <w:rsid w:val="003C3C67"/>
    <w:rsid w:val="003E375B"/>
    <w:rsid w:val="004304C8"/>
    <w:rsid w:val="00462F48"/>
    <w:rsid w:val="004731EB"/>
    <w:rsid w:val="005233A0"/>
    <w:rsid w:val="005240C2"/>
    <w:rsid w:val="0058542C"/>
    <w:rsid w:val="005F3758"/>
    <w:rsid w:val="0060011D"/>
    <w:rsid w:val="00604F1E"/>
    <w:rsid w:val="00623B54"/>
    <w:rsid w:val="00645D7C"/>
    <w:rsid w:val="006D4B38"/>
    <w:rsid w:val="00701949"/>
    <w:rsid w:val="0074571A"/>
    <w:rsid w:val="00750476"/>
    <w:rsid w:val="007910D0"/>
    <w:rsid w:val="007F0AB1"/>
    <w:rsid w:val="00880679"/>
    <w:rsid w:val="00985DA8"/>
    <w:rsid w:val="009B4B1F"/>
    <w:rsid w:val="00A00D05"/>
    <w:rsid w:val="00A12D82"/>
    <w:rsid w:val="00AB6B79"/>
    <w:rsid w:val="00AC7914"/>
    <w:rsid w:val="00AE50A3"/>
    <w:rsid w:val="00B3551E"/>
    <w:rsid w:val="00B922A1"/>
    <w:rsid w:val="00BC4068"/>
    <w:rsid w:val="00C14B74"/>
    <w:rsid w:val="00C14EA4"/>
    <w:rsid w:val="00C8396B"/>
    <w:rsid w:val="00C87324"/>
    <w:rsid w:val="00C90FBF"/>
    <w:rsid w:val="00CB21F9"/>
    <w:rsid w:val="00CD2DDE"/>
    <w:rsid w:val="00CD5A45"/>
    <w:rsid w:val="00D52CCC"/>
    <w:rsid w:val="00E12208"/>
    <w:rsid w:val="00E4368A"/>
    <w:rsid w:val="00E60809"/>
    <w:rsid w:val="00E822D7"/>
    <w:rsid w:val="00EA7B65"/>
    <w:rsid w:val="00F522E7"/>
    <w:rsid w:val="00F62502"/>
    <w:rsid w:val="00F65057"/>
    <w:rsid w:val="00FC4705"/>
    <w:rsid w:val="00FC686B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38A86"/>
  <w15:docId w15:val="{F16004E8-7C72-49AC-8EE5-1638C2B8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nauka/11263527" TargetMode="External"/><Relationship Id="rId18" Type="http://schemas.openxmlformats.org/officeDocument/2006/relationships/hyperlink" Target="https://tass.ru/ekonomika/11265663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1prime.ru/state_regulation/20210428/833566020.html" TargetMode="External"/><Relationship Id="rId17" Type="http://schemas.openxmlformats.org/officeDocument/2006/relationships/hyperlink" Target="https://regnum.ru/news/325634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south-and-north-caucasus/news/bolee-30-selskih-semey-poluchili-pomoshch-v-stroitelstve-zhilya-v-ingushetii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state_regulation/20210428/83356689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12642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z.ru/1158080/2021-04-28/pravitelstvo-rossii-podgotovilo-programmu-vovlecheniia-zemel-v-selkhozoborot" TargetMode="External"/><Relationship Id="rId19" Type="http://schemas.openxmlformats.org/officeDocument/2006/relationships/hyperlink" Target="https://tass.ru/ekonomika/11262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np.ru/politics/na-zhilyo-lesnikam-khotyat-davat-socvyplaty-kak-molodym-specialistam-na-sele.html" TargetMode="External"/><Relationship Id="rId14" Type="http://schemas.openxmlformats.org/officeDocument/2006/relationships/hyperlink" Target="https://milknews.ru/index/kaliningrad-rskhn-biznes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43</TotalTime>
  <Pages>6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24</cp:revision>
  <dcterms:created xsi:type="dcterms:W3CDTF">2021-04-29T04:12:00Z</dcterms:created>
  <dcterms:modified xsi:type="dcterms:W3CDTF">2021-04-29T07:28:00Z</dcterms:modified>
</cp:coreProperties>
</file>