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A00BC6">
      <w:pPr>
        <w:spacing w:before="210" w:beforeAutospacing="1" w:after="210" w:afterAutospacing="1"/>
        <w:jc w:val="center"/>
        <w:rPr>
          <w:rFonts w:ascii="Times New Roman" w:hAnsi="Times New Roman"/>
          <w:b/>
          <w:color w:val="008B53"/>
          <w:sz w:val="40"/>
          <w:szCs w:val="72"/>
          <w:lang w:eastAsia="en-US"/>
        </w:rPr>
      </w:pPr>
      <w:bookmarkStart w:id="3" w:name="Doc_Date"/>
      <w:r w:rsidRPr="00312865">
        <w:rPr>
          <w:rFonts w:ascii="Times New Roman" w:hAnsi="Times New Roman"/>
          <w:b/>
          <w:color w:val="008B53"/>
          <w:sz w:val="40"/>
          <w:szCs w:val="72"/>
          <w:lang w:eastAsia="en-US"/>
        </w:rPr>
        <w:t>16</w:t>
      </w:r>
      <w:r>
        <w:rPr>
          <w:rFonts w:ascii="Times New Roman" w:hAnsi="Times New Roman"/>
          <w:b/>
          <w:color w:val="008B53"/>
          <w:sz w:val="40"/>
          <w:szCs w:val="72"/>
          <w:lang w:eastAsia="en-US"/>
        </w:rPr>
        <w:t xml:space="preserve">:00 </w:t>
      </w:r>
      <w:r w:rsidRPr="00312865">
        <w:rPr>
          <w:rFonts w:ascii="Times New Roman" w:hAnsi="Times New Roman"/>
          <w:b/>
          <w:color w:val="008B53"/>
          <w:sz w:val="40"/>
          <w:szCs w:val="72"/>
          <w:lang w:eastAsia="en-US"/>
        </w:rPr>
        <w:t>14</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w:t>
      </w:r>
      <w:r w:rsidRPr="00312865">
        <w:rPr>
          <w:rFonts w:ascii="Times New Roman" w:hAnsi="Times New Roman"/>
          <w:b/>
          <w:color w:val="008B53"/>
          <w:sz w:val="40"/>
          <w:szCs w:val="72"/>
          <w:lang w:eastAsia="en-US"/>
        </w:rPr>
        <w:t>7</w:t>
      </w:r>
      <w:r>
        <w:rPr>
          <w:rFonts w:ascii="Times New Roman" w:hAnsi="Times New Roman"/>
          <w:b/>
          <w:color w:val="008B53"/>
          <w:sz w:val="40"/>
          <w:szCs w:val="72"/>
          <w:lang w:eastAsia="en-US"/>
        </w:rPr>
        <w:t xml:space="preserve">:00 </w:t>
      </w:r>
      <w:r w:rsidRPr="00312865">
        <w:rPr>
          <w:rFonts w:ascii="Times New Roman" w:hAnsi="Times New Roman"/>
          <w:b/>
          <w:color w:val="008B53"/>
          <w:sz w:val="40"/>
          <w:szCs w:val="72"/>
          <w:lang w:eastAsia="en-US"/>
        </w:rPr>
        <w:t>15</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E42C29" w:rsidP="00E42C29">
            <w:pPr>
              <w:spacing w:before="120" w:after="120"/>
              <w:jc w:val="right"/>
              <w:rPr>
                <w:rFonts w:cs="Arial"/>
                <w:color w:val="FFFFFF"/>
                <w:sz w:val="28"/>
                <w:szCs w:val="28"/>
              </w:rPr>
            </w:pPr>
            <w:r>
              <w:rPr>
                <w:rFonts w:cs="Arial"/>
                <w:color w:val="FFFFFF"/>
                <w:sz w:val="28"/>
                <w:szCs w:val="28"/>
              </w:rPr>
              <w:t>15</w:t>
            </w:r>
            <w:r w:rsidR="00F62502">
              <w:rPr>
                <w:rFonts w:cs="Arial"/>
                <w:color w:val="FFFFFF"/>
                <w:sz w:val="28"/>
                <w:szCs w:val="28"/>
              </w:rPr>
              <w:t xml:space="preserve"> </w:t>
            </w:r>
            <w:r w:rsidR="00493063">
              <w:rPr>
                <w:rFonts w:cs="Arial"/>
                <w:color w:val="FFFFFF"/>
                <w:sz w:val="28"/>
                <w:szCs w:val="28"/>
              </w:rPr>
              <w:t>июня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rsidTr="003A5474">
        <w:trPr>
          <w:trHeight w:val="481"/>
        </w:trPr>
        <w:tc>
          <w:tcPr>
            <w:tcW w:w="2552" w:type="dxa"/>
            <w:shd w:val="clear" w:color="auto" w:fill="E6E7EA"/>
          </w:tcPr>
          <w:p w:rsidR="00717F59" w:rsidRDefault="00F62502">
            <w:pPr>
              <w:pStyle w:val="aa"/>
              <w:jc w:val="left"/>
              <w:rPr>
                <w:kern w:val="36"/>
              </w:rPr>
            </w:pPr>
            <w:bookmarkStart w:id="4" w:name="SEC_2"/>
            <w:r>
              <w:rPr>
                <w:kern w:val="36"/>
              </w:rPr>
              <w:t>Отставки и назначения</w:t>
            </w:r>
          </w:p>
          <w:p w:rsidR="00E42C29" w:rsidRDefault="00E42C29" w:rsidP="00E42C29">
            <w:pPr>
              <w:pStyle w:val="a9"/>
            </w:pPr>
            <w:r>
              <w:t>Прокуратура</w:t>
            </w:r>
          </w:p>
          <w:p w:rsidR="00717F59" w:rsidRPr="004F090E" w:rsidRDefault="00717F59" w:rsidP="00717F59">
            <w:r w:rsidRPr="004F090E">
              <w:t xml:space="preserve">Президент России Владимир Путин назначил военным прокурором РВСН Артура </w:t>
            </w:r>
            <w:proofErr w:type="spellStart"/>
            <w:r w:rsidRPr="004F090E">
              <w:t>Егиева</w:t>
            </w:r>
            <w:proofErr w:type="spellEnd"/>
            <w:r w:rsidRPr="004F090E">
              <w:t>, ранее занимавшего пост проку</w:t>
            </w:r>
            <w:r w:rsidR="004908A2">
              <w:t>рора Западного военного округа.</w:t>
            </w:r>
          </w:p>
          <w:p w:rsidR="00717F59" w:rsidRDefault="00717F59" w:rsidP="00717F59">
            <w:r w:rsidRPr="004F090E">
              <w:t xml:space="preserve">Кроме того, генерал-майор юстиции Валерий </w:t>
            </w:r>
            <w:proofErr w:type="spellStart"/>
            <w:r w:rsidRPr="004F090E">
              <w:t>Неко</w:t>
            </w:r>
            <w:proofErr w:type="spellEnd"/>
            <w:r w:rsidRPr="004F090E">
              <w:t xml:space="preserve"> назначен Московским городским военным прокурором.</w:t>
            </w:r>
          </w:p>
          <w:p w:rsidR="00E42C29" w:rsidRDefault="00E42C29" w:rsidP="00717F59"/>
          <w:p w:rsidR="00E42C29" w:rsidRDefault="00E42C29" w:rsidP="00E42C29">
            <w:pPr>
              <w:pStyle w:val="aa"/>
              <w:jc w:val="left"/>
              <w:rPr>
                <w:kern w:val="36"/>
                <w:sz w:val="24"/>
              </w:rPr>
            </w:pPr>
            <w:r>
              <w:rPr>
                <w:kern w:val="36"/>
                <w:sz w:val="24"/>
              </w:rPr>
              <w:t>Государственные и профессиональные праздники</w:t>
            </w:r>
          </w:p>
          <w:p w:rsidR="00E42C29" w:rsidRPr="004F090E" w:rsidRDefault="00E42C29" w:rsidP="00717F59"/>
          <w:p w:rsidR="00C8396B" w:rsidRDefault="00717F59" w:rsidP="004908A2">
            <w:r w:rsidRPr="004F090E">
              <w:t>15 июня</w:t>
            </w:r>
            <w:r w:rsidR="004908A2">
              <w:t xml:space="preserve"> - </w:t>
            </w:r>
            <w:r w:rsidRPr="004F090E">
              <w:t>День создания юннатского движения в России</w:t>
            </w:r>
            <w:r w:rsidR="004908A2">
              <w:t>.</w:t>
            </w:r>
            <w:bookmarkEnd w:id="4"/>
          </w:p>
        </w:tc>
        <w:tc>
          <w:tcPr>
            <w:tcW w:w="283" w:type="dxa"/>
          </w:tcPr>
          <w:p w:rsidR="00C8396B" w:rsidRDefault="00C8396B">
            <w:pPr>
              <w:rPr>
                <w:rFonts w:cs="Arial"/>
                <w:sz w:val="20"/>
                <w:szCs w:val="20"/>
              </w:rPr>
            </w:pPr>
          </w:p>
        </w:tc>
        <w:tc>
          <w:tcPr>
            <w:tcW w:w="7245" w:type="dxa"/>
            <w:gridSpan w:val="2"/>
          </w:tcPr>
          <w:p w:rsidR="00717F59" w:rsidRDefault="00666D78">
            <w:pPr>
              <w:pStyle w:val="a8"/>
              <w:pageBreakBefore/>
              <w:outlineLvl w:val="0"/>
            </w:pPr>
            <w:bookmarkStart w:id="5" w:name="SEC_4"/>
            <w:r>
              <w:t>М</w:t>
            </w:r>
            <w:r w:rsidR="00F62502">
              <w:t>инистерство</w:t>
            </w:r>
          </w:p>
          <w:p w:rsidR="00717F59" w:rsidRPr="00717F59" w:rsidRDefault="00EA0368" w:rsidP="00717F59">
            <w:pPr>
              <w:pStyle w:val="a9"/>
            </w:pPr>
            <w:hyperlink r:id="rId7" w:history="1">
              <w:r w:rsidR="00717F59" w:rsidRPr="00717F59">
                <w:t xml:space="preserve">СЕВ ЯРОВЫХ КУЛЬТУР В РОССИИ ПРОВЕЛИ ПОЧТИ НА </w:t>
              </w:r>
              <w:r w:rsidR="00312865">
                <w:t>97% ЗАПЛАНИРОВАННЫХ ПЛОЩАДЕЙ</w:t>
              </w:r>
            </w:hyperlink>
          </w:p>
          <w:p w:rsidR="00717F59" w:rsidRDefault="00717F59" w:rsidP="00717F59">
            <w:r>
              <w:t xml:space="preserve">Яровые культуры в России посеяны на площади более 52 млн га, что составляет примерно 97% от плана. Об этом сообщает </w:t>
            </w:r>
            <w:r w:rsidRPr="00717F59">
              <w:rPr>
                <w:b/>
              </w:rPr>
              <w:t>Минсельхоз РФ</w:t>
            </w:r>
            <w:r>
              <w:t xml:space="preserve"> в своем </w:t>
            </w:r>
            <w:proofErr w:type="spellStart"/>
            <w:r>
              <w:t>Telegram</w:t>
            </w:r>
            <w:proofErr w:type="spellEnd"/>
            <w:r>
              <w:t xml:space="preserve">-канале по итогам заседания </w:t>
            </w:r>
            <w:proofErr w:type="spellStart"/>
            <w:r>
              <w:t>оперштаба</w:t>
            </w:r>
            <w:proofErr w:type="spellEnd"/>
            <w:r>
              <w:t xml:space="preserve">, который провел министр сельского хозяйства </w:t>
            </w:r>
            <w:r w:rsidRPr="00717F59">
              <w:rPr>
                <w:b/>
              </w:rPr>
              <w:t>Дмитрий Патрушев</w:t>
            </w:r>
            <w:r>
              <w:t xml:space="preserve">. </w:t>
            </w:r>
          </w:p>
          <w:p w:rsidR="00717F59" w:rsidRDefault="00717F59" w:rsidP="00717F59">
            <w:r>
              <w:t xml:space="preserve">Как пояснили в </w:t>
            </w:r>
            <w:r w:rsidRPr="00717F59">
              <w:rPr>
                <w:b/>
              </w:rPr>
              <w:t>Минсельхозе</w:t>
            </w:r>
            <w:r>
              <w:t xml:space="preserve">, в масштабах страны основной объем работ выполнен, при этом отдельные регионы еще продолжают сев, прежде всего это Сибирь и Дальний Восток. Вместе с озимыми посевная площадь достигнет 81,3 млн га. Предварительно она увеличится почти на 1 млн га, добавили в министерстве. </w:t>
            </w:r>
          </w:p>
          <w:p w:rsidR="00A63903" w:rsidRPr="002C7F95" w:rsidRDefault="00717F59" w:rsidP="00A63903">
            <w:pPr>
              <w:rPr>
                <w:i/>
              </w:rPr>
            </w:pPr>
            <w:r>
              <w:t xml:space="preserve">"Весенние полевые работы сопровождались рядом сложностей. Мы со своей стороны делали и будем делать все необходимое для поддержки сельхозпроизводства. А наши сельхозпроизводители своим честным трудом вновь доказали, что российский АПК - это сильная и устойчивая отрасль, которая продолжает выполнять поставленные задачи, несмотря на новые вызовы", - отметил </w:t>
            </w:r>
            <w:r w:rsidRPr="00717F59">
              <w:rPr>
                <w:b/>
              </w:rPr>
              <w:t>Патрушев</w:t>
            </w:r>
            <w:r>
              <w:t xml:space="preserve">. </w:t>
            </w:r>
            <w:r w:rsidRPr="002C7F95">
              <w:rPr>
                <w:i/>
              </w:rPr>
              <w:t xml:space="preserve">ТАСС, </w:t>
            </w:r>
            <w:r w:rsidR="00312865">
              <w:rPr>
                <w:i/>
              </w:rPr>
              <w:t xml:space="preserve">Интерфакс, </w:t>
            </w:r>
            <w:r w:rsidRPr="002C7F95">
              <w:rPr>
                <w:i/>
              </w:rPr>
              <w:t>MilkNews.ru</w:t>
            </w:r>
            <w:r w:rsidR="00A63903">
              <w:rPr>
                <w:i/>
              </w:rPr>
              <w:t>,</w:t>
            </w:r>
            <w:r w:rsidR="00A63903" w:rsidRPr="002C7F95">
              <w:rPr>
                <w:i/>
              </w:rPr>
              <w:t xml:space="preserve"> AK&amp;M</w:t>
            </w:r>
          </w:p>
          <w:p w:rsidR="00717F59" w:rsidRDefault="00717F59" w:rsidP="00717F59">
            <w:pPr>
              <w:rPr>
                <w:i/>
              </w:rPr>
            </w:pPr>
          </w:p>
          <w:bookmarkEnd w:id="5"/>
          <w:p w:rsidR="005801F6" w:rsidRPr="005801F6" w:rsidRDefault="005801F6" w:rsidP="005801F6">
            <w:pPr>
              <w:rPr>
                <w:rFonts w:cs="Arial"/>
                <w:b/>
                <w:caps/>
                <w:color w:val="000000" w:themeColor="text1"/>
                <w:szCs w:val="18"/>
              </w:rPr>
            </w:pPr>
            <w:r w:rsidRPr="005801F6">
              <w:rPr>
                <w:rFonts w:cs="Arial"/>
                <w:b/>
                <w:caps/>
                <w:color w:val="000000" w:themeColor="text1"/>
                <w:szCs w:val="18"/>
              </w:rPr>
              <w:t>Как расширить зерно</w:t>
            </w:r>
            <w:r w:rsidR="0031713E">
              <w:rPr>
                <w:rFonts w:cs="Arial"/>
                <w:b/>
                <w:caps/>
                <w:color w:val="000000" w:themeColor="text1"/>
                <w:szCs w:val="18"/>
              </w:rPr>
              <w:t>вой экспорт в условиях санкций</w:t>
            </w:r>
          </w:p>
          <w:p w:rsidR="005801F6" w:rsidRPr="005801F6" w:rsidRDefault="005801F6" w:rsidP="005801F6">
            <w:r w:rsidRPr="005801F6">
              <w:t xml:space="preserve">В аграрном сезоне, который начнется 1 июля 2022 года, Россия может поставить на внешние рынки 50 миллионов тонн зерновых. Об этом сообщил на недавнем Всероссийском зерновом форуме министр сельского хозяйства </w:t>
            </w:r>
            <w:r w:rsidRPr="005801F6">
              <w:rPr>
                <w:b/>
              </w:rPr>
              <w:t>Дмитрий Патрушев</w:t>
            </w:r>
            <w:r w:rsidRPr="005801F6">
              <w:t>. Урожай в новом году прогнозируется на уровне 130 миллионов тонн.</w:t>
            </w:r>
          </w:p>
          <w:p w:rsidR="005801F6" w:rsidRPr="005801F6" w:rsidRDefault="005801F6" w:rsidP="005801F6">
            <w:r w:rsidRPr="005801F6">
              <w:t xml:space="preserve">Вывозу зерна препятствует торговая блокада России, которую продолжают усиливать западные страны, несмотря на разрастающийся в мире продовольственный кризис. Но ограничения на экспорт зерна в марте 2022 года ввела и сама Россия, чтобы исключить возможность дефицита внутри страны. Это позволило стабилизировать ситуацию: по данным </w:t>
            </w:r>
            <w:proofErr w:type="spellStart"/>
            <w:r w:rsidRPr="005801F6">
              <w:rPr>
                <w:b/>
              </w:rPr>
              <w:t>минсельхоза</w:t>
            </w:r>
            <w:proofErr w:type="spellEnd"/>
            <w:r w:rsidRPr="005801F6">
              <w:rPr>
                <w:b/>
              </w:rPr>
              <w:t>,</w:t>
            </w:r>
            <w:r w:rsidRPr="005801F6">
              <w:t xml:space="preserve"> обеспеченность зерном в стране превышает 150 процентов. </w:t>
            </w:r>
            <w:r w:rsidRPr="005801F6">
              <w:rPr>
                <w:i/>
              </w:rPr>
              <w:t>Российская газета</w:t>
            </w:r>
          </w:p>
          <w:p w:rsidR="005801F6" w:rsidRDefault="005801F6" w:rsidP="005801F6">
            <w:pPr>
              <w:rPr>
                <w:rFonts w:cs="Arial"/>
                <w:b/>
                <w:caps/>
                <w:color w:val="000000" w:themeColor="text1"/>
                <w:szCs w:val="18"/>
              </w:rPr>
            </w:pPr>
          </w:p>
          <w:p w:rsidR="002F407C" w:rsidRPr="002F407C" w:rsidRDefault="002F407C" w:rsidP="005801F6">
            <w:pPr>
              <w:rPr>
                <w:rFonts w:cs="Arial"/>
                <w:b/>
                <w:caps/>
                <w:color w:val="000000" w:themeColor="text1"/>
                <w:szCs w:val="18"/>
              </w:rPr>
            </w:pPr>
            <w:r w:rsidRPr="002F407C">
              <w:rPr>
                <w:rFonts w:cs="Arial"/>
                <w:b/>
                <w:caps/>
                <w:color w:val="000000" w:themeColor="text1"/>
                <w:szCs w:val="18"/>
              </w:rPr>
              <w:t xml:space="preserve">Забайкалье попросило </w:t>
            </w:r>
            <w:r>
              <w:rPr>
                <w:rFonts w:cs="Arial"/>
                <w:b/>
                <w:caps/>
                <w:color w:val="000000" w:themeColor="text1"/>
                <w:szCs w:val="18"/>
              </w:rPr>
              <w:t>о федеральной поддержке для АПК</w:t>
            </w:r>
          </w:p>
          <w:p w:rsidR="0049750B" w:rsidRDefault="002F407C" w:rsidP="002F407C">
            <w:r w:rsidRPr="002F407C">
              <w:t xml:space="preserve">Министерство сельского хозяйства Забайкальского края попросило Минсельхоз РФ выделить федеральные средства на компенсацию части затрат при покупке сельхозтехники и строительстве овощехранилищ в регионе, что позволит Забайкалью втрое увеличить объемы производства овощей и картофеля, а также выйти на самообеспеченность этими продуктами. </w:t>
            </w:r>
          </w:p>
          <w:p w:rsidR="002F407C" w:rsidRDefault="002F407C" w:rsidP="002F407C">
            <w:r w:rsidRPr="002F407C">
              <w:t xml:space="preserve">По словам замминистра сельского хозяйства РФ </w:t>
            </w:r>
            <w:r w:rsidRPr="002F407C">
              <w:rPr>
                <w:b/>
              </w:rPr>
              <w:t xml:space="preserve">Максима </w:t>
            </w:r>
            <w:proofErr w:type="spellStart"/>
            <w:r w:rsidRPr="002F407C">
              <w:rPr>
                <w:b/>
              </w:rPr>
              <w:t>Увайдова</w:t>
            </w:r>
            <w:proofErr w:type="spellEnd"/>
            <w:r w:rsidRPr="002F407C">
              <w:rPr>
                <w:b/>
              </w:rPr>
              <w:t>,</w:t>
            </w:r>
            <w:r w:rsidRPr="002F407C">
              <w:t xml:space="preserve"> с 2023 года в России начнет работать федеральный проект "Развитие овощеводства и картофелеводства", по которому предполагается предоставлять субсидии на проведение агротехнологических работ, производство овощей, в том числе элитных сортов, в открытом и защищенном грунтах. </w:t>
            </w:r>
            <w:r w:rsidRPr="002F407C">
              <w:rPr>
                <w:i/>
              </w:rPr>
              <w:t>ТАСС</w:t>
            </w:r>
          </w:p>
          <w:p w:rsidR="002F407C" w:rsidRDefault="002F407C" w:rsidP="002F407C">
            <w:pPr>
              <w:rPr>
                <w:rFonts w:cs="Arial"/>
                <w:b/>
                <w:caps/>
                <w:color w:val="000000" w:themeColor="text1"/>
                <w:szCs w:val="18"/>
              </w:rPr>
            </w:pPr>
          </w:p>
          <w:p w:rsidR="002F407C" w:rsidRPr="002F407C" w:rsidRDefault="002F407C" w:rsidP="002F407C">
            <w:pPr>
              <w:rPr>
                <w:rFonts w:cs="Arial"/>
                <w:b/>
                <w:caps/>
                <w:color w:val="000000" w:themeColor="text1"/>
                <w:szCs w:val="18"/>
              </w:rPr>
            </w:pPr>
            <w:r w:rsidRPr="002F407C">
              <w:rPr>
                <w:rFonts w:cs="Arial"/>
                <w:b/>
                <w:caps/>
                <w:color w:val="000000" w:themeColor="text1"/>
                <w:szCs w:val="18"/>
              </w:rPr>
              <w:t xml:space="preserve">В Генпрокуратуру пожаловались на законопроект </w:t>
            </w:r>
            <w:r>
              <w:rPr>
                <w:rFonts w:cs="Arial"/>
                <w:b/>
                <w:caps/>
                <w:color w:val="000000" w:themeColor="text1"/>
                <w:szCs w:val="18"/>
              </w:rPr>
              <w:t>Минсельхоза о рыболовных квотах</w:t>
            </w:r>
          </w:p>
          <w:p w:rsidR="002F407C" w:rsidRDefault="002F407C" w:rsidP="002F407C">
            <w:r w:rsidRPr="002F407C">
              <w:t xml:space="preserve">Координационный совет </w:t>
            </w:r>
            <w:proofErr w:type="spellStart"/>
            <w:r w:rsidRPr="002F407C">
              <w:t>рыбохозяйственных</w:t>
            </w:r>
            <w:proofErr w:type="spellEnd"/>
            <w:r w:rsidRPr="002F407C">
              <w:t xml:space="preserve"> ассоциаций Дальнего Востока (КС РАДВ) пожаловался в Генпрокуратуру на разработанный </w:t>
            </w:r>
            <w:r w:rsidRPr="002F407C">
              <w:rPr>
                <w:b/>
              </w:rPr>
              <w:t xml:space="preserve">Минсельхозом </w:t>
            </w:r>
            <w:r w:rsidRPr="002F407C">
              <w:t xml:space="preserve">законопроект, устанавливающий условия второго этапа строительства рыболовецких и краболовных судов по программе «квот под киль». </w:t>
            </w:r>
          </w:p>
          <w:p w:rsidR="00F8397B" w:rsidRDefault="002F407C" w:rsidP="002F407C">
            <w:pPr>
              <w:rPr>
                <w:i/>
              </w:rPr>
            </w:pPr>
            <w:r w:rsidRPr="00F8397B">
              <w:t xml:space="preserve">Совет считает, что проводить второй этап программы «квот под киль» нельзя, </w:t>
            </w:r>
            <w:r w:rsidR="00F8397B" w:rsidRPr="00F8397B">
              <w:t>до того, как</w:t>
            </w:r>
            <w:r w:rsidRPr="00F8397B">
              <w:t xml:space="preserve"> будут проанализированы результаты первого этапа, который реализуется с 2017 г. Представитель </w:t>
            </w:r>
            <w:r w:rsidRPr="00F8397B">
              <w:rPr>
                <w:b/>
              </w:rPr>
              <w:t>Минсельхоза</w:t>
            </w:r>
            <w:r w:rsidRPr="00F8397B">
              <w:t xml:space="preserve"> заявил «Ведомостям», что законопроект передан на утверждение в правительство.</w:t>
            </w:r>
            <w:r w:rsidRPr="002F407C">
              <w:rPr>
                <w:i/>
              </w:rPr>
              <w:t xml:space="preserve"> </w:t>
            </w:r>
          </w:p>
          <w:p w:rsidR="00C8396B" w:rsidRPr="00F8397B" w:rsidRDefault="00F8397B" w:rsidP="00F8397B">
            <w:pPr>
              <w:rPr>
                <w:i/>
              </w:rPr>
            </w:pPr>
            <w:r w:rsidRPr="00F8397B">
              <w:t xml:space="preserve">Представитель </w:t>
            </w:r>
            <w:proofErr w:type="spellStart"/>
            <w:r w:rsidRPr="00F8397B">
              <w:rPr>
                <w:b/>
              </w:rPr>
              <w:t>Росрыболовства</w:t>
            </w:r>
            <w:proofErr w:type="spellEnd"/>
            <w:r>
              <w:t xml:space="preserve"> сказал, что второй этап программы </w:t>
            </w:r>
            <w:r w:rsidRPr="00F8397B">
              <w:t xml:space="preserve">направлен на развитие Дальневосточного </w:t>
            </w:r>
            <w:proofErr w:type="spellStart"/>
            <w:r w:rsidRPr="00F8397B">
              <w:t>рыбохозяйственного</w:t>
            </w:r>
            <w:proofErr w:type="spellEnd"/>
            <w:r w:rsidRPr="00F8397B">
              <w:t xml:space="preserve"> бассейна и позволит создать не только высокотехнологичное, безотходное и финансово эффективное производство, но и новые высококвалифицированные рабочие места. Строительство судов в рамках второго этапа, по его словам, может начаться уже в 2023 г., но сроки могут сдвинуть «с учетом темпов работы верфей». Планируется построить порядка 30 рыбопромысловых судов (из них 10 для промысла минтая и сельди), 30 краболовов и порядка 8 </w:t>
            </w:r>
            <w:proofErr w:type="spellStart"/>
            <w:r w:rsidRPr="00F8397B">
              <w:t>рыбоперерабатывающих</w:t>
            </w:r>
            <w:proofErr w:type="spellEnd"/>
            <w:r w:rsidRPr="00F8397B">
              <w:t xml:space="preserve"> комплексов на Дальнем Востоке. «Также рассматривается возможность строительства </w:t>
            </w:r>
            <w:r w:rsidRPr="00F8397B">
              <w:lastRenderedPageBreak/>
              <w:t>рефрижераторных мощностей и логистических комплексов», – добавил он.</w:t>
            </w:r>
            <w:r w:rsidRPr="00F8397B">
              <w:rPr>
                <w:i/>
              </w:rPr>
              <w:t xml:space="preserve"> </w:t>
            </w:r>
            <w:r w:rsidR="002F407C" w:rsidRPr="002F407C">
              <w:rPr>
                <w:i/>
              </w:rPr>
              <w:t>Ведомости</w:t>
            </w:r>
          </w:p>
        </w:tc>
      </w:tr>
    </w:tbl>
    <w:p w:rsidR="00C8396B" w:rsidRDefault="00C8396B">
      <w:pPr>
        <w:jc w:val="left"/>
        <w:sectPr w:rsidR="00C8396B">
          <w:headerReference w:type="default" r:id="rId8"/>
          <w:footerReference w:type="default" r:id="rId9"/>
          <w:pgSz w:w="11906" w:h="16838"/>
          <w:pgMar w:top="1569" w:right="851" w:bottom="1258" w:left="1134" w:header="709" w:footer="501" w:gutter="0"/>
          <w:cols w:space="708"/>
          <w:docGrid w:linePitch="360"/>
        </w:sectPr>
      </w:pPr>
    </w:p>
    <w:p w:rsidR="00717F59" w:rsidRDefault="00F62502" w:rsidP="006A7DD6">
      <w:pPr>
        <w:pStyle w:val="a8"/>
        <w:outlineLvl w:val="0"/>
      </w:pPr>
      <w:bookmarkStart w:id="8" w:name="SEC_3"/>
      <w:r>
        <w:lastRenderedPageBreak/>
        <w:t>Государственное регулирование отрасли АПК</w:t>
      </w:r>
    </w:p>
    <w:p w:rsidR="00312865" w:rsidRDefault="00312865" w:rsidP="00312865">
      <w:pPr>
        <w:rPr>
          <w:rFonts w:cs="Arial"/>
          <w:b/>
          <w:caps/>
          <w:color w:val="000000" w:themeColor="text1"/>
          <w:szCs w:val="18"/>
        </w:rPr>
      </w:pPr>
    </w:p>
    <w:p w:rsidR="00312865" w:rsidRPr="00312865" w:rsidRDefault="00EA0368" w:rsidP="00312865">
      <w:pPr>
        <w:rPr>
          <w:rFonts w:cs="Arial"/>
          <w:b/>
          <w:caps/>
          <w:color w:val="000000" w:themeColor="text1"/>
          <w:szCs w:val="18"/>
        </w:rPr>
      </w:pPr>
      <w:hyperlink r:id="rId10" w:history="1">
        <w:r w:rsidR="00312865" w:rsidRPr="00312865">
          <w:rPr>
            <w:rFonts w:cs="Arial"/>
            <w:b/>
            <w:caps/>
            <w:color w:val="000000" w:themeColor="text1"/>
            <w:szCs w:val="18"/>
          </w:rPr>
          <w:t>ПРИ ТРАНСЛЯЦИИ СКАЧЕК ХОТЯТ РАЗРЕШИТЬ РЕКЛАМУ ТОТАЛИЗАТОРОВ</w:t>
        </w:r>
      </w:hyperlink>
    </w:p>
    <w:p w:rsidR="00312865" w:rsidRPr="00312865" w:rsidRDefault="00312865" w:rsidP="00312865">
      <w:r w:rsidRPr="00312865">
        <w:t xml:space="preserve">Правительство предлагает разрешить рекламу тотализаторов при трансляции скачек и конных бегов. Такой законопроект Госдума приняла во втором чтении 14 июня. Документ предлагает уточнить в Законе "О рекламе" случаи, в которых можно рекламировать азартные игры и тотализаторы. Согласно проекту, делать это можно будет во время трансляции конных бегов и скачек в прямом эфире или в записи. Продолжительность таких роликов должна составлять не более 20 процентов общего времени рекламы при трансляции спортивных соревнований. Также рекламу тотализаторов хотят разрешить в специализированных изданиях о конном спорте и коневодстве. При этом авторы законопроекта хотят снять запрет на использование образов лошадей и наездников в указанной рекламе. </w:t>
      </w:r>
      <w:r w:rsidRPr="00312865">
        <w:rPr>
          <w:i/>
        </w:rPr>
        <w:t>Парламентская газета</w:t>
      </w:r>
    </w:p>
    <w:p w:rsidR="00DA0984" w:rsidRPr="00B252E6" w:rsidRDefault="00EA0368" w:rsidP="00DA0984">
      <w:pPr>
        <w:pStyle w:val="a9"/>
      </w:pPr>
      <w:hyperlink r:id="rId11" w:history="1">
        <w:r w:rsidR="00DA0984" w:rsidRPr="00B252E6">
          <w:t xml:space="preserve">ДУМА МОЖЕТ РЕКОМЕНДОВАТЬ КАБМИНУ РАЗРАБОТАТЬ ЗАКОНОПРОЕКТ ПО СОЗДАНИЮ ПРИЮТОВ ДЛЯ ЖИВОТНЫХ </w:t>
        </w:r>
      </w:hyperlink>
    </w:p>
    <w:p w:rsidR="00DA0984" w:rsidRDefault="00DA0984" w:rsidP="00DA0984">
      <w:r>
        <w:t xml:space="preserve">Рабочая группа Госдумы по разработке предложений по совершенствованию законодательства об ответственном обращении с животными подготовила проект постановления, в котором рекомендует правительству разработать федеральный проект по созданию приютов для безнадзорных животных. Об этом в ходе заседания группы во вторник сообщил ее глава, первый зампредседателя комитета Госдумы по экологии, природным ресурсам и охране окружающей среды Владимир </w:t>
      </w:r>
      <w:proofErr w:type="spellStart"/>
      <w:r>
        <w:t>Бурматов</w:t>
      </w:r>
      <w:proofErr w:type="spellEnd"/>
      <w:r>
        <w:t xml:space="preserve">. </w:t>
      </w:r>
    </w:p>
    <w:p w:rsidR="00DA0984" w:rsidRDefault="00DA0984" w:rsidP="00DA0984">
      <w:r>
        <w:t xml:space="preserve">Кроме того, в проекте постановления также предлагается рекомендовать кабмину принять ветеринарные правила содержания животных. Как уточнил Бурматов, эти правила </w:t>
      </w:r>
      <w:r w:rsidRPr="00B252E6">
        <w:rPr>
          <w:b/>
        </w:rPr>
        <w:t>Минсельхоз</w:t>
      </w:r>
      <w:r>
        <w:t xml:space="preserve"> должен был установить еще в 2015 году. "Из-за их отсутствия у нас масса проблем в части того, что нигде не установлено, как можно содержать животных, а что уже считается жестоким обращением, где проходит эта грань", - указал Бурматов. </w:t>
      </w:r>
      <w:r w:rsidRPr="00A53F52">
        <w:rPr>
          <w:i/>
        </w:rPr>
        <w:t>ТАСС</w:t>
      </w:r>
      <w:r>
        <w:t xml:space="preserve"> </w:t>
      </w:r>
    </w:p>
    <w:p w:rsidR="004A7156" w:rsidRDefault="004A7156" w:rsidP="004A7156">
      <w:pPr>
        <w:pStyle w:val="a9"/>
        <w:spacing w:before="0"/>
      </w:pPr>
    </w:p>
    <w:p w:rsidR="004A7156" w:rsidRPr="00B252E6" w:rsidRDefault="00EA0368" w:rsidP="004A7156">
      <w:pPr>
        <w:pStyle w:val="a9"/>
        <w:spacing w:before="0"/>
      </w:pPr>
      <w:hyperlink r:id="rId12" w:history="1">
        <w:r w:rsidR="004A7156" w:rsidRPr="00B252E6">
          <w:t>ЭКОЛОГИ И ОБЩЕСТВЕННЫЕ ОРГАНИЗАЦИИ ПОТРЕБОВАЛИ ОТМЕНИТЬ "НАВОЗНЫЙ" ЗАКОНОПРОЕКТ</w:t>
        </w:r>
      </w:hyperlink>
    </w:p>
    <w:p w:rsidR="004A7156" w:rsidRDefault="004A7156" w:rsidP="004A7156">
      <w:r>
        <w:t>Более 60 российских общественных организаций подписали открытое письмо против законопроекта, разрешающего птичникам и фермам бесконтрольно вывозить навоз и помет в поля. Инициаторами открытого письма стали Координационный совет по экологическому благополучию при Общественной палате Российской Федерации, Общероссийский народный фронт и Российская экологическая партия "Зеленые".</w:t>
      </w:r>
    </w:p>
    <w:p w:rsidR="004A7156" w:rsidRPr="000F6FF1" w:rsidRDefault="004A7156" w:rsidP="004A7156">
      <w:r>
        <w:t xml:space="preserve">Документом предлагается вывести навоз и помет из-под действия отраслевого законодательства "Об отходах производства и потребления" и законодательства "О безопасном обращении с пестицидами и </w:t>
      </w:r>
      <w:proofErr w:type="spellStart"/>
      <w:r>
        <w:t>агрохимикатами</w:t>
      </w:r>
      <w:proofErr w:type="spellEnd"/>
      <w:r>
        <w:t>". Это значит, что природоохранные ведомства не смогут осуществлять надзор за размещением отходов животноводства. То есть законопроект практически предоставляет сельхозпредприятиям "индульгенцию" на загрязнение полей свежим навозом, что несет прямую угрозу здоровью людей и качеству окружающей среды, считают экологи.</w:t>
      </w:r>
      <w:r w:rsidR="000F6FF1">
        <w:t xml:space="preserve"> </w:t>
      </w:r>
      <w:r>
        <w:rPr>
          <w:i/>
        </w:rPr>
        <w:t>Ведомости, Комсомольская правда</w:t>
      </w:r>
    </w:p>
    <w:p w:rsidR="00C8396B" w:rsidRDefault="00F62502">
      <w:pPr>
        <w:pStyle w:val="a8"/>
        <w:spacing w:before="240"/>
        <w:outlineLvl w:val="0"/>
      </w:pPr>
      <w:bookmarkStart w:id="9" w:name="SEC_5"/>
      <w:bookmarkEnd w:id="8"/>
      <w:r>
        <w:t>Агропромышленный комплекс</w:t>
      </w:r>
    </w:p>
    <w:p w:rsidR="004A7156" w:rsidRPr="00717F59" w:rsidRDefault="00EA0368" w:rsidP="004A7156">
      <w:pPr>
        <w:pStyle w:val="a9"/>
      </w:pPr>
      <w:hyperlink r:id="rId13" w:anchor="chapter_1" w:history="1">
        <w:r w:rsidR="004A7156" w:rsidRPr="004A7156">
          <w:t>"В ПАНДЕМИЮ НЕ БЫЛО ЗЛОСТИ, А СЕЙЧАС ПОЯВИЛАСЬ ЗЛОСТЬ"</w:t>
        </w:r>
      </w:hyperlink>
    </w:p>
    <w:p w:rsidR="00963E61" w:rsidRDefault="004A7156" w:rsidP="004A7156">
      <w:r>
        <w:t xml:space="preserve">Россия не препятствует вывозу зерна с территории Украины, для его транспортировки нужно лишь желание, заявила вице-премьер </w:t>
      </w:r>
      <w:r w:rsidRPr="00145D10">
        <w:t xml:space="preserve">Виктория </w:t>
      </w:r>
      <w:proofErr w:type="spellStart"/>
      <w:r w:rsidRPr="00145D10">
        <w:t>Абрамченко</w:t>
      </w:r>
      <w:proofErr w:type="spellEnd"/>
      <w:r w:rsidR="00963E61">
        <w:t xml:space="preserve"> в интервью РБК.</w:t>
      </w:r>
    </w:p>
    <w:p w:rsidR="004A7156" w:rsidRPr="004A7156" w:rsidRDefault="004A7156" w:rsidP="004A7156">
      <w:r>
        <w:t xml:space="preserve">- США и Евросоюз, заявляя, что они не будут чинить никаких препятствий мировому рынку продовольствия, ввели санкции в отношении России и нарушили таким бездумным образом привычный ход вещей в мировой экономике. А Россия остается ответственным партнером для стран, которые потребляют наше зерно, подсолнечное масло, рыбу и другие продовольственные товары. Мы открыты для наших партнеров и преодолеваем сложности с транспортировкой всей линейки нашего продовольствия, с оплатой за эту продукцию, со страхованием грузов. Но тут нам нужна помощь. И поэтому господин </w:t>
      </w:r>
      <w:proofErr w:type="spellStart"/>
      <w:r>
        <w:t>Гутерриш</w:t>
      </w:r>
      <w:proofErr w:type="spellEnd"/>
      <w:r>
        <w:t xml:space="preserve"> принимает активное участие в выработке международных правовых инструментов, чтобы нивелировать риски для мирового продовольственного рынка из-за санкций против России и избежать той самой угрозы голода, которая действительно существует для беднейших стран. В мире около 300 млн человек находятся в зоне риска из-за голода. </w:t>
      </w:r>
      <w:r w:rsidRPr="00B45FE1">
        <w:rPr>
          <w:i/>
        </w:rPr>
        <w:t>РБК</w:t>
      </w:r>
    </w:p>
    <w:p w:rsidR="00312865" w:rsidRPr="00717F59" w:rsidRDefault="00EA0368" w:rsidP="00312865">
      <w:pPr>
        <w:pStyle w:val="a9"/>
      </w:pPr>
      <w:hyperlink r:id="rId14" w:history="1">
        <w:r w:rsidR="00312865" w:rsidRPr="00717F59">
          <w:t>В РОСРЫБОЛОВСТВЕ РАССКАЗАЛИ О СНИЖЕНИИ ОПТОВОЙ СТОИМОСТИ МОРОЖЕНОЙ РЫБЫ - ТАСС</w:t>
        </w:r>
      </w:hyperlink>
    </w:p>
    <w:p w:rsidR="00312865" w:rsidRDefault="00312865" w:rsidP="00312865">
      <w:proofErr w:type="spellStart"/>
      <w:r w:rsidRPr="00717F59">
        <w:rPr>
          <w:b/>
        </w:rPr>
        <w:t>Росрыболовство</w:t>
      </w:r>
      <w:proofErr w:type="spellEnd"/>
      <w:r>
        <w:t xml:space="preserve"> зафиксировало снижение оптовой стоимости мороженой рыбы в России на прошлой неделе, розничные цены стабилизировались. Об этом говорится в сообщении ведомства. </w:t>
      </w:r>
    </w:p>
    <w:p w:rsidR="00312865" w:rsidRPr="00BB2C18" w:rsidRDefault="00312865" w:rsidP="00312865">
      <w:r>
        <w:t xml:space="preserve">По данным ведомства, в Дальневосточном регионе продолжили дешеветь минтай, сельдь и треска, что обусловлено укреплением курса рубля и слабой торговой активностью трейдеров и переработчиков. Начало путины в ряде регионов Дальнего Востока, а также нереализованные товарные запасы способствуют удешевлению лососевых. Стоимость трески снизилась на 2%, до 230 рублей за кг, минтая - на 2,4%, до 83 рублей, тихоокеанской сельди - на 1,2%, до 65 рублей. Цены на остальные виды мороженой рыбы не изменились. </w:t>
      </w:r>
      <w:r w:rsidRPr="00567D24">
        <w:rPr>
          <w:i/>
        </w:rPr>
        <w:t>ТАСС</w:t>
      </w:r>
    </w:p>
    <w:p w:rsidR="00A63903" w:rsidRPr="00717F59" w:rsidRDefault="00EA0368" w:rsidP="00A63903">
      <w:pPr>
        <w:pStyle w:val="a9"/>
      </w:pPr>
      <w:hyperlink r:id="rId15" w:history="1">
        <w:r w:rsidR="00A63903" w:rsidRPr="00717F59">
          <w:t>НА РОССИЙСКОМ РЫНКЕ ВЕТПРЕПАРАТОВ ЗАРЕГИСТРИРОВАНО 897 ВАКЦИН ДЛЯ ЖИВОТНЫХ</w:t>
        </w:r>
      </w:hyperlink>
    </w:p>
    <w:p w:rsidR="00A63903" w:rsidRDefault="00A63903" w:rsidP="00A63903">
      <w:r>
        <w:t xml:space="preserve">На российском рынке </w:t>
      </w:r>
      <w:proofErr w:type="spellStart"/>
      <w:r>
        <w:t>ветпрепаратов</w:t>
      </w:r>
      <w:proofErr w:type="spellEnd"/>
      <w:r>
        <w:t xml:space="preserve"> в 2021 году было зарегистрировано 897 вакцин и 1260 фармакологических препаратов для животных, сообщили в </w:t>
      </w:r>
      <w:proofErr w:type="spellStart"/>
      <w:r>
        <w:t>Россельхознадоре</w:t>
      </w:r>
      <w:proofErr w:type="spellEnd"/>
      <w:r>
        <w:t>.</w:t>
      </w:r>
    </w:p>
    <w:p w:rsidR="00A63903" w:rsidRPr="00A63903" w:rsidRDefault="00A63903" w:rsidP="00A63903">
      <w:r>
        <w:lastRenderedPageBreak/>
        <w:t xml:space="preserve">В целом на российском рынке работает 339 производителей ветеринарных препаратов, из них российских - 101. </w:t>
      </w:r>
      <w:r w:rsidRPr="002C7F95">
        <w:rPr>
          <w:i/>
        </w:rPr>
        <w:t>MilkNews.ru, Emeat.ru</w:t>
      </w:r>
      <w:r>
        <w:rPr>
          <w:i/>
        </w:rPr>
        <w:t xml:space="preserve"> </w:t>
      </w:r>
    </w:p>
    <w:p w:rsidR="00A63903" w:rsidRPr="00717F59" w:rsidRDefault="00A63903" w:rsidP="00A63903">
      <w:pPr>
        <w:pStyle w:val="a9"/>
      </w:pPr>
      <w:r w:rsidRPr="00717F59">
        <w:t>ПЕКАРИ ПРОСЯТ НА ХЛЕБ</w:t>
      </w:r>
    </w:p>
    <w:p w:rsidR="00A63903" w:rsidRPr="002C7F95" w:rsidRDefault="00A63903" w:rsidP="00A63903">
      <w:pPr>
        <w:rPr>
          <w:i/>
        </w:rPr>
      </w:pPr>
      <w:r>
        <w:t xml:space="preserve">"Ъ" ознакомился с обращением РСП к зампреду комитета Госдумы по аграрным вопросам Надежде </w:t>
      </w:r>
      <w:proofErr w:type="spellStart"/>
      <w:r>
        <w:t>Школкиной</w:t>
      </w:r>
      <w:proofErr w:type="spellEnd"/>
      <w:r>
        <w:t xml:space="preserve"> с просьбой изменить правила субсидирования хлебопекарных предприятий. Как отмечается в письме от 30 мая, утвержденный в марте этого года правительством размер субсидии в 2,5 руб. за 1 кг продукции стал неактуален после введения новых западных санкций против РФ, что привело к росту затрат на сырье, оборудование, упаковку, логистику. Ряд предприятий в новых условиях отказались от субсидии, которая не позволяет остановить падение рентабельности, пишет президент РСП Андрей Лялин. По мнению РСП, размер субсидии в новых условиях нужно увеличить минимум до 7,5 руб. за 1 кг. Союз также предлагает распространить поддержку на сдобные, слоеные и диетические изделия, расширить период получения субсидии и разрешить ее получателям повышать цены, кроме первых двух месяцев пользования поддержкой. </w:t>
      </w:r>
      <w:r>
        <w:rPr>
          <w:i/>
        </w:rPr>
        <w:t>Коммерсантъ</w:t>
      </w:r>
    </w:p>
    <w:p w:rsidR="002F407C" w:rsidRDefault="002F407C" w:rsidP="002F407C">
      <w:pPr>
        <w:rPr>
          <w:rFonts w:cs="Arial"/>
          <w:b/>
          <w:caps/>
          <w:color w:val="000000" w:themeColor="text1"/>
          <w:szCs w:val="18"/>
        </w:rPr>
      </w:pPr>
    </w:p>
    <w:p w:rsidR="002F407C" w:rsidRPr="002F407C" w:rsidRDefault="002F407C" w:rsidP="002F407C">
      <w:pPr>
        <w:rPr>
          <w:rFonts w:cs="Arial"/>
          <w:b/>
          <w:caps/>
          <w:color w:val="000000" w:themeColor="text1"/>
          <w:szCs w:val="18"/>
        </w:rPr>
      </w:pPr>
      <w:r>
        <w:rPr>
          <w:rFonts w:cs="Arial"/>
          <w:b/>
          <w:caps/>
          <w:color w:val="000000" w:themeColor="text1"/>
          <w:szCs w:val="18"/>
        </w:rPr>
        <w:t>Солярка булке не товарищ</w:t>
      </w:r>
    </w:p>
    <w:p w:rsidR="002F407C" w:rsidRPr="002F407C" w:rsidRDefault="002F407C" w:rsidP="002F407C">
      <w:r w:rsidRPr="002F407C">
        <w:t xml:space="preserve">Высокие цены на ресурсы для </w:t>
      </w:r>
      <w:proofErr w:type="spellStart"/>
      <w:r w:rsidRPr="002F407C">
        <w:t>агросектора</w:t>
      </w:r>
      <w:proofErr w:type="spellEnd"/>
      <w:r w:rsidRPr="002F407C">
        <w:t xml:space="preserve"> угрожают снизить производительность АПК и экспорт продовольствия, констатируют в Продовольственной и сельскохозяйственной организации (ФАО) ООН. Расчеты ФАО индекса GIPI (</w:t>
      </w:r>
      <w:proofErr w:type="spellStart"/>
      <w:r w:rsidRPr="002F407C">
        <w:t>Global</w:t>
      </w:r>
      <w:proofErr w:type="spellEnd"/>
      <w:r w:rsidRPr="002F407C">
        <w:t xml:space="preserve"> </w:t>
      </w:r>
      <w:proofErr w:type="spellStart"/>
      <w:r w:rsidRPr="002F407C">
        <w:t>Input</w:t>
      </w:r>
      <w:proofErr w:type="spellEnd"/>
      <w:r w:rsidRPr="002F407C">
        <w:t xml:space="preserve"> </w:t>
      </w:r>
      <w:proofErr w:type="spellStart"/>
      <w:r w:rsidRPr="002F407C">
        <w:t>Price</w:t>
      </w:r>
      <w:proofErr w:type="spellEnd"/>
      <w:r w:rsidRPr="002F407C">
        <w:t xml:space="preserve"> </w:t>
      </w:r>
      <w:proofErr w:type="spellStart"/>
      <w:r w:rsidRPr="002F407C">
        <w:t>Index</w:t>
      </w:r>
      <w:proofErr w:type="spellEnd"/>
      <w:r w:rsidRPr="002F407C">
        <w:t>, учитывает закупочные цены на ресурсы для аграриев — на энергоносители, удобрения, пестициды, корма, семена) показывают значительный рост «чистого» GIPI (без кормов и семян) в апреле в сравнении с основным индексом (см. график): удобрения и энергия пока дорожают намного быстрее, чем продовольствие, корма и семена, которые производятся с их помощью. Впрочем, цены на пестициды, в отличие от семян и кормов, к апрелю не выросли вслед за энергоносителями, так как субсидии ФАО содействовали закупкам пестицидов для Восточной Африки и ближайших регионов ради борьбы с нашествиями пустынной саранчи.</w:t>
      </w:r>
      <w:r w:rsidRPr="002F407C">
        <w:rPr>
          <w:i/>
        </w:rPr>
        <w:t xml:space="preserve"> </w:t>
      </w:r>
      <w:r>
        <w:rPr>
          <w:i/>
        </w:rPr>
        <w:t>Коммерсантъ</w:t>
      </w:r>
    </w:p>
    <w:p w:rsidR="004A7156" w:rsidRPr="00717F59" w:rsidRDefault="00EA0368" w:rsidP="002F407C">
      <w:pPr>
        <w:pStyle w:val="a9"/>
      </w:pPr>
      <w:hyperlink r:id="rId16" w:history="1">
        <w:r w:rsidR="004A7156" w:rsidRPr="00717F59">
          <w:t xml:space="preserve">КАБУЛОВ СООБЩИЛ, ЧТО ПУТИН ДАЛ ДОБРО НА ВЫДЕЛЕНИЕ ЗЕРНА </w:t>
        </w:r>
        <w:r w:rsidR="004A7156">
          <w:t xml:space="preserve">АФГАНИСТАНУ ПРИ НЕОБХОДИМОСТИ </w:t>
        </w:r>
      </w:hyperlink>
    </w:p>
    <w:p w:rsidR="004A7156" w:rsidRPr="004A7156" w:rsidRDefault="004A7156" w:rsidP="004A7156">
      <w:r w:rsidRPr="00F6091A">
        <w:t>Президент России Владимир Путин</w:t>
      </w:r>
      <w:r>
        <w:t xml:space="preserve"> дал принципиальное добро на выделение зерна Афганистану при возникновении такой необходимости, объемы будут определены российским правительством. Об этом заявил спецпредставитель президента РФ по Афганистану, директор Второго департамента Азии МИД </w:t>
      </w:r>
      <w:proofErr w:type="spellStart"/>
      <w:r>
        <w:t>Замир</w:t>
      </w:r>
      <w:proofErr w:type="spellEnd"/>
      <w:r>
        <w:t xml:space="preserve"> Кабулов. </w:t>
      </w:r>
      <w:r w:rsidRPr="00B45FE1">
        <w:rPr>
          <w:i/>
        </w:rPr>
        <w:t>ТАСС</w:t>
      </w:r>
    </w:p>
    <w:p w:rsidR="004A7156" w:rsidRPr="00B252E6" w:rsidRDefault="00EA0368" w:rsidP="004A7156">
      <w:pPr>
        <w:pStyle w:val="a9"/>
      </w:pPr>
      <w:hyperlink r:id="rId17" w:history="1">
        <w:r w:rsidR="004A7156" w:rsidRPr="00B252E6">
          <w:t>МАЙОРОВ: НУЖНО ВЫРАБОТАТЬ ДОВЕРИЕ АГРАРИЕВ К СЕМЕНАМ ОТЕЧЕСТВЕННОЙ СЕЛЕКЦИИ</w:t>
        </w:r>
      </w:hyperlink>
    </w:p>
    <w:p w:rsidR="004A7156" w:rsidRDefault="004A7156" w:rsidP="004A7156">
      <w:r>
        <w:t xml:space="preserve">Нужно выработать доверие российских аграриев к семенам отечественной селекции, считает сенатор Алексей Майоров. </w:t>
      </w:r>
    </w:p>
    <w:p w:rsidR="004A7156" w:rsidRDefault="004A7156" w:rsidP="004A7156">
      <w:r>
        <w:t>"Сейчас как раз очень хороший момент для того, чтобы</w:t>
      </w:r>
      <w:r w:rsidR="00DB3E38">
        <w:t xml:space="preserve"> </w:t>
      </w:r>
      <w:proofErr w:type="spellStart"/>
      <w:r w:rsidR="00DB3E38">
        <w:t>импортозаместить</w:t>
      </w:r>
      <w:proofErr w:type="spellEnd"/>
      <w:r w:rsidR="00DB3E38">
        <w:t xml:space="preserve"> те виды семян</w:t>
      </w:r>
      <w:r>
        <w:t xml:space="preserve">, которые сегодня на рынке присутствуют в виде иностранной селекции", - сказал Майоров в эфире телеканала "Вместе-РФ". </w:t>
      </w:r>
    </w:p>
    <w:p w:rsidR="004A7156" w:rsidRPr="00AF63D1" w:rsidRDefault="004A7156" w:rsidP="004A7156">
      <w:pPr>
        <w:rPr>
          <w:i/>
        </w:rPr>
      </w:pPr>
      <w:r>
        <w:t xml:space="preserve">Глава комитета </w:t>
      </w:r>
      <w:r w:rsidRPr="00DC5CEE">
        <w:t>СФ</w:t>
      </w:r>
      <w:r>
        <w:t xml:space="preserve"> по аграрно-продовольственной политике и природопользованию напомнил, что научно-техническая программа </w:t>
      </w:r>
      <w:r w:rsidRPr="00DC5CEE">
        <w:t>сельского хозяйства</w:t>
      </w:r>
      <w:r>
        <w:t xml:space="preserve"> принята и работает, но она подразумевает принятие еще нескольких подпрограмм. </w:t>
      </w:r>
      <w:r w:rsidRPr="00AF63D1">
        <w:rPr>
          <w:i/>
        </w:rPr>
        <w:t>Вместе-РФ</w:t>
      </w:r>
    </w:p>
    <w:p w:rsidR="00A63903" w:rsidRPr="00717F59" w:rsidRDefault="00EA0368" w:rsidP="00A63903">
      <w:pPr>
        <w:pStyle w:val="a9"/>
      </w:pPr>
      <w:hyperlink r:id="rId18" w:history="1">
        <w:r w:rsidR="00A63903" w:rsidRPr="00717F59">
          <w:t>МИНПРОМТОРГ ПЛАНИРУЕТ НАЧАТЬ МАРКИРОВКУ ЕДЫ, АЛКОГОЛЯ И ЭЛЕКТРОНИКИ</w:t>
        </w:r>
      </w:hyperlink>
    </w:p>
    <w:p w:rsidR="00A63903" w:rsidRDefault="00A63903" w:rsidP="00A63903">
      <w:r>
        <w:t xml:space="preserve">Замминистра промышленности и торговли Василий Шпак направил в аппарат правительства обращение с предложением начать в этом году добровольные эксперименты по маркировке новых товарных групп, среди которых консервы, рыбная продукция, газировка, соки, крепкий алкоголь, детские товары, электроника и корма для животных. Копия документа есть в распоряжении "Ведомостей", представитель </w:t>
      </w:r>
      <w:proofErr w:type="spellStart"/>
      <w:r>
        <w:t>Минпромторга</w:t>
      </w:r>
      <w:proofErr w:type="spellEnd"/>
      <w:r>
        <w:t xml:space="preserve"> подтвердил его подлинность.</w:t>
      </w:r>
    </w:p>
    <w:p w:rsidR="00A63903" w:rsidRPr="00A63903" w:rsidRDefault="00A63903" w:rsidP="00A63903">
      <w:r>
        <w:t xml:space="preserve">Ранее правительство заморозило до 2023 г. обязательные требования по маркировке товаров для тех групп, по которым она не стартовала до 1 марта 2021 г. Сроки проведения экспериментов в других категориях - сладких напитков и соков, консервов, крепкого алкоголя и др. - сейчас пересматриваются ввиду сложившейся экономической ситуации.  Замминистра отметил, что за маркировку рыбной продукции выступало </w:t>
      </w:r>
      <w:proofErr w:type="spellStart"/>
      <w:r w:rsidRPr="00717F59">
        <w:rPr>
          <w:b/>
        </w:rPr>
        <w:t>Росрыболовство</w:t>
      </w:r>
      <w:proofErr w:type="spellEnd"/>
      <w:r>
        <w:t xml:space="preserve">. Источник "Ведомостей" в федеральном агентстве сообщил, что там не принимали участия в обсуждениях о начале тестирования системы в этом году. </w:t>
      </w:r>
      <w:r>
        <w:rPr>
          <w:i/>
        </w:rPr>
        <w:t xml:space="preserve">Ведомости </w:t>
      </w:r>
    </w:p>
    <w:p w:rsidR="00ED0371" w:rsidRPr="00717F59" w:rsidRDefault="00EA0368" w:rsidP="00ED0371">
      <w:pPr>
        <w:pStyle w:val="a9"/>
      </w:pPr>
      <w:hyperlink r:id="rId19" w:history="1">
        <w:r w:rsidR="00ED0371" w:rsidRPr="00717F59">
          <w:t>ИССЛЕДОВАНИЕ ПОКАЗАЛО, ЧТО КАЖДЫЙ ТРЕТИЙ РОССИЯНИН УПОТРЕБЛЯЕТ ВИНО НЕ РЕЖЕ РАЗА В МЕСЯЦ</w:t>
        </w:r>
      </w:hyperlink>
    </w:p>
    <w:p w:rsidR="00ED0371" w:rsidRDefault="00ED0371" w:rsidP="00ED0371">
      <w:r>
        <w:t xml:space="preserve">Каждый третий россиянин употребляет вино не реже раза в месяц, при этом самый излюбленный вид этого напитка у граждан - сухое красное вино, говорится в исследовании </w:t>
      </w:r>
      <w:proofErr w:type="spellStart"/>
      <w:r w:rsidRPr="00717F59">
        <w:rPr>
          <w:b/>
        </w:rPr>
        <w:t>Россельхозбанка</w:t>
      </w:r>
      <w:proofErr w:type="spellEnd"/>
      <w:r>
        <w:t xml:space="preserve"> и аналитического центра НАФИ, результаты которого имеются в распоряжении РИА Новости.</w:t>
      </w:r>
    </w:p>
    <w:p w:rsidR="00ED0371" w:rsidRDefault="00ED0371" w:rsidP="00ED0371">
      <w:pPr>
        <w:rPr>
          <w:i/>
        </w:rPr>
      </w:pPr>
      <w:r>
        <w:t xml:space="preserve">Согласно исследованию, преимущественно россияне приобретают вино в ценовом диапазоне от 300 до 700 рублей. Вина не дороже 300 рублей ищут 11% опрошенных, в диапазоне от 700 до 1000 рублей - 14%, от 1000 до 1500 рублей - 10%, от 1500 до 3500 рублей - 5%, дороже 3500 рублей вина приобретают 0,8% опрошенных (при вопросе предлагался множественный вариант выбора). </w:t>
      </w:r>
      <w:r w:rsidRPr="006A6D33">
        <w:rPr>
          <w:i/>
        </w:rPr>
        <w:t>ПРАЙМ</w:t>
      </w:r>
    </w:p>
    <w:p w:rsidR="00A63903" w:rsidRPr="00717F59" w:rsidRDefault="00EA0368" w:rsidP="00A63903">
      <w:pPr>
        <w:pStyle w:val="a9"/>
      </w:pPr>
      <w:hyperlink r:id="rId20" w:history="1">
        <w:r w:rsidR="00A63903" w:rsidRPr="00717F59">
          <w:t>КИРГИЗИЯ ХОЧЕТ НАРАСТИТЬ ЭКСПОРТ СЕЛЬХОЗТОВАРОВ И РЫБЫ В РОССИЮ</w:t>
        </w:r>
      </w:hyperlink>
    </w:p>
    <w:p w:rsidR="00A63903" w:rsidRPr="00A63903" w:rsidRDefault="00A63903" w:rsidP="00A63903">
      <w:proofErr w:type="spellStart"/>
      <w:r>
        <w:t>Киргизстанские</w:t>
      </w:r>
      <w:proofErr w:type="spellEnd"/>
      <w:r>
        <w:t xml:space="preserve"> экспортеры сельхозпродукции готовы увеличить поставки в Россию овощей, фруктов, сыра и форели. Об этом заявил начальник управления </w:t>
      </w:r>
      <w:r w:rsidRPr="00717F59">
        <w:rPr>
          <w:b/>
        </w:rPr>
        <w:t>Министерства сельского хозяйства</w:t>
      </w:r>
      <w:r>
        <w:t xml:space="preserve"> Киргизии Уран </w:t>
      </w:r>
      <w:proofErr w:type="spellStart"/>
      <w:r>
        <w:t>Чекирбаев</w:t>
      </w:r>
      <w:proofErr w:type="spellEnd"/>
      <w:r>
        <w:t xml:space="preserve"> на международной многоотраслевой деловой миссии российских компаний в Бишкеке. По его словам, таким образом можно покрыть часть потребности российского рынка в продовольственных товарах, которые перестали завозить в Россию из стран Запада. </w:t>
      </w:r>
      <w:r w:rsidRPr="002C7F95">
        <w:rPr>
          <w:i/>
        </w:rPr>
        <w:t xml:space="preserve">ИА </w:t>
      </w:r>
      <w:proofErr w:type="spellStart"/>
      <w:r w:rsidRPr="002C7F95">
        <w:rPr>
          <w:i/>
        </w:rPr>
        <w:t>Regnum</w:t>
      </w:r>
      <w:proofErr w:type="spellEnd"/>
    </w:p>
    <w:p w:rsidR="00717F59" w:rsidRPr="00717F59" w:rsidRDefault="00EA0368" w:rsidP="00312865">
      <w:pPr>
        <w:pStyle w:val="a9"/>
      </w:pPr>
      <w:hyperlink r:id="rId21" w:history="1">
        <w:r w:rsidR="00717F59" w:rsidRPr="00717F59">
          <w:t>БАЙДЕН ЗАЯВИЛ О ПЛАНАХ США ПОСТРОИТЬ ВРЕМЕННЫЕ ЭЛЕВАТОРЫ У ГРАНИЦ ПОЛЬШИ</w:t>
        </w:r>
      </w:hyperlink>
    </w:p>
    <w:p w:rsidR="00717F59" w:rsidRPr="006A7DD6" w:rsidRDefault="00A63903" w:rsidP="00717F59">
      <w:r>
        <w:t xml:space="preserve">Президент Байден заявил, </w:t>
      </w:r>
      <w:r w:rsidR="00717F59">
        <w:t xml:space="preserve">что США построят временные хранилища на границе Польши с Украиной, чтобы облегчить </w:t>
      </w:r>
      <w:r w:rsidR="00717F59" w:rsidRPr="00717F59">
        <w:rPr>
          <w:b/>
        </w:rPr>
        <w:t>экспорт зерна</w:t>
      </w:r>
      <w:r w:rsidR="00717F59">
        <w:t xml:space="preserve"> из этой страны. По его словам, </w:t>
      </w:r>
      <w:r w:rsidR="00717F59" w:rsidRPr="00717F59">
        <w:rPr>
          <w:b/>
        </w:rPr>
        <w:t>зерно</w:t>
      </w:r>
      <w:r w:rsidR="00717F59">
        <w:t xml:space="preserve"> не может быть отправлено через Черное море, потому что "его унесет ветром" морская блокада России. США пока исключили отправку военных кораблей в регион, что может привести к возмездию со стороны России, отмечает издание </w:t>
      </w:r>
      <w:proofErr w:type="spellStart"/>
      <w:r w:rsidR="00717F59">
        <w:t>Politico</w:t>
      </w:r>
      <w:proofErr w:type="spellEnd"/>
      <w:r w:rsidR="00717F59">
        <w:t>.</w:t>
      </w:r>
      <w:r>
        <w:t xml:space="preserve"> </w:t>
      </w:r>
      <w:r w:rsidR="00312865">
        <w:rPr>
          <w:i/>
        </w:rPr>
        <w:t xml:space="preserve">Российская газета, </w:t>
      </w:r>
      <w:r w:rsidR="00717F59" w:rsidRPr="00567D24">
        <w:rPr>
          <w:i/>
        </w:rPr>
        <w:t>РИА Новости</w:t>
      </w:r>
    </w:p>
    <w:p w:rsidR="008923A9" w:rsidRPr="00B252E6" w:rsidRDefault="00EA0368" w:rsidP="008923A9">
      <w:pPr>
        <w:pStyle w:val="a9"/>
      </w:pPr>
      <w:hyperlink r:id="rId22" w:history="1">
        <w:r w:rsidR="008923A9" w:rsidRPr="00B252E6">
          <w:t>УКРАИНА СМОЖЕТ ЭКСПОРТИРОВАТЬ В ДВА РАЗА МЕНЬШЕ АГРОПРОДУКЦИИ, ЧЕМ ДО КРИЗИСА</w:t>
        </w:r>
      </w:hyperlink>
    </w:p>
    <w:p w:rsidR="008923A9" w:rsidRPr="006A7DD6" w:rsidRDefault="008923A9" w:rsidP="008923A9">
      <w:r>
        <w:t xml:space="preserve">Украина в ближайшее время сможет экспортировать только 2,2-2,4 миллиона тонн аграрной продукции по сравнению с 5-6 миллионами тонн до кризиса, сообщил депутатам сельскохозяйственного комитета Европейского парламента украинский замминистра аграрной политики </w:t>
      </w:r>
      <w:proofErr w:type="spellStart"/>
      <w:r>
        <w:t>Маркиян</w:t>
      </w:r>
      <w:proofErr w:type="spellEnd"/>
      <w:r>
        <w:t xml:space="preserve"> </w:t>
      </w:r>
      <w:proofErr w:type="spellStart"/>
      <w:r>
        <w:t>Дмитрасевич</w:t>
      </w:r>
      <w:proofErr w:type="spellEnd"/>
      <w:r>
        <w:t xml:space="preserve">. Он добавил, что "в нынешних условиях 2,2-2,4 миллиона тонн будет максимально достигаемой цифрой украинского экспорта (аграрной продукции - ред.)". </w:t>
      </w:r>
      <w:r w:rsidR="006A7DD6">
        <w:rPr>
          <w:i/>
        </w:rPr>
        <w:t>ПРАЙМ</w:t>
      </w:r>
    </w:p>
    <w:p w:rsidR="008923A9" w:rsidRPr="00B252E6" w:rsidRDefault="00EA0368" w:rsidP="008923A9">
      <w:pPr>
        <w:pStyle w:val="a9"/>
      </w:pPr>
      <w:hyperlink r:id="rId23" w:history="1">
        <w:r w:rsidR="008923A9" w:rsidRPr="00B252E6">
          <w:t>ПОСОЛ ЭФИОПИИ В РОССИИ: СТРАНА В 2023 ГОДУ ПЛАНИРУЕТ НАЧАТЬ ЭКСПОРТ ЗЕРНА В ДРУГИЕ СТРАНЫ АФРИКИ</w:t>
        </w:r>
      </w:hyperlink>
    </w:p>
    <w:p w:rsidR="008923A9" w:rsidRDefault="008923A9" w:rsidP="008923A9">
      <w:r>
        <w:t xml:space="preserve">Посол Эфиопии в России </w:t>
      </w:r>
      <w:proofErr w:type="spellStart"/>
      <w:r>
        <w:t>Алемайеху</w:t>
      </w:r>
      <w:proofErr w:type="spellEnd"/>
      <w:r>
        <w:t xml:space="preserve"> </w:t>
      </w:r>
      <w:proofErr w:type="spellStart"/>
      <w:r>
        <w:t>Тегену</w:t>
      </w:r>
      <w:proofErr w:type="spellEnd"/>
      <w:r>
        <w:t xml:space="preserve"> </w:t>
      </w:r>
      <w:proofErr w:type="spellStart"/>
      <w:r>
        <w:t>Аргау</w:t>
      </w:r>
      <w:proofErr w:type="spellEnd"/>
      <w:r>
        <w:t xml:space="preserve"> заявил, что страна в 2022 году удовлетворила внутренний запрос на зерно, в 2023 году планирует начать экспорт в другие страны континента.</w:t>
      </w:r>
    </w:p>
    <w:p w:rsidR="008923A9" w:rsidRDefault="008923A9" w:rsidP="008923A9">
      <w:r>
        <w:t xml:space="preserve">По словам дипломата, правительство Эфиопии прилагает значительные усилия для реализации программы экономической стратегии выхода на </w:t>
      </w:r>
      <w:proofErr w:type="spellStart"/>
      <w:r>
        <w:t>самообеспечение</w:t>
      </w:r>
      <w:proofErr w:type="spellEnd"/>
      <w:r>
        <w:t xml:space="preserve"> в плане продовольствия, принятой три года назад. В этом году страна произвела около 2,6 миллионов тонн зерна с использованием системы орошения в сезон засухи.</w:t>
      </w:r>
    </w:p>
    <w:p w:rsidR="008923A9" w:rsidRPr="007C61E4" w:rsidRDefault="008923A9" w:rsidP="008923A9">
      <w:pPr>
        <w:rPr>
          <w:i/>
        </w:rPr>
      </w:pPr>
      <w:proofErr w:type="spellStart"/>
      <w:r>
        <w:t>Алемайеху</w:t>
      </w:r>
      <w:proofErr w:type="spellEnd"/>
      <w:r>
        <w:t xml:space="preserve"> </w:t>
      </w:r>
      <w:proofErr w:type="spellStart"/>
      <w:r>
        <w:t>Тегену</w:t>
      </w:r>
      <w:proofErr w:type="spellEnd"/>
      <w:r>
        <w:t xml:space="preserve"> </w:t>
      </w:r>
      <w:proofErr w:type="spellStart"/>
      <w:r>
        <w:t>Аргау</w:t>
      </w:r>
      <w:proofErr w:type="spellEnd"/>
      <w:r>
        <w:t xml:space="preserve"> также отметил, что Эфиопия не зависит критически от поставок продовольствия из России или Украины, поскольку у страны нет текущих контрактов на поставки с этими странами. Однако "нынешняя ситуация повышает цены на пшеницу и другие продовольственные товары на международном рынке, так что если не прямым образом, то косвенно это повлияет на Эфиопию", - добавил посол. </w:t>
      </w:r>
      <w:r w:rsidRPr="007C61E4">
        <w:rPr>
          <w:i/>
        </w:rPr>
        <w:t>ПРАЙМ</w:t>
      </w:r>
    </w:p>
    <w:p w:rsidR="00C8396B" w:rsidRDefault="00F62502">
      <w:pPr>
        <w:pStyle w:val="a8"/>
        <w:spacing w:before="240"/>
        <w:outlineLvl w:val="0"/>
      </w:pPr>
      <w:bookmarkStart w:id="10" w:name="SEC_6"/>
      <w:bookmarkEnd w:id="9"/>
      <w:r>
        <w:t>Новости экономики и власти</w:t>
      </w:r>
    </w:p>
    <w:p w:rsidR="00DA0984" w:rsidRPr="00B252E6" w:rsidRDefault="00EA0368" w:rsidP="00DA0984">
      <w:pPr>
        <w:pStyle w:val="a9"/>
      </w:pPr>
      <w:hyperlink r:id="rId24" w:history="1">
        <w:r w:rsidR="00DA0984" w:rsidRPr="00B252E6">
          <w:t>КУДРИН НАЗВАЛ САМЫЕ УСПЕШНЫЕ ГОСУДАРСТВЕННЫЕ ПРОГРАММЫ В РОССИИ</w:t>
        </w:r>
      </w:hyperlink>
    </w:p>
    <w:p w:rsidR="00DA0984" w:rsidRPr="00AF63D1" w:rsidRDefault="00DA0984" w:rsidP="00DA0984">
      <w:pPr>
        <w:rPr>
          <w:i/>
        </w:rPr>
      </w:pPr>
      <w:r>
        <w:t xml:space="preserve">Программы развития </w:t>
      </w:r>
      <w:r w:rsidRPr="00DC5CEE">
        <w:t>сельского хозяйства</w:t>
      </w:r>
      <w:r>
        <w:t xml:space="preserve">, транспортной системы, атомного машиностроительного комплекса, а также "Доступная среда" стали наиболее успешными государственными программами по мнению специалистов Счетной палаты. Глава СП РФ Алексей Кудрин во время встречи с президентом России </w:t>
      </w:r>
      <w:r w:rsidRPr="00DC5CEE">
        <w:t>Владимиром Путиным</w:t>
      </w:r>
      <w:r>
        <w:t xml:space="preserve"> объяснил, что количество недостигнутых показателей снижается и на данный момент составляет только 20%. </w:t>
      </w:r>
      <w:proofErr w:type="spellStart"/>
      <w:r w:rsidRPr="00AF63D1">
        <w:rPr>
          <w:i/>
        </w:rPr>
        <w:t>Р</w:t>
      </w:r>
      <w:r>
        <w:rPr>
          <w:i/>
        </w:rPr>
        <w:t>ен</w:t>
      </w:r>
      <w:proofErr w:type="spellEnd"/>
      <w:r>
        <w:rPr>
          <w:i/>
        </w:rPr>
        <w:t xml:space="preserve"> ТВ</w:t>
      </w:r>
    </w:p>
    <w:p w:rsidR="00717F59" w:rsidRPr="00717F59" w:rsidRDefault="00EA0368" w:rsidP="00717F59">
      <w:pPr>
        <w:pStyle w:val="a9"/>
      </w:pPr>
      <w:hyperlink r:id="rId25" w:history="1">
        <w:r w:rsidR="00717F59" w:rsidRPr="00717F59">
          <w:t>ЦБ ВЫСТУПИЛ ПРОТИВ КОМИССИЙ ЗА ВАЛЮТНЫЕ СЧЕТА БЕЗ СОГЛАСИЯ КЛИЕНТОВ</w:t>
        </w:r>
      </w:hyperlink>
    </w:p>
    <w:p w:rsidR="00717F59" w:rsidRDefault="00717F59" w:rsidP="00717F59">
      <w:r>
        <w:t xml:space="preserve">О планах ввести комиссию за обслуживание валютных счетов объявили Тинькофф Банк, Райффайзенбанк и Росбанк. В ЦБ заявили, что делать это в одностороннем порядке недопустимо, так как это нарушение прав потребителей </w:t>
      </w:r>
    </w:p>
    <w:p w:rsidR="00717F59" w:rsidRDefault="00717F59" w:rsidP="00717F59">
      <w:r>
        <w:t>Введение банками комиссий за обслуживание валютных счетов без получения согласия граждан недопустимо, так как ущемляет права потребителей, заявил Центробанк.</w:t>
      </w:r>
    </w:p>
    <w:p w:rsidR="00717F59" w:rsidRDefault="00717F59" w:rsidP="00717F59">
      <w:r>
        <w:t>"Законодательство не предусматривает права кредитной организации на одностороннее увеличение или установление комиссионных вознаграждений, взимаемых с потребителя, за совершение операций по договору банковского счета, а также возможности предоставления такого права заключенным с потребителем договором", - говорится в информационном письме регулятора.</w:t>
      </w:r>
    </w:p>
    <w:p w:rsidR="00C8396B" w:rsidRDefault="00717F59" w:rsidP="003F7C45">
      <w:r>
        <w:t xml:space="preserve">По данным ЦБ, ряд банков прибегает к практике, когда на сайтах кредитных организаций публикуются данные об изменениях условий обслуживания счетов и вкладов, при этом согласием клиента считается отсутствие с его стороны возражений. Регулятор подчеркивает, что это не может признаваться офертой. </w:t>
      </w:r>
      <w:r w:rsidR="007A4BE3">
        <w:rPr>
          <w:i/>
        </w:rPr>
        <w:t>РБК</w:t>
      </w:r>
      <w:bookmarkStart w:id="11" w:name="_GoBack"/>
      <w:bookmarkEnd w:id="10"/>
      <w:bookmarkEnd w:id="11"/>
    </w:p>
    <w:sectPr w:rsidR="00C8396B" w:rsidSect="005F3758">
      <w:headerReference w:type="default" r:id="rId26"/>
      <w:footerReference w:type="default" r:id="rId27"/>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368" w:rsidRDefault="00EA0368">
      <w:r>
        <w:separator/>
      </w:r>
    </w:p>
  </w:endnote>
  <w:endnote w:type="continuationSeparator" w:id="0">
    <w:p w:rsidR="00EA0368" w:rsidRDefault="00EA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A00BC6">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A00BC6" w:rsidRPr="00A00BC6">
            <w:rPr>
              <w:rFonts w:cs="Arial"/>
              <w:color w:val="90989E"/>
              <w:sz w:val="16"/>
              <w:szCs w:val="16"/>
            </w:rPr>
            <w:t>15</w:t>
          </w:r>
          <w:r w:rsidR="004304C8" w:rsidRPr="004304C8">
            <w:rPr>
              <w:rFonts w:cs="Arial"/>
              <w:color w:val="90989E"/>
              <w:sz w:val="16"/>
              <w:szCs w:val="16"/>
            </w:rPr>
            <w:t xml:space="preserve"> </w:t>
          </w:r>
          <w:r w:rsidR="00493063">
            <w:rPr>
              <w:rFonts w:cs="Arial"/>
              <w:color w:val="90989E"/>
              <w:sz w:val="16"/>
              <w:szCs w:val="16"/>
            </w:rPr>
            <w:t>июня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A00BC6">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F7C45">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A00BC6">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A00BC6">
            <w:rPr>
              <w:rFonts w:cs="Arial"/>
              <w:color w:val="90989E"/>
              <w:sz w:val="16"/>
              <w:szCs w:val="16"/>
            </w:rPr>
            <w:t>15</w:t>
          </w:r>
          <w:r w:rsidR="00E4368A">
            <w:rPr>
              <w:rFonts w:cs="Arial"/>
              <w:color w:val="90989E"/>
              <w:sz w:val="16"/>
              <w:szCs w:val="16"/>
            </w:rPr>
            <w:t xml:space="preserve"> </w:t>
          </w:r>
          <w:r w:rsidR="00493063">
            <w:rPr>
              <w:rFonts w:cs="Arial"/>
              <w:color w:val="90989E"/>
              <w:sz w:val="16"/>
              <w:szCs w:val="16"/>
            </w:rPr>
            <w:t>июня</w:t>
          </w:r>
          <w:r w:rsidR="00263297">
            <w:rPr>
              <w:rFonts w:cs="Arial"/>
              <w:color w:val="90989E"/>
              <w:sz w:val="16"/>
              <w:szCs w:val="16"/>
            </w:rPr>
            <w:t xml:space="preserve"> </w:t>
          </w:r>
          <w:r w:rsidR="00FC274F">
            <w:rPr>
              <w:rFonts w:cs="Arial"/>
              <w:color w:val="90989E"/>
              <w:sz w:val="16"/>
              <w:szCs w:val="16"/>
            </w:rPr>
            <w:t xml:space="preserve">2022 </w:t>
          </w:r>
          <w:r w:rsidR="00A00BC6">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3F7C45">
            <w:rPr>
              <w:rStyle w:val="a7"/>
              <w:rFonts w:cs="Arial"/>
              <w:b/>
              <w:noProof/>
              <w:color w:val="FFFFFF"/>
              <w:szCs w:val="18"/>
            </w:rPr>
            <w:t>4</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368" w:rsidRDefault="00EA0368">
      <w:r>
        <w:separator/>
      </w:r>
    </w:p>
  </w:footnote>
  <w:footnote w:type="continuationSeparator" w:id="0">
    <w:p w:rsidR="00EA0368" w:rsidRDefault="00EA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1D7CBC6" wp14:editId="1EB12CB8">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717F59">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98119DA"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717F59">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8F49E27"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59"/>
    <w:rsid w:val="0003491F"/>
    <w:rsid w:val="00066C93"/>
    <w:rsid w:val="00086246"/>
    <w:rsid w:val="000F6FF1"/>
    <w:rsid w:val="00195925"/>
    <w:rsid w:val="00263297"/>
    <w:rsid w:val="00270257"/>
    <w:rsid w:val="0029398C"/>
    <w:rsid w:val="002E5101"/>
    <w:rsid w:val="002F407C"/>
    <w:rsid w:val="003058E2"/>
    <w:rsid w:val="00312865"/>
    <w:rsid w:val="0031713E"/>
    <w:rsid w:val="00373AD2"/>
    <w:rsid w:val="003A5474"/>
    <w:rsid w:val="003C3C67"/>
    <w:rsid w:val="003F7C45"/>
    <w:rsid w:val="00414286"/>
    <w:rsid w:val="004304C8"/>
    <w:rsid w:val="004908A2"/>
    <w:rsid w:val="00493063"/>
    <w:rsid w:val="0049750B"/>
    <w:rsid w:val="004A7156"/>
    <w:rsid w:val="004D37A6"/>
    <w:rsid w:val="005233A0"/>
    <w:rsid w:val="005240C2"/>
    <w:rsid w:val="005801F6"/>
    <w:rsid w:val="005D3820"/>
    <w:rsid w:val="005F3758"/>
    <w:rsid w:val="006010ED"/>
    <w:rsid w:val="00604F1E"/>
    <w:rsid w:val="00666D78"/>
    <w:rsid w:val="006A7DD6"/>
    <w:rsid w:val="006E64AC"/>
    <w:rsid w:val="00717F59"/>
    <w:rsid w:val="0074571A"/>
    <w:rsid w:val="00750476"/>
    <w:rsid w:val="007910D0"/>
    <w:rsid w:val="007A4BE3"/>
    <w:rsid w:val="007E2160"/>
    <w:rsid w:val="007E60CD"/>
    <w:rsid w:val="007F0AB1"/>
    <w:rsid w:val="00864856"/>
    <w:rsid w:val="00880679"/>
    <w:rsid w:val="008923A9"/>
    <w:rsid w:val="008D4D12"/>
    <w:rsid w:val="00963E61"/>
    <w:rsid w:val="00985DA8"/>
    <w:rsid w:val="009B4B1F"/>
    <w:rsid w:val="009F5BD0"/>
    <w:rsid w:val="00A00BC6"/>
    <w:rsid w:val="00A12D82"/>
    <w:rsid w:val="00A15FE0"/>
    <w:rsid w:val="00A365EA"/>
    <w:rsid w:val="00A63903"/>
    <w:rsid w:val="00B922A1"/>
    <w:rsid w:val="00BB2C18"/>
    <w:rsid w:val="00BC4068"/>
    <w:rsid w:val="00BF48EC"/>
    <w:rsid w:val="00C01521"/>
    <w:rsid w:val="00C14B74"/>
    <w:rsid w:val="00C14EA4"/>
    <w:rsid w:val="00C23AC3"/>
    <w:rsid w:val="00C75EE3"/>
    <w:rsid w:val="00C8396B"/>
    <w:rsid w:val="00C87324"/>
    <w:rsid w:val="00C90FBF"/>
    <w:rsid w:val="00C9507B"/>
    <w:rsid w:val="00CD2DDE"/>
    <w:rsid w:val="00CD5A45"/>
    <w:rsid w:val="00D17B7B"/>
    <w:rsid w:val="00D52CCC"/>
    <w:rsid w:val="00D97F94"/>
    <w:rsid w:val="00DA0984"/>
    <w:rsid w:val="00DB3E38"/>
    <w:rsid w:val="00E12208"/>
    <w:rsid w:val="00E26CEA"/>
    <w:rsid w:val="00E42C29"/>
    <w:rsid w:val="00E4368A"/>
    <w:rsid w:val="00E46051"/>
    <w:rsid w:val="00E867BD"/>
    <w:rsid w:val="00EA0368"/>
    <w:rsid w:val="00EA7B65"/>
    <w:rsid w:val="00ED0371"/>
    <w:rsid w:val="00F41E23"/>
    <w:rsid w:val="00F62502"/>
    <w:rsid w:val="00F65057"/>
    <w:rsid w:val="00F67DDE"/>
    <w:rsid w:val="00F8397B"/>
    <w:rsid w:val="00FC274F"/>
    <w:rsid w:val="00FC4705"/>
    <w:rsid w:val="00FC7700"/>
    <w:rsid w:val="00FE4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3F0B50-D89E-4093-8B42-E4BCEA3D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37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9438">
          <w:marLeft w:val="0"/>
          <w:marRight w:val="0"/>
          <w:marTop w:val="225"/>
          <w:marBottom w:val="0"/>
          <w:divBdr>
            <w:top w:val="none" w:sz="0" w:space="0" w:color="auto"/>
            <w:left w:val="none" w:sz="0" w:space="0" w:color="auto"/>
            <w:bottom w:val="none" w:sz="0" w:space="0" w:color="auto"/>
            <w:right w:val="none" w:sz="0" w:space="0" w:color="auto"/>
          </w:divBdr>
          <w:divsChild>
            <w:div w:id="989863072">
              <w:marLeft w:val="0"/>
              <w:marRight w:val="0"/>
              <w:marTop w:val="0"/>
              <w:marBottom w:val="225"/>
              <w:divBdr>
                <w:top w:val="none" w:sz="0" w:space="0" w:color="auto"/>
                <w:left w:val="none" w:sz="0" w:space="0" w:color="auto"/>
                <w:bottom w:val="none" w:sz="0" w:space="0" w:color="auto"/>
                <w:right w:val="none" w:sz="0" w:space="0" w:color="auto"/>
              </w:divBdr>
            </w:div>
            <w:div w:id="241647836">
              <w:marLeft w:val="0"/>
              <w:marRight w:val="0"/>
              <w:marTop w:val="0"/>
              <w:marBottom w:val="0"/>
              <w:divBdr>
                <w:top w:val="none" w:sz="0" w:space="0" w:color="auto"/>
                <w:left w:val="none" w:sz="0" w:space="0" w:color="auto"/>
                <w:bottom w:val="none" w:sz="0" w:space="0" w:color="auto"/>
                <w:right w:val="none" w:sz="0" w:space="0" w:color="auto"/>
              </w:divBdr>
              <w:divsChild>
                <w:div w:id="454253041">
                  <w:marLeft w:val="0"/>
                  <w:marRight w:val="0"/>
                  <w:marTop w:val="0"/>
                  <w:marBottom w:val="0"/>
                  <w:divBdr>
                    <w:top w:val="none" w:sz="0" w:space="0" w:color="auto"/>
                    <w:left w:val="none" w:sz="0" w:space="0" w:color="auto"/>
                    <w:bottom w:val="none" w:sz="0" w:space="0" w:color="auto"/>
                    <w:right w:val="none" w:sz="0" w:space="0" w:color="auto"/>
                  </w:divBdr>
                  <w:divsChild>
                    <w:div w:id="1078021062">
                      <w:marLeft w:val="0"/>
                      <w:marRight w:val="0"/>
                      <w:marTop w:val="0"/>
                      <w:marBottom w:val="0"/>
                      <w:divBdr>
                        <w:top w:val="none" w:sz="0" w:space="0" w:color="auto"/>
                        <w:left w:val="none" w:sz="0" w:space="0" w:color="auto"/>
                        <w:bottom w:val="none" w:sz="0" w:space="0" w:color="auto"/>
                        <w:right w:val="none" w:sz="0" w:space="0" w:color="auto"/>
                      </w:divBdr>
                      <w:divsChild>
                        <w:div w:id="949242403">
                          <w:marLeft w:val="0"/>
                          <w:marRight w:val="0"/>
                          <w:marTop w:val="0"/>
                          <w:marBottom w:val="0"/>
                          <w:divBdr>
                            <w:top w:val="none" w:sz="0" w:space="0" w:color="auto"/>
                            <w:left w:val="none" w:sz="0" w:space="0" w:color="auto"/>
                            <w:bottom w:val="none" w:sz="0" w:space="0" w:color="auto"/>
                            <w:right w:val="none" w:sz="0" w:space="0" w:color="auto"/>
                          </w:divBdr>
                          <w:divsChild>
                            <w:div w:id="10986471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39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654">
          <w:marLeft w:val="0"/>
          <w:marRight w:val="0"/>
          <w:marTop w:val="225"/>
          <w:marBottom w:val="0"/>
          <w:divBdr>
            <w:top w:val="none" w:sz="0" w:space="0" w:color="auto"/>
            <w:left w:val="none" w:sz="0" w:space="0" w:color="auto"/>
            <w:bottom w:val="none" w:sz="0" w:space="0" w:color="auto"/>
            <w:right w:val="none" w:sz="0" w:space="0" w:color="auto"/>
          </w:divBdr>
          <w:divsChild>
            <w:div w:id="427653782">
              <w:marLeft w:val="0"/>
              <w:marRight w:val="0"/>
              <w:marTop w:val="0"/>
              <w:marBottom w:val="0"/>
              <w:divBdr>
                <w:top w:val="none" w:sz="0" w:space="0" w:color="auto"/>
                <w:left w:val="none" w:sz="0" w:space="0" w:color="auto"/>
                <w:bottom w:val="none" w:sz="0" w:space="0" w:color="auto"/>
                <w:right w:val="none" w:sz="0" w:space="0" w:color="auto"/>
              </w:divBdr>
              <w:divsChild>
                <w:div w:id="2012295560">
                  <w:marLeft w:val="0"/>
                  <w:marRight w:val="0"/>
                  <w:marTop w:val="0"/>
                  <w:marBottom w:val="0"/>
                  <w:divBdr>
                    <w:top w:val="none" w:sz="0" w:space="0" w:color="auto"/>
                    <w:left w:val="none" w:sz="0" w:space="0" w:color="auto"/>
                    <w:bottom w:val="none" w:sz="0" w:space="0" w:color="auto"/>
                    <w:right w:val="none" w:sz="0" w:space="0" w:color="auto"/>
                  </w:divBdr>
                </w:div>
                <w:div w:id="1346251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18512685">
          <w:marLeft w:val="0"/>
          <w:marRight w:val="0"/>
          <w:marTop w:val="0"/>
          <w:marBottom w:val="0"/>
          <w:divBdr>
            <w:top w:val="none" w:sz="0" w:space="0" w:color="auto"/>
            <w:left w:val="none" w:sz="0" w:space="0" w:color="auto"/>
            <w:bottom w:val="none" w:sz="0" w:space="0" w:color="auto"/>
            <w:right w:val="none" w:sz="0" w:space="0" w:color="auto"/>
          </w:divBdr>
          <w:divsChild>
            <w:div w:id="1717970693">
              <w:marLeft w:val="0"/>
              <w:marRight w:val="0"/>
              <w:marTop w:val="0"/>
              <w:marBottom w:val="0"/>
              <w:divBdr>
                <w:top w:val="none" w:sz="0" w:space="0" w:color="auto"/>
                <w:left w:val="none" w:sz="0" w:space="0" w:color="auto"/>
                <w:bottom w:val="none" w:sz="0" w:space="0" w:color="auto"/>
                <w:right w:val="none" w:sz="0" w:space="0" w:color="auto"/>
              </w:divBdr>
              <w:divsChild>
                <w:div w:id="1221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17278">
      <w:bodyDiv w:val="1"/>
      <w:marLeft w:val="0"/>
      <w:marRight w:val="0"/>
      <w:marTop w:val="0"/>
      <w:marBottom w:val="0"/>
      <w:divBdr>
        <w:top w:val="none" w:sz="0" w:space="0" w:color="auto"/>
        <w:left w:val="none" w:sz="0" w:space="0" w:color="auto"/>
        <w:bottom w:val="none" w:sz="0" w:space="0" w:color="auto"/>
        <w:right w:val="none" w:sz="0" w:space="0" w:color="auto"/>
      </w:divBdr>
      <w:divsChild>
        <w:div w:id="1833524823">
          <w:marLeft w:val="0"/>
          <w:marRight w:val="0"/>
          <w:marTop w:val="0"/>
          <w:marBottom w:val="0"/>
          <w:divBdr>
            <w:top w:val="none" w:sz="0" w:space="0" w:color="auto"/>
            <w:left w:val="none" w:sz="0" w:space="0" w:color="auto"/>
            <w:bottom w:val="none" w:sz="0" w:space="0" w:color="auto"/>
            <w:right w:val="none" w:sz="0" w:space="0" w:color="auto"/>
          </w:divBdr>
          <w:divsChild>
            <w:div w:id="112133747">
              <w:marLeft w:val="0"/>
              <w:marRight w:val="0"/>
              <w:marTop w:val="0"/>
              <w:marBottom w:val="0"/>
              <w:divBdr>
                <w:top w:val="none" w:sz="0" w:space="0" w:color="auto"/>
                <w:left w:val="none" w:sz="0" w:space="0" w:color="auto"/>
                <w:bottom w:val="none" w:sz="0" w:space="0" w:color="auto"/>
                <w:right w:val="none" w:sz="0" w:space="0" w:color="auto"/>
              </w:divBdr>
              <w:divsChild>
                <w:div w:id="1573465568">
                  <w:marLeft w:val="0"/>
                  <w:marRight w:val="0"/>
                  <w:marTop w:val="0"/>
                  <w:marBottom w:val="0"/>
                  <w:divBdr>
                    <w:top w:val="none" w:sz="0" w:space="0" w:color="auto"/>
                    <w:left w:val="none" w:sz="0" w:space="0" w:color="auto"/>
                    <w:bottom w:val="none" w:sz="0" w:space="0" w:color="auto"/>
                    <w:right w:val="none" w:sz="0" w:space="0" w:color="auto"/>
                  </w:divBdr>
                </w:div>
              </w:divsChild>
            </w:div>
            <w:div w:id="1905333159">
              <w:marLeft w:val="300"/>
              <w:marRight w:val="0"/>
              <w:marTop w:val="0"/>
              <w:marBottom w:val="0"/>
              <w:divBdr>
                <w:top w:val="none" w:sz="0" w:space="0" w:color="auto"/>
                <w:left w:val="none" w:sz="0" w:space="0" w:color="auto"/>
                <w:bottom w:val="none" w:sz="0" w:space="0" w:color="auto"/>
                <w:right w:val="none" w:sz="0" w:space="0" w:color="auto"/>
              </w:divBdr>
              <w:divsChild>
                <w:div w:id="1447119860">
                  <w:marLeft w:val="0"/>
                  <w:marRight w:val="0"/>
                  <w:marTop w:val="0"/>
                  <w:marBottom w:val="0"/>
                  <w:divBdr>
                    <w:top w:val="none" w:sz="0" w:space="0" w:color="auto"/>
                    <w:left w:val="none" w:sz="0" w:space="0" w:color="auto"/>
                    <w:bottom w:val="none" w:sz="0" w:space="0" w:color="auto"/>
                    <w:right w:val="none" w:sz="0" w:space="0" w:color="auto"/>
                  </w:divBdr>
                  <w:divsChild>
                    <w:div w:id="1775006203">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bc.ru/business/15/06/2022/62a491a39a79475b04e41ebe?from=column_1" TargetMode="External"/><Relationship Id="rId18" Type="http://schemas.openxmlformats.org/officeDocument/2006/relationships/hyperlink" Target="https://www.vedomosti.ru/economics/articles/2022/06/15/926516-minpromtorg-planiruet-nachat-markirovku"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rg.ru/2022/06/14/bajden-zaiavil-o-planah-ssha-postroit-vremennye-elevatory-u-granic-polshi.html" TargetMode="External"/><Relationship Id="rId7" Type="http://schemas.openxmlformats.org/officeDocument/2006/relationships/hyperlink" Target="https://tass.ru/ekonomika/14904141" TargetMode="External"/><Relationship Id="rId12" Type="http://schemas.openxmlformats.org/officeDocument/2006/relationships/hyperlink" Target="https://www.vedomosti.ru/ecology/regulation/news/2022/06/14/926414-ekologi-i-obschestvennie-organizatsii-potrebovali-otmenit-navoznii-zakonoproekt" TargetMode="External"/><Relationship Id="rId17" Type="http://schemas.openxmlformats.org/officeDocument/2006/relationships/hyperlink" Target="https://vmeste-rf.tv/news/mayorov-nuzhno-vyrabotat-doverie-agrariev-k-semenam-otechestvennoy-selektsii/" TargetMode="External"/><Relationship Id="rId25" Type="http://schemas.openxmlformats.org/officeDocument/2006/relationships/hyperlink" Target="https://www.rbc.ru/finances/14/06/2022/62a8bcea9a7947e3c83ce053" TargetMode="External"/><Relationship Id="rId2" Type="http://schemas.openxmlformats.org/officeDocument/2006/relationships/styles" Target="styles.xml"/><Relationship Id="rId16" Type="http://schemas.openxmlformats.org/officeDocument/2006/relationships/hyperlink" Target="https://tass.ru/ekonomika/14904901" TargetMode="External"/><Relationship Id="rId20" Type="http://schemas.openxmlformats.org/officeDocument/2006/relationships/hyperlink" Target="https://regnum.ru/news/3618569.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obschestvo/14899565" TargetMode="External"/><Relationship Id="rId24" Type="http://schemas.openxmlformats.org/officeDocument/2006/relationships/hyperlink" Target="https://ren.tv/longread/987716-kudrin-nazval-samye-uspeshnye-gosudarstvennye-programmy-v-rossii" TargetMode="External"/><Relationship Id="rId5" Type="http://schemas.openxmlformats.org/officeDocument/2006/relationships/footnotes" Target="footnotes.xml"/><Relationship Id="rId15" Type="http://schemas.openxmlformats.org/officeDocument/2006/relationships/hyperlink" Target="https://milknews.ru/index/vetpreparaty-vakciny.html" TargetMode="External"/><Relationship Id="rId23" Type="http://schemas.openxmlformats.org/officeDocument/2006/relationships/hyperlink" Target="https://1prime.ru/state_regulation/20220614/837157866.html" TargetMode="External"/><Relationship Id="rId28" Type="http://schemas.openxmlformats.org/officeDocument/2006/relationships/fontTable" Target="fontTable.xml"/><Relationship Id="rId10" Type="http://schemas.openxmlformats.org/officeDocument/2006/relationships/hyperlink" Target="https://www.pnp.ru/social/pri-translyacii-skachek-khotyat-razreshit-reklamu-totalizatorov.html" TargetMode="External"/><Relationship Id="rId19" Type="http://schemas.openxmlformats.org/officeDocument/2006/relationships/hyperlink" Target="https://1prime.ru/society/20220615/837168642.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ass.ru/ekonomika/14906289" TargetMode="External"/><Relationship Id="rId22" Type="http://schemas.openxmlformats.org/officeDocument/2006/relationships/hyperlink" Target="https://1prime.ru/state_regulation/20220614/837161536.html"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67</TotalTime>
  <Pages>6</Pages>
  <Words>2931</Words>
  <Characters>16709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12</cp:revision>
  <cp:lastPrinted>2022-06-15T04:21:00Z</cp:lastPrinted>
  <dcterms:created xsi:type="dcterms:W3CDTF">2022-06-15T04:56:00Z</dcterms:created>
  <dcterms:modified xsi:type="dcterms:W3CDTF">2022-06-15T06:36:00Z</dcterms:modified>
</cp:coreProperties>
</file>