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CC282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17</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CC2823" w:rsidP="00E867BD">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E867BD">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4A4AEA" w:rsidRDefault="00F62502">
            <w:pPr>
              <w:pStyle w:val="aa"/>
              <w:jc w:val="left"/>
              <w:rPr>
                <w:kern w:val="36"/>
              </w:rPr>
            </w:pPr>
            <w:r>
              <w:rPr>
                <w:kern w:val="36"/>
              </w:rPr>
              <w:t>Анонсы</w:t>
            </w:r>
          </w:p>
          <w:p w:rsidR="00A44E27" w:rsidRDefault="00A44E27" w:rsidP="004A4AEA">
            <w:pPr>
              <w:rPr>
                <w:b/>
              </w:rPr>
            </w:pPr>
          </w:p>
          <w:p w:rsidR="00A44E27" w:rsidRPr="00A44E27" w:rsidRDefault="00A44E27" w:rsidP="004A4AEA">
            <w:pPr>
              <w:rPr>
                <w:b/>
              </w:rPr>
            </w:pPr>
            <w:r w:rsidRPr="00A44E27">
              <w:rPr>
                <w:b/>
              </w:rPr>
              <w:t>17 МАРТА</w:t>
            </w:r>
          </w:p>
          <w:p w:rsidR="00A44E27" w:rsidRPr="004A4AEA" w:rsidRDefault="00A44E27" w:rsidP="004A4AEA">
            <w:r w:rsidRPr="00A44E27">
              <w:t>Круглый стол «Новые инвестиции в новых реалиях: ГЧП vs КРСТ»</w:t>
            </w:r>
            <w:r>
              <w:t>. Организатор – Российский союз промышленников и предпринимателей.</w:t>
            </w:r>
          </w:p>
          <w:p w:rsidR="00C8396B" w:rsidRDefault="00C8396B">
            <w:pPr>
              <w:jc w:val="left"/>
              <w:rPr>
                <w:kern w:val="36"/>
                <w:szCs w:val="18"/>
              </w:rPr>
            </w:pPr>
            <w:bookmarkStart w:id="5" w:name="SEC_2"/>
            <w:bookmarkEnd w:id="4"/>
          </w:p>
          <w:p w:rsidR="004A4AEA" w:rsidRDefault="00F62502">
            <w:pPr>
              <w:pStyle w:val="aa"/>
              <w:jc w:val="left"/>
              <w:rPr>
                <w:kern w:val="36"/>
              </w:rPr>
            </w:pPr>
            <w:r>
              <w:rPr>
                <w:kern w:val="36"/>
              </w:rPr>
              <w:t>Отставки и назначения</w:t>
            </w:r>
          </w:p>
          <w:p w:rsidR="00E44B54" w:rsidRDefault="00E44B54" w:rsidP="00E44B54">
            <w:pPr>
              <w:pStyle w:val="a9"/>
            </w:pPr>
            <w:r>
              <w:t>Сбербанк</w:t>
            </w:r>
          </w:p>
          <w:p w:rsidR="004A4AEA" w:rsidRDefault="004A4AEA" w:rsidP="004A4AEA">
            <w:r w:rsidRPr="002775F8">
              <w:t xml:space="preserve">Старший вице-президент Сбербанка, руководитель SberCIB Андрей Шеметов принял решение покинуть </w:t>
            </w:r>
            <w:r w:rsidR="00321049">
              <w:t xml:space="preserve">должность. </w:t>
            </w:r>
          </w:p>
          <w:p w:rsidR="00E44B54" w:rsidRPr="002775F8" w:rsidRDefault="00E44B54" w:rsidP="00E44B54">
            <w:pPr>
              <w:pStyle w:val="a9"/>
            </w:pPr>
            <w:r>
              <w:t>Минпромторг</w:t>
            </w:r>
          </w:p>
          <w:p w:rsidR="00C8396B" w:rsidRDefault="00321049" w:rsidP="00321049">
            <w:r w:rsidRPr="00321049">
              <w:t>Замглавы Минпромторга РФ Александр Морозов, курировавший автопром с 2015 года, освобожден от должности</w:t>
            </w:r>
            <w:bookmarkEnd w:id="5"/>
            <w:r>
              <w:t xml:space="preserve">. Его место займет </w:t>
            </w:r>
            <w:r w:rsidRPr="00321049">
              <w:t>Альберт Каримов, ранее занимавший должность заместителя премьер-министра Татарстана - министра промышленности и торговли республики.</w:t>
            </w:r>
          </w:p>
        </w:tc>
        <w:tc>
          <w:tcPr>
            <w:tcW w:w="283" w:type="dxa"/>
          </w:tcPr>
          <w:p w:rsidR="00C8396B" w:rsidRDefault="00C8396B">
            <w:pPr>
              <w:rPr>
                <w:rFonts w:cs="Arial"/>
                <w:sz w:val="20"/>
                <w:szCs w:val="20"/>
              </w:rPr>
            </w:pPr>
          </w:p>
        </w:tc>
        <w:tc>
          <w:tcPr>
            <w:tcW w:w="7245" w:type="dxa"/>
            <w:gridSpan w:val="2"/>
          </w:tcPr>
          <w:p w:rsidR="004A4AEA" w:rsidRDefault="00964938">
            <w:pPr>
              <w:pStyle w:val="a8"/>
              <w:pageBreakBefore/>
              <w:outlineLvl w:val="0"/>
            </w:pPr>
            <w:bookmarkStart w:id="6" w:name="SEC_4"/>
            <w:r>
              <w:t>М</w:t>
            </w:r>
            <w:r w:rsidR="00F62502">
              <w:t>инистерство</w:t>
            </w:r>
          </w:p>
          <w:p w:rsidR="00CB1CD9" w:rsidRDefault="00CB1CD9" w:rsidP="00CB1CD9">
            <w:pPr>
              <w:pStyle w:val="a9"/>
            </w:pPr>
            <w:r>
              <w:t>В России увеличивают посевные площади картофеля</w:t>
            </w:r>
          </w:p>
          <w:p w:rsidR="00CB1CD9" w:rsidRDefault="00CB1CD9" w:rsidP="00CB1CD9">
            <w:r w:rsidRPr="00CB1CD9">
              <w:t>В большинстве регионов России сейчас в разгаре посадка картофеля. Причем, в этом году площади, отведенные под самый популярный в стране корнеплод</w:t>
            </w:r>
            <w:r w:rsidR="005E18B1">
              <w:t>,</w:t>
            </w:r>
            <w:r w:rsidRPr="00CB1CD9">
              <w:t xml:space="preserve"> увеличивают не только сельхозпроизводители, но даже обычные дачники. </w:t>
            </w:r>
          </w:p>
          <w:p w:rsidR="00CB1CD9" w:rsidRPr="00CB1CD9" w:rsidRDefault="00CB1CD9" w:rsidP="00CB1CD9">
            <w:pPr>
              <w:rPr>
                <w:b/>
              </w:rPr>
            </w:pPr>
            <w:r w:rsidRPr="00CB1CD9">
              <w:rPr>
                <w:b/>
              </w:rPr>
              <w:t>Андрей Разин, замминистра сельского хозяйства:</w:t>
            </w:r>
            <w:r>
              <w:rPr>
                <w:b/>
              </w:rPr>
              <w:t xml:space="preserve"> </w:t>
            </w:r>
            <w:r w:rsidRPr="00FD4BEF">
              <w:t>В планах у нас увеличить объемы посевных площадей</w:t>
            </w:r>
            <w:r w:rsidR="00FD4BEF" w:rsidRPr="00FD4BEF">
              <w:t xml:space="preserve"> под картофелем и овощам</w:t>
            </w:r>
            <w:r w:rsidR="00FD4BEF">
              <w:t>и уже в этом году. В целом, если говорить о перспективе до 2030 года, в организованном секторе мы планируем увеличение почти на 15% объемы производства.</w:t>
            </w:r>
            <w:r w:rsidR="00FD4BEF">
              <w:rPr>
                <w:b/>
              </w:rPr>
              <w:t xml:space="preserve"> </w:t>
            </w:r>
            <w:r>
              <w:rPr>
                <w:i/>
              </w:rPr>
              <w:t>Россия 1</w:t>
            </w:r>
          </w:p>
          <w:p w:rsidR="00B20EA2" w:rsidRPr="00437A3C" w:rsidRDefault="002D04BD" w:rsidP="00B20EA2">
            <w:pPr>
              <w:pStyle w:val="a9"/>
            </w:pPr>
            <w:hyperlink r:id="rId7" w:history="1">
              <w:r w:rsidR="00B20EA2" w:rsidRPr="00437A3C">
                <w:t>КРЕДИТОВАНИЕ СЕЗОННЫХ ПОЛЕВЫХ РАБОТ В РФ С НАЧАЛА 2022 ГОДА УВЕЛИЧИЛОСЬ НА 35,4%</w:t>
              </w:r>
            </w:hyperlink>
          </w:p>
          <w:p w:rsidR="00B20EA2" w:rsidRDefault="00B20EA2" w:rsidP="00B20EA2">
            <w:r>
              <w:t xml:space="preserve">Кредитование сезонных полевых работ в России с начала 2022 года увеличилось на 35,4% по сравнению с показателем за аналогичный период прошлого года и на 11 мая достигло 367,7 млрд рублей. Об этом говорится в сообщении </w:t>
            </w:r>
            <w:r w:rsidRPr="00437A3C">
              <w:rPr>
                <w:b/>
              </w:rPr>
              <w:t>Минсельхоза</w:t>
            </w:r>
            <w:r>
              <w:t>.</w:t>
            </w:r>
          </w:p>
          <w:p w:rsidR="00B20EA2" w:rsidRDefault="00B20EA2" w:rsidP="00B20EA2">
            <w:r>
              <w:t>"По состоянию на 11 мая общий объем кредитных средств, выданных ключевыми банками на проведение сезонных полевых работ, составил 367,7 млрд рублей. Это на 35,4% выше уровня аналогичного периода прошлого года", - сообщили в министерстве.</w:t>
            </w:r>
          </w:p>
          <w:p w:rsidR="00B20EA2" w:rsidRPr="00CB7C32" w:rsidRDefault="00B20EA2" w:rsidP="00B20EA2">
            <w:pPr>
              <w:rPr>
                <w:i/>
              </w:rPr>
            </w:pPr>
            <w:r>
              <w:t xml:space="preserve">В частности, Россельхозбанком выдано 247,3 млрд рублей, Сбербанком - 120,4 млрд рублей. За аналогичный период прошлого года кредитование предприятий АПК на эти цели составило 271,6 млрд рублей, в том числе со стороны Россельхозбанка - на сумму 218,1 млрд рублей, Сбербанка - 53,5 млрд рублей, добавили в </w:t>
            </w:r>
            <w:r w:rsidRPr="00437A3C">
              <w:rPr>
                <w:b/>
              </w:rPr>
              <w:t>Минсельхозе</w:t>
            </w:r>
            <w:r>
              <w:t xml:space="preserve">. </w:t>
            </w:r>
            <w:r w:rsidRPr="00C951B3">
              <w:rPr>
                <w:i/>
              </w:rPr>
              <w:t>ТАСС</w:t>
            </w:r>
            <w:r>
              <w:rPr>
                <w:i/>
              </w:rPr>
              <w:t xml:space="preserve">, Интерфакс, </w:t>
            </w:r>
            <w:r w:rsidR="00CB7C32">
              <w:rPr>
                <w:i/>
                <w:lang w:val="en-US"/>
              </w:rPr>
              <w:t>Milknews</w:t>
            </w:r>
          </w:p>
          <w:p w:rsidR="00B20EA2" w:rsidRPr="004A4AEA" w:rsidRDefault="00B20EA2" w:rsidP="00B20EA2">
            <w:pPr>
              <w:pStyle w:val="a9"/>
            </w:pPr>
            <w:r w:rsidRPr="004A4AEA">
              <w:t>Росрыболовство доложило о нехватке сырья для консервных банок</w:t>
            </w:r>
          </w:p>
          <w:p w:rsidR="00B20EA2" w:rsidRDefault="00B20EA2" w:rsidP="00B20EA2">
            <w:r>
              <w:t>Росрыболовство доложило в правительство о том, что цена на металл для консервных банок существенно выросла. Поэтому у производителей недорогой продукции подскочили затраты на выпуск тары. Об этом сказано в протоколе совещания у вице-премьера Виктории Абрамченко. "Известия" ознакомились с документом и направили запрос в ее секретариат.</w:t>
            </w:r>
          </w:p>
          <w:p w:rsidR="00B20EA2" w:rsidRDefault="00B20EA2" w:rsidP="00B20EA2">
            <w:r>
              <w:t>В агентстве пояснили, что подорожание связано с нехваткой сырья. Импортные поставки жести и банок из нее в Россию сократились из-за новых экономических условий: теперь материал в основном ввозят из Китая, хотя раньше у РФ было несколько импортеров металла и тары, отмечено в протоколе.</w:t>
            </w:r>
          </w:p>
          <w:p w:rsidR="00C8396B" w:rsidRPr="002A6E77" w:rsidRDefault="00B20EA2" w:rsidP="002A6E77">
            <w:pPr>
              <w:rPr>
                <w:i/>
              </w:rPr>
            </w:pPr>
            <w:r>
              <w:t xml:space="preserve">В </w:t>
            </w:r>
            <w:r w:rsidRPr="004A4AEA">
              <w:rPr>
                <w:b/>
              </w:rPr>
              <w:t>Минсельхозе</w:t>
            </w:r>
            <w:r>
              <w:t xml:space="preserve"> сообщили, что осведомлены о проблеме, ведомство передало информацию в Минпромторг - этот вопрос относится к его компетенции. </w:t>
            </w:r>
            <w:r w:rsidR="00770221" w:rsidRPr="00770221">
              <w:t xml:space="preserve">Сейчас на заводе в Белоруссии низкая загрузка, заметили в Минпромторге. Поэтому возросший спрос на белую жесть можно удовлетворить за счет повышения ее выпуска на предприятии в этой стране, указали в министерстве. Власти уже договорились с соседями выстроить кооперационные цепочки, уточнили в ведомстве. </w:t>
            </w:r>
            <w:r w:rsidRPr="00AE2C5D">
              <w:rPr>
                <w:i/>
              </w:rPr>
              <w:t>Известия</w:t>
            </w:r>
            <w:bookmarkEnd w:id="6"/>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9" w:name="SEC_3"/>
    <w:p w:rsidR="002A6E77" w:rsidRPr="00437A3C" w:rsidRDefault="002A6E77" w:rsidP="002A6E77">
      <w:pPr>
        <w:pStyle w:val="a9"/>
        <w:spacing w:before="0"/>
      </w:pPr>
      <w:r>
        <w:fldChar w:fldCharType="begin"/>
      </w:r>
      <w:r>
        <w:instrText xml:space="preserve"> HYPERLINK "https://tass.ru/v-strane/14597639" </w:instrText>
      </w:r>
      <w:r>
        <w:fldChar w:fldCharType="separate"/>
      </w:r>
      <w:r w:rsidRPr="00437A3C">
        <w:t>ДЕФИЦИТ СЕМЯН РОССИИ НЕ ГРОЗИТ. КАК НАШИ СЕЛЬХОЗПРОИЗВОДИТЕЛИ ПРЕОДОЛЕВАЮТ САНКЦИИ</w:t>
      </w:r>
      <w:r>
        <w:fldChar w:fldCharType="end"/>
      </w:r>
    </w:p>
    <w:p w:rsidR="001B033A" w:rsidRPr="001B033A" w:rsidRDefault="002A6E77" w:rsidP="001B033A">
      <w:r>
        <w:t xml:space="preserve">Аграрии подготовились к севу этого года еще в 2021-м. Запаслись семенным материалом, удобрениями. "Сейчас у сельхозпроизводителей полностью закрыта потребность в семенах зерновых, зернобобовых культур, сои. По другим сельхозкультурам обеспеченность также высокая и будет приближаться к 100% к периоду активного сева", - рассказали в </w:t>
      </w:r>
      <w:r w:rsidRPr="00437A3C">
        <w:rPr>
          <w:b/>
        </w:rPr>
        <w:t>Минсельхозе РФ</w:t>
      </w:r>
      <w:r>
        <w:t xml:space="preserve">. Кроме того, по информации министерства, поставщики импортных семян подтвердили готовность выполнять </w:t>
      </w:r>
      <w:r w:rsidRPr="001B033A">
        <w:t xml:space="preserve">условия заключенных контрактов. </w:t>
      </w:r>
      <w:r w:rsidR="001B033A" w:rsidRPr="001B033A">
        <w:t>Если какой-то маршрут поставки семян был нарушен, проблемами это не грозит. Компании оперативно меняют логистические пути или находят альтернативных поставщиков.</w:t>
      </w:r>
    </w:p>
    <w:p w:rsidR="001B033A" w:rsidRDefault="001B033A" w:rsidP="001B033A">
      <w:pPr>
        <w:rPr>
          <w:i/>
        </w:rPr>
      </w:pPr>
      <w:r w:rsidRPr="001B033A">
        <w:t>"В этом году вопрос обеспечения семенным материалом не стоит — все подготовлено заранее", — утверждает Елена Хлесткина, директор Всероссийского института генетических ресурсо</w:t>
      </w:r>
      <w:r>
        <w:t xml:space="preserve">в растений имени Н.И. Вавилова. </w:t>
      </w:r>
      <w:r w:rsidR="002A6E77" w:rsidRPr="00C951B3">
        <w:rPr>
          <w:i/>
        </w:rPr>
        <w:t>ТАСС</w:t>
      </w:r>
    </w:p>
    <w:p w:rsidR="006079E9" w:rsidRPr="004A4AEA" w:rsidRDefault="006079E9" w:rsidP="006079E9">
      <w:pPr>
        <w:pStyle w:val="a9"/>
      </w:pPr>
      <w:r w:rsidRPr="004A4AEA">
        <w:t>Правила загрузки новых рыбных заводов могут расширить</w:t>
      </w:r>
    </w:p>
    <w:p w:rsidR="006079E9" w:rsidRDefault="006079E9" w:rsidP="006079E9">
      <w:r w:rsidRPr="004A4AEA">
        <w:rPr>
          <w:b/>
        </w:rPr>
        <w:t>Минсельхоз</w:t>
      </w:r>
      <w:r>
        <w:t xml:space="preserve"> подготовил поправки, которые смягчают условия программы инвестквот для инвесторов, строящих береговые заводы по переработке рыбы. Документ размещен на портале проектов нормативных правовых актов. По действующим правилам инвестор обязан ежегодно выпускать на береговом заводе рыбной продукции в объеме не менее 70% от полученных квот. </w:t>
      </w:r>
      <w:r w:rsidRPr="004A4AEA">
        <w:rPr>
          <w:b/>
        </w:rPr>
        <w:t>Минсельхоз</w:t>
      </w:r>
      <w:r>
        <w:t xml:space="preserve"> предлагает разрешить достигать этого объема и за счет квот, которыми владеют связанные с инвестором компании в составе холдингов. Кроме того, само требование обеспечить этот показатель должно вступать в силу только со второго года после получения права добычи рыбы, а не с первого, как сейчас.</w:t>
      </w:r>
    </w:p>
    <w:p w:rsidR="006079E9" w:rsidRPr="002A6E77" w:rsidRDefault="006079E9" w:rsidP="006079E9">
      <w:r w:rsidRPr="002A6E77">
        <w:rPr>
          <w:b/>
        </w:rPr>
        <w:t>В Росрыболовстве</w:t>
      </w:r>
      <w:r w:rsidRPr="002A6E77">
        <w:t xml:space="preserve"> заявили “Ъ”, что сложностей с реализацией обязательств по переработке 70% квоты на конкретном объекте и рисков расторжения договоров на сегодня нет. Разработанные поправки должны снизить финансовую нагрузку на инвесторов, добавил представитель агентства. Пока проект постановления проходит процедуру оценки регулирующего воздействия. </w:t>
      </w:r>
      <w:r>
        <w:rPr>
          <w:i/>
        </w:rPr>
        <w:t>Коммерсантъ</w:t>
      </w:r>
    </w:p>
    <w:p w:rsidR="006079E9" w:rsidRDefault="006079E9" w:rsidP="001B033A">
      <w:pPr>
        <w:rPr>
          <w:b/>
        </w:rPr>
      </w:pPr>
    </w:p>
    <w:p w:rsidR="00E44B54" w:rsidRPr="001B033A" w:rsidRDefault="002D04BD" w:rsidP="001B033A">
      <w:pPr>
        <w:rPr>
          <w:b/>
        </w:rPr>
      </w:pPr>
      <w:hyperlink r:id="rId10" w:history="1">
        <w:r w:rsidR="00E44B54" w:rsidRPr="001B033A">
          <w:rPr>
            <w:b/>
          </w:rPr>
          <w:t xml:space="preserve">В УДМУРТИИ В РАМКАХ </w:t>
        </w:r>
        <w:r w:rsidR="006079E9">
          <w:rPr>
            <w:b/>
          </w:rPr>
          <w:t xml:space="preserve">ГОСПРОГРАММЫ </w:t>
        </w:r>
        <w:r w:rsidR="00E44B54" w:rsidRPr="001B033A">
          <w:rPr>
            <w:b/>
          </w:rPr>
          <w:t>РАЗВИТИЯ СЕЛА ПОСТРОЯТ ОБРАЗОВАТЕЛЬНО-ДОСУГОВЫЙ ЦЕНТР</w:t>
        </w:r>
      </w:hyperlink>
    </w:p>
    <w:p w:rsidR="00E44B54" w:rsidRPr="002A6E77" w:rsidRDefault="00E44B54" w:rsidP="00E44B54">
      <w:r>
        <w:t xml:space="preserve">В Удмуртии по программе комплексного развития сельских территорий построят многофункциональный образовательно-досуговый центр. Об этом сообщает пресс-служба </w:t>
      </w:r>
      <w:r w:rsidRPr="004A4AEA">
        <w:rPr>
          <w:b/>
        </w:rPr>
        <w:t>Минсельхоза России</w:t>
      </w:r>
      <w:r>
        <w:t xml:space="preserve"> в telegram -канале ведомства.</w:t>
      </w:r>
      <w:r w:rsidR="002A6E77" w:rsidRPr="002A6E77">
        <w:t xml:space="preserve"> </w:t>
      </w:r>
      <w:r>
        <w:t>Один из крупнейших в республике центр</w:t>
      </w:r>
      <w:r w:rsidR="006079E9">
        <w:t>ов</w:t>
      </w:r>
      <w:r>
        <w:t xml:space="preserve"> появится в деревне Аксакшур Малопургинского района. Площадь центра составит около 6 тыс. кв. метров. Здесь будут расположены средняя и начальная школы на 110 мест, детский сад, дом культуры, библиотека, ФАП (фельдшерско-акушерский пункт), а также спортивный зал.</w:t>
      </w:r>
      <w:r w:rsidR="002A6E77" w:rsidRPr="002A6E77">
        <w:t xml:space="preserve"> </w:t>
      </w:r>
      <w:r>
        <w:t xml:space="preserve">Стоимость нового центра составит около 500 млн рублей. Планируется, что проект будет завершен в 2024 году. </w:t>
      </w:r>
      <w:r w:rsidRPr="00AE2C5D">
        <w:rPr>
          <w:i/>
        </w:rPr>
        <w:t>ИА Regnum</w:t>
      </w:r>
    </w:p>
    <w:p w:rsidR="004A4AEA" w:rsidRDefault="00F62502" w:rsidP="00E44B54">
      <w:pPr>
        <w:pStyle w:val="a8"/>
        <w:spacing w:before="240"/>
        <w:outlineLvl w:val="0"/>
      </w:pPr>
      <w:r>
        <w:t>Государственное регулирование отрасли АПК</w:t>
      </w:r>
    </w:p>
    <w:p w:rsidR="002A6E77" w:rsidRPr="00437A3C" w:rsidRDefault="002D04BD" w:rsidP="002A6E77">
      <w:pPr>
        <w:pStyle w:val="a9"/>
      </w:pPr>
      <w:hyperlink r:id="rId11" w:history="1">
        <w:r w:rsidR="002A6E77" w:rsidRPr="00437A3C">
          <w:t>АБРАМЧЕНКО ПОРУЧИЛА ПРЕДОСТАВИТЬ ПРЕДЛОЖЕНИЯ О ПОДДЕРЖКЕ РЫБОХОЗЯЙСТВЕННЫХ ОРГАНИЗАЦИЙ</w:t>
        </w:r>
      </w:hyperlink>
    </w:p>
    <w:p w:rsidR="002A6E77" w:rsidRDefault="002A6E77" w:rsidP="002A6E77">
      <w:r>
        <w:t xml:space="preserve">Вице-премьер России Виктория Абрамченко поручила </w:t>
      </w:r>
      <w:r w:rsidRPr="00437A3C">
        <w:rPr>
          <w:b/>
        </w:rPr>
        <w:t>Минсельхозу</w:t>
      </w:r>
      <w:r>
        <w:t xml:space="preserve"> и Росрыболовству предоставить предложения о поддержке рыбохозяйственных организаций, осуществляющих рыболовство во внутренних водах Российской Федерации. Об этом сообщает пресс-служба вице-премьера.</w:t>
      </w:r>
    </w:p>
    <w:p w:rsidR="002A6E77" w:rsidRPr="00A10DDF" w:rsidRDefault="002A6E77" w:rsidP="002A6E77">
      <w:r>
        <w:t>"</w:t>
      </w:r>
      <w:r w:rsidRPr="00437A3C">
        <w:rPr>
          <w:b/>
        </w:rPr>
        <w:t>Минсельхозу России</w:t>
      </w:r>
      <w:r>
        <w:t>, Росрыболовству совместно с заинтересованными федеральными органами исполнительной власти, органами исполнительной власти субъектов Российской Федерации и отраслевыми союзами (ассоциациями) до 26 мая 2022 года представить в правительство Российской Федерации предложения о мерах поддержки рыбохозяйственных организаций, осуществляющих рыболовство во внутренних водах Российской Федерации", - сообщили в пресс-службе вице-премьера.</w:t>
      </w:r>
      <w:r w:rsidR="00A10DDF">
        <w:t xml:space="preserve"> </w:t>
      </w:r>
      <w:r w:rsidRPr="00C951B3">
        <w:rPr>
          <w:i/>
        </w:rPr>
        <w:t>ТАСС</w:t>
      </w:r>
    </w:p>
    <w:p w:rsidR="002A6E77" w:rsidRPr="00437A3C" w:rsidRDefault="002D04BD" w:rsidP="002A6E77">
      <w:pPr>
        <w:pStyle w:val="a9"/>
      </w:pPr>
      <w:hyperlink r:id="rId12" w:history="1">
        <w:r w:rsidR="002A6E77" w:rsidRPr="00437A3C">
          <w:t>АБРАМЧЕНКО ПОТРЕБОВАЛА СНИЗИТЬ ЗАВИСИМОСТЬ РЫБНОЙ ОТРАСЛИ РФ ОТ ИМПОРТА</w:t>
        </w:r>
      </w:hyperlink>
    </w:p>
    <w:p w:rsidR="002A6E77" w:rsidRPr="00C951B3" w:rsidRDefault="002A6E77" w:rsidP="002A6E77">
      <w:pPr>
        <w:rPr>
          <w:i/>
        </w:rPr>
      </w:pPr>
      <w:r>
        <w:t>Вице-премьер Виктория Абрамченко по итогам заседания правительственной комиссии по развитию рыбохозяйственного комплекса дала поручения обеспечить стабильную работу рыбной отрасли и снизить ее зависимость от импорта рыбных кормов, рыбопосадочного материала, оборудования для рыбопромысловых судов.</w:t>
      </w:r>
      <w:r w:rsidR="004A1141">
        <w:t xml:space="preserve"> </w:t>
      </w:r>
      <w:r>
        <w:t xml:space="preserve">Минпромторгу поручено представить предложения о мерах поддержки верфей, строящих суда, для компенсации расходов на освоение новых видов гражданской продукции, замещения импортного оборудования российскими аналогами, а также для расширения их производственной базы. Минобрнауки, </w:t>
      </w:r>
      <w:r w:rsidRPr="00437A3C">
        <w:rPr>
          <w:b/>
        </w:rPr>
        <w:t>Минсельхозу</w:t>
      </w:r>
      <w:r>
        <w:t xml:space="preserve"> и Росрыболовству поручается к 20 мая представить правительству согласованные предложения по дорожной карте по запуску в России производства рыбных кормов и рыбопосадочного материала и определить источники финансирования для этого производства. </w:t>
      </w:r>
      <w:r w:rsidRPr="00C951B3">
        <w:rPr>
          <w:i/>
        </w:rPr>
        <w:t>Интерфакс</w:t>
      </w:r>
    </w:p>
    <w:p w:rsidR="002A6E77" w:rsidRPr="00437A3C" w:rsidRDefault="002D04BD" w:rsidP="002A6E77">
      <w:pPr>
        <w:pStyle w:val="a9"/>
      </w:pPr>
      <w:hyperlink r:id="rId13" w:history="1">
        <w:r w:rsidR="002A6E77" w:rsidRPr="00437A3C">
          <w:t>В ГОСДУМЕ ПРОСЯТ ПРАВИТЕЛЬСТВО О ФЕДЕРАЛЬНОЙ ПРОГРАММЕ БОРЬБЫ С БОРЩЕВИКОМ</w:t>
        </w:r>
      </w:hyperlink>
    </w:p>
    <w:p w:rsidR="002A6E77" w:rsidRDefault="002A6E77" w:rsidP="002A6E77">
      <w:r>
        <w:t>Зампред комитета Госдумы по аграрным вопросам Надежда Школкина ("Единая Россия") обратилась с письмом к замглавы правительства РФ Виктории Абрамченко, где просит предпринять дополнительн</w:t>
      </w:r>
      <w:r w:rsidR="006079E9">
        <w:t>ые меры по борьбе с борщевиком.</w:t>
      </w:r>
    </w:p>
    <w:p w:rsidR="002A6E77" w:rsidRPr="006F55C7" w:rsidRDefault="002A6E77" w:rsidP="002A6E77">
      <w:pPr>
        <w:rPr>
          <w:i/>
        </w:rPr>
      </w:pPr>
      <w:r>
        <w:t xml:space="preserve">Также она просит Абрамченко поручить </w:t>
      </w:r>
      <w:r w:rsidRPr="00437A3C">
        <w:rPr>
          <w:b/>
        </w:rPr>
        <w:t>Министерству сельского хозяйства</w:t>
      </w:r>
      <w:r>
        <w:t xml:space="preserve"> провести анализ территорий и площадей распространения борщевика и разработать федеральную программу по борьбе с борщевиком. </w:t>
      </w:r>
      <w:r w:rsidRPr="00C951B3">
        <w:rPr>
          <w:i/>
        </w:rPr>
        <w:t>ИА Regnum</w:t>
      </w:r>
      <w:r>
        <w:rPr>
          <w:i/>
        </w:rPr>
        <w:t xml:space="preserve">, </w:t>
      </w:r>
      <w:r w:rsidRPr="00C951B3">
        <w:rPr>
          <w:i/>
        </w:rPr>
        <w:t>MilkNews.ru</w:t>
      </w:r>
    </w:p>
    <w:p w:rsidR="00C8396B" w:rsidRDefault="00F62502">
      <w:pPr>
        <w:pStyle w:val="a8"/>
        <w:spacing w:before="240"/>
        <w:outlineLvl w:val="0"/>
      </w:pPr>
      <w:bookmarkStart w:id="10" w:name="SEC_5"/>
      <w:bookmarkEnd w:id="9"/>
      <w:r>
        <w:t>Агропромышленный комплекс</w:t>
      </w:r>
    </w:p>
    <w:p w:rsidR="00B9090B" w:rsidRPr="004A4AEA" w:rsidRDefault="002D04BD" w:rsidP="00B9090B">
      <w:pPr>
        <w:pStyle w:val="a9"/>
      </w:pPr>
      <w:hyperlink r:id="rId14" w:history="1">
        <w:r w:rsidR="00B9090B" w:rsidRPr="004A4AEA">
          <w:t>РОССИЯ ВВЕЛА ЗАПРЕТ НА ИМПОРТ МЯСА ПТИЦЫ И ЯИЦ ИЗ США И КАНАДЫ</w:t>
        </w:r>
      </w:hyperlink>
    </w:p>
    <w:p w:rsidR="00B9090B" w:rsidRDefault="00B9090B" w:rsidP="00B9090B">
      <w:pPr>
        <w:rPr>
          <w:i/>
        </w:rPr>
      </w:pPr>
      <w:r w:rsidRPr="004A4AEA">
        <w:rPr>
          <w:b/>
        </w:rPr>
        <w:t>Россельхознадзор</w:t>
      </w:r>
      <w:r>
        <w:t xml:space="preserve"> из-за птичьего гриппа ограничил поставки в РФ птицеводческой продукции из ряда регионов США и Канады, говорится в сообщении ведомства. Ведомство сообщает, что под запрет попадает живая птица, инкубационное яйцо, мясо птицы, готовая мясная птицеводческая продукция (за исключением товаров, подверженных обработке, обеспечивающей разрушение вирусов гриппа птиц, согласно положениям Кодекса здоровья наземных животных МЭБ). </w:t>
      </w:r>
      <w:r>
        <w:rPr>
          <w:i/>
        </w:rPr>
        <w:t xml:space="preserve">РИА Новости, НТВ, </w:t>
      </w:r>
      <w:r w:rsidRPr="001416A5">
        <w:rPr>
          <w:i/>
        </w:rPr>
        <w:t>Life.ru</w:t>
      </w:r>
    </w:p>
    <w:p w:rsidR="00CB1CD9" w:rsidRDefault="00CB1CD9" w:rsidP="00CB1CD9"/>
    <w:p w:rsidR="00CB1CD9" w:rsidRPr="00CB1CD9" w:rsidRDefault="00CB1CD9" w:rsidP="00CB1CD9">
      <w:pPr>
        <w:rPr>
          <w:rFonts w:cs="Arial"/>
          <w:b/>
          <w:caps/>
          <w:color w:val="000000" w:themeColor="text1"/>
          <w:szCs w:val="18"/>
        </w:rPr>
      </w:pPr>
      <w:r w:rsidRPr="00CB1CD9">
        <w:rPr>
          <w:rFonts w:cs="Arial"/>
          <w:b/>
          <w:caps/>
          <w:color w:val="000000" w:themeColor="text1"/>
          <w:szCs w:val="18"/>
        </w:rPr>
        <w:t xml:space="preserve">Запрет импорта продукции птицеводства из США и Канады не мешает производителям РФ </w:t>
      </w:r>
    </w:p>
    <w:p w:rsidR="00CB1CD9" w:rsidRPr="00CB1CD9" w:rsidRDefault="00CB1CD9" w:rsidP="00CB1CD9">
      <w:r w:rsidRPr="00CB1CD9">
        <w:t>Запрет на поставки в РФ птицеводческой продукции из ряда районов США и Канады не окажет сколь-либо заметного влияния на работу российской отрасли, заявил РИА Новости гендиректор Национального со</w:t>
      </w:r>
      <w:r>
        <w:t>юза птицеводов Сергей Лахтюхов.</w:t>
      </w:r>
    </w:p>
    <w:p w:rsidR="00CB1CD9" w:rsidRPr="00CB1CD9" w:rsidRDefault="00CB1CD9" w:rsidP="00CB1CD9">
      <w:pPr>
        <w:rPr>
          <w:i/>
        </w:rPr>
      </w:pPr>
      <w:r w:rsidRPr="00CB1CD9">
        <w:t>"Что касается бройлерного птицеводства, то на производство мяса курицы эта ситуация никоим образом не окажет влияния, потому что в РФ импорта самого мяса из США и Канады нет уже давно (с 2014 года из-за продэмбарго – ред.). Что касается генетической продукции, то та небольшая доля импорта инкубационного яйца последнее время шла из европейских стран и</w:t>
      </w:r>
      <w:r>
        <w:t xml:space="preserve"> из Турции", - сказал Лахтюхов. </w:t>
      </w:r>
      <w:r w:rsidRPr="00CB1CD9">
        <w:rPr>
          <w:i/>
        </w:rPr>
        <w:t>РИА Новости</w:t>
      </w:r>
    </w:p>
    <w:p w:rsidR="00B9090B" w:rsidRPr="004A4AEA" w:rsidRDefault="002D04BD" w:rsidP="00B9090B">
      <w:pPr>
        <w:pStyle w:val="a9"/>
      </w:pPr>
      <w:hyperlink r:id="rId15" w:history="1">
        <w:r w:rsidR="00B9090B" w:rsidRPr="004A4AEA">
          <w:t>РФ С НАЧАЛА СЕЛЬХОЗГОДА СНИЗИЛА ЭКСПОРТ ПШЕНИЦЫ НА 10,4%</w:t>
        </w:r>
      </w:hyperlink>
    </w:p>
    <w:p w:rsidR="00B9090B" w:rsidRPr="00B9090B" w:rsidRDefault="00B9090B" w:rsidP="00B9090B">
      <w:r>
        <w:t xml:space="preserve">РФ с начала текущего сельхозгода (с 1 июля 2021 года) по середину мая экспортировала 33,85 млн тонн </w:t>
      </w:r>
      <w:r w:rsidRPr="004A4AEA">
        <w:rPr>
          <w:b/>
        </w:rPr>
        <w:t>пшеницы</w:t>
      </w:r>
      <w:r>
        <w:t xml:space="preserve">, что на 10,4% меньше, чем годом ранее. В целом </w:t>
      </w:r>
      <w:r w:rsidRPr="004A4AEA">
        <w:rPr>
          <w:b/>
        </w:rPr>
        <w:t>экспорт зерна</w:t>
      </w:r>
      <w:r>
        <w:t xml:space="preserve"> снизился на 17,6%, до 38,3 млн тонн. Об этом сообщила "Интерфаксу" директор аналитического департамента Российского зернового союза Елена Тюрина. </w:t>
      </w:r>
      <w:r w:rsidRPr="001416A5">
        <w:rPr>
          <w:i/>
        </w:rPr>
        <w:t>Интерфакс, MilkNews.ru</w:t>
      </w:r>
    </w:p>
    <w:p w:rsidR="00510B5D" w:rsidRDefault="00510B5D" w:rsidP="00510B5D">
      <w:pPr>
        <w:rPr>
          <w:rFonts w:cs="Arial"/>
          <w:b/>
          <w:caps/>
          <w:color w:val="000000" w:themeColor="text1"/>
          <w:szCs w:val="18"/>
        </w:rPr>
      </w:pPr>
    </w:p>
    <w:p w:rsidR="00973C5B" w:rsidRPr="00973C5B" w:rsidRDefault="00973C5B" w:rsidP="00973C5B">
      <w:pPr>
        <w:rPr>
          <w:rFonts w:cs="Arial"/>
          <w:b/>
          <w:caps/>
          <w:color w:val="000000" w:themeColor="text1"/>
          <w:szCs w:val="18"/>
        </w:rPr>
      </w:pPr>
      <w:r w:rsidRPr="00973C5B">
        <w:rPr>
          <w:rFonts w:cs="Arial"/>
          <w:b/>
          <w:caps/>
          <w:color w:val="000000" w:themeColor="text1"/>
          <w:szCs w:val="18"/>
        </w:rPr>
        <w:t>Росстат фиксирует укрупнение сельхозорганизаций на фоне сокращения их числа</w:t>
      </w:r>
    </w:p>
    <w:p w:rsidR="00973C5B" w:rsidRPr="00973C5B" w:rsidRDefault="00973C5B" w:rsidP="00973C5B">
      <w:r w:rsidRPr="00973C5B">
        <w:t>Сокращение общего числа сельскохозяйственных организаций, а также крестьянско-фермерских хозяйств в России никак не угрожает российской экономике, так как Росстат также фиксирует другую тенденцию - их укрупнение. Об этом заявил ТАСС замгл</w:t>
      </w:r>
      <w:r>
        <w:t>авы Росстата Константин Лайкам.</w:t>
      </w:r>
    </w:p>
    <w:p w:rsidR="00510B5D" w:rsidRPr="00973C5B" w:rsidRDefault="00973C5B" w:rsidP="00973C5B">
      <w:r w:rsidRPr="00973C5B">
        <w:t>"Ничего страшного в сокращении общего числа нет, рост производства у нас продолжается. В первую очередь за счет того, что укрупняются сельскохозяйственные организации. Кроме того, применяются более высокопродуктивные технологии возделывания культур сельскохозяйственных, скот становится более продуктивным. Конечно, чем больше участников рынка, тем лучше. Но тенденция укрупнения сельхозпроизводителей по всем категориям продолжается, и это выра</w:t>
      </w:r>
      <w:r>
        <w:t xml:space="preserve">внивает ситуацию", - сказал он. </w:t>
      </w:r>
      <w:r w:rsidR="00510B5D" w:rsidRPr="00510B5D">
        <w:rPr>
          <w:i/>
        </w:rPr>
        <w:t>ТАСС</w:t>
      </w:r>
    </w:p>
    <w:p w:rsidR="006F2A05" w:rsidRPr="00437A3C" w:rsidRDefault="002D04BD" w:rsidP="00510B5D">
      <w:pPr>
        <w:pStyle w:val="a9"/>
      </w:pPr>
      <w:hyperlink r:id="rId16" w:history="1">
        <w:r w:rsidR="006F2A05" w:rsidRPr="00437A3C">
          <w:t>КАРЕЛИЯ ЗАВЕРШИТ ИНВЕНТАРИЗАЦИЮ ЗЕМЕЛЬ СЕЛЬХОЗНАЗНАЧЕНИЯ В 2022 ГОДУ</w:t>
        </w:r>
      </w:hyperlink>
    </w:p>
    <w:p w:rsidR="006F2A05" w:rsidRDefault="006F2A05" w:rsidP="00510B5D">
      <w:r>
        <w:t>Инвентаризация земель сельхозназначения в Республике Карелия завершится в полевой сезон 2022 года, сообщил 16 мая глава региона Артур Парфенчиков.</w:t>
      </w:r>
    </w:p>
    <w:p w:rsidR="006F2A05" w:rsidRPr="009507CC" w:rsidRDefault="006F2A05" w:rsidP="00510B5D">
      <w:r>
        <w:t xml:space="preserve">По его словам, работа, которая позволит властям региона выявить пустующие земли и вовлечь их в оборот, почти завершена. Инвентаризировано 131,8 тыс. га из почти 210 тыс. га земель. В отношении 85 тыс. га оформлены права, по 46,7 тыс. га сведения о правах в Едином государственном реестре недвижимости отсутствуют. </w:t>
      </w:r>
      <w:r w:rsidRPr="00D33F1E">
        <w:rPr>
          <w:i/>
        </w:rPr>
        <w:t>ИА Regnum</w:t>
      </w:r>
    </w:p>
    <w:p w:rsidR="006F2A05" w:rsidRPr="00437A3C" w:rsidRDefault="002D04BD" w:rsidP="00510B5D">
      <w:pPr>
        <w:pStyle w:val="a9"/>
      </w:pPr>
      <w:hyperlink r:id="rId17" w:history="1">
        <w:r w:rsidR="006F2A05" w:rsidRPr="00437A3C">
          <w:t>В ХАБАРОВСКЕ СОСТОЯЛСЯ СПУСК НА ВОДУ НОВОГО КРАБОЛОВА "ОМОЛОН"</w:t>
        </w:r>
      </w:hyperlink>
    </w:p>
    <w:p w:rsidR="006F2A05" w:rsidRDefault="006F2A05" w:rsidP="00510B5D">
      <w:r>
        <w:t xml:space="preserve">На Хабаровском судостроительном заводе состоялась церемония спуска на воду краболовного судна проекта 03141 "Омолон". Судно строится в рамках программы обновления флота по итогам крабовых аукционов с инвестиционными обязательствами. Об этом сообщила пресс-служба </w:t>
      </w:r>
      <w:r w:rsidRPr="00437A3C">
        <w:rPr>
          <w:b/>
        </w:rPr>
        <w:t>Росрыболовства</w:t>
      </w:r>
      <w:r>
        <w:t xml:space="preserve">. </w:t>
      </w:r>
    </w:p>
    <w:p w:rsidR="006F2A05" w:rsidRDefault="006F2A05" w:rsidP="006F2A05">
      <w:r>
        <w:t xml:space="preserve">Краболов "Омолон" заложен в марте 2020 года. Это первый из двух строящихся краболовов для магаданской компании ООО "Маг-Си Интернешнл". </w:t>
      </w:r>
    </w:p>
    <w:p w:rsidR="006F2A05" w:rsidRPr="00D33F1E" w:rsidRDefault="006F2A05" w:rsidP="006F2A05">
      <w:pPr>
        <w:rPr>
          <w:i/>
        </w:rPr>
      </w:pPr>
      <w:r>
        <w:t xml:space="preserve">Судно предназначено для промысла краба и креветки ловушками, а также для хранения улова в охлажденной морской воде с последующей транспортировкой свежего продукта в порт. </w:t>
      </w:r>
      <w:r w:rsidRPr="00D33F1E">
        <w:rPr>
          <w:i/>
        </w:rPr>
        <w:t>AK&amp;M</w:t>
      </w:r>
    </w:p>
    <w:p w:rsidR="00B9090B" w:rsidRPr="004A4AEA" w:rsidRDefault="002D04BD" w:rsidP="00B9090B">
      <w:pPr>
        <w:pStyle w:val="a9"/>
      </w:pPr>
      <w:hyperlink r:id="rId18" w:history="1">
        <w:r w:rsidR="00B9090B" w:rsidRPr="004A4AEA">
          <w:t>ЦЕНА НА ПШЕНИЦУ ПОБИЛА РЕКОРД НА ЕВРОПЕЙСКИХ РЫНКАХ</w:t>
        </w:r>
      </w:hyperlink>
    </w:p>
    <w:p w:rsidR="00B9090B" w:rsidRDefault="00B9090B" w:rsidP="00B9090B">
      <w:r>
        <w:t xml:space="preserve">Цена на </w:t>
      </w:r>
      <w:r w:rsidRPr="004A4AEA">
        <w:rPr>
          <w:b/>
        </w:rPr>
        <w:t>пшеницу</w:t>
      </w:r>
      <w:r>
        <w:t xml:space="preserve"> на европейском рынке побила рекорд, достигнув отметки в €435. Такой информацией поделился 16 мая телеканал Arte.</w:t>
      </w:r>
    </w:p>
    <w:p w:rsidR="00B9090B" w:rsidRDefault="00B9090B" w:rsidP="00B9090B">
      <w:r>
        <w:t xml:space="preserve">Утром в понедельник на торгах на европейской бирже Euronext стоимость тонны </w:t>
      </w:r>
      <w:r w:rsidRPr="004A4AEA">
        <w:rPr>
          <w:b/>
        </w:rPr>
        <w:t>пшеницы</w:t>
      </w:r>
      <w:r>
        <w:t xml:space="preserve"> достигла показателя в €435 - это скачок с предыдущего рекорда в €422, зафиксированного всего четыре дня назад, 13 мая.</w:t>
      </w:r>
    </w:p>
    <w:p w:rsidR="00B9090B" w:rsidRPr="00B9090B" w:rsidRDefault="00B9090B" w:rsidP="00B9090B">
      <w:r>
        <w:t xml:space="preserve">Причинами повышения стоимости </w:t>
      </w:r>
      <w:r w:rsidRPr="004A4AEA">
        <w:rPr>
          <w:b/>
        </w:rPr>
        <w:t>зерна</w:t>
      </w:r>
      <w:r>
        <w:t xml:space="preserve"> авторы публикации называют последствия антироссийских санкций, а также аномальную жару в Индии - второму величине производителю </w:t>
      </w:r>
      <w:r w:rsidRPr="004A4AEA">
        <w:rPr>
          <w:b/>
        </w:rPr>
        <w:t>пшеницы</w:t>
      </w:r>
      <w:r>
        <w:t xml:space="preserve">. Такая погода мешает стране собрать урожай </w:t>
      </w:r>
      <w:r w:rsidRPr="004A4AEA">
        <w:rPr>
          <w:b/>
        </w:rPr>
        <w:t>пшеницы</w:t>
      </w:r>
      <w:r>
        <w:t xml:space="preserve"> и вынуждает правительство запретить </w:t>
      </w:r>
      <w:r w:rsidRPr="004A4AEA">
        <w:rPr>
          <w:b/>
        </w:rPr>
        <w:t>экспорт зерна</w:t>
      </w:r>
      <w:r>
        <w:t xml:space="preserve">, перенаправив продукцию на внутренние потребности. </w:t>
      </w:r>
      <w:r>
        <w:rPr>
          <w:i/>
        </w:rPr>
        <w:t>Известия, Коммерсантъ, Российская газета</w:t>
      </w:r>
      <w:r w:rsidR="009507CC">
        <w:rPr>
          <w:i/>
        </w:rPr>
        <w:t>, Интерфакс, ПРАЙМ</w:t>
      </w:r>
    </w:p>
    <w:p w:rsidR="007E1E49" w:rsidRPr="004A4AEA" w:rsidRDefault="002D04BD" w:rsidP="007E1E49">
      <w:pPr>
        <w:pStyle w:val="a9"/>
      </w:pPr>
      <w:hyperlink r:id="rId19" w:history="1">
        <w:r w:rsidR="007E1E49" w:rsidRPr="004A4AEA">
          <w:t>МИД РФ: ДЕЙСТВИЯ G7 В ОТНОШЕНИИ РФ МОГУТ УСУГУБИТЬ ПРОДОВОЛЬСТВЕННЫЙ КРИЗИС В МИРЕ</w:t>
        </w:r>
      </w:hyperlink>
    </w:p>
    <w:p w:rsidR="007E1E49" w:rsidRDefault="007E1E49" w:rsidP="007E1E49">
      <w:r>
        <w:t xml:space="preserve">В МИД РФ ответили на заявление стран G7, в котором содержатся обвинения в адрес России в односторонних действиях по подрыву </w:t>
      </w:r>
      <w:r w:rsidRPr="00FA20D9">
        <w:t>сельскохозяйственного</w:t>
      </w:r>
      <w:r>
        <w:t xml:space="preserve"> потенциала Украины и ухудшении состояния глобальной продовольственной безопасности.</w:t>
      </w:r>
    </w:p>
    <w:p w:rsidR="007E1E49" w:rsidRPr="002F4312" w:rsidRDefault="007E1E49" w:rsidP="007E1E49">
      <w:pPr>
        <w:rPr>
          <w:i/>
        </w:rPr>
      </w:pPr>
      <w:r>
        <w:t xml:space="preserve">"Именно односторонние действия западных стран, в первую очередь, из "Группы семи" усугубили проблему разрыва логистических и финансовых цепочек поставок продовольствия на мировые рынки", - отмечается в сообщении. </w:t>
      </w:r>
      <w:r>
        <w:rPr>
          <w:i/>
        </w:rPr>
        <w:t xml:space="preserve">ТК Звезда </w:t>
      </w:r>
    </w:p>
    <w:p w:rsidR="007E1E49" w:rsidRPr="004A4AEA" w:rsidRDefault="002D04BD" w:rsidP="007E1E49">
      <w:pPr>
        <w:pStyle w:val="a9"/>
      </w:pPr>
      <w:hyperlink r:id="rId20" w:history="1">
        <w:r w:rsidR="007E1E49" w:rsidRPr="004A4AEA">
          <w:t>В КНР ОБЪЯСНИЛИ, ЗАЧЕМ ЗАПАД РАЗДУВАЕТ СЛУХИ О ДЕФИЦИТЕ ПШЕНИЦЫ ИЗ-ЗА РОССИИ</w:t>
        </w:r>
      </w:hyperlink>
    </w:p>
    <w:p w:rsidR="007E1E49" w:rsidRPr="00B9090B" w:rsidRDefault="007E1E49" w:rsidP="007E1E49">
      <w:r>
        <w:t xml:space="preserve">Заявления стран-членов G7 о дефиците </w:t>
      </w:r>
      <w:r w:rsidRPr="004A4AEA">
        <w:rPr>
          <w:b/>
        </w:rPr>
        <w:t>пшеницы</w:t>
      </w:r>
      <w:r>
        <w:t xml:space="preserve"> и продовольственном кризисе якобы из-за России являются политической провокацией. Об этом пишет научный сотрудник Института развития сельских районов Китайской академии общественных наук Ху Бинчуань в своей статье для китайской газеты "Хуаньцю шибао". Отсутствие на мировом рынке </w:t>
      </w:r>
      <w:r w:rsidRPr="004A4AEA">
        <w:rPr>
          <w:b/>
        </w:rPr>
        <w:t>пшеницы</w:t>
      </w:r>
      <w:r>
        <w:t xml:space="preserve"> из Украины быстро сгладится за счет того, что будут расти предложения из других стран-поставщиков </w:t>
      </w:r>
      <w:r w:rsidRPr="004A4AEA">
        <w:rPr>
          <w:b/>
        </w:rPr>
        <w:t>зерна</w:t>
      </w:r>
      <w:r>
        <w:t xml:space="preserve"> - это в первую очередь Россия, Канада и некоторые страны Европы, отмечает эксперт. </w:t>
      </w:r>
      <w:r>
        <w:rPr>
          <w:i/>
        </w:rPr>
        <w:t>Российская газета,</w:t>
      </w:r>
      <w:r w:rsidRPr="00B9090B">
        <w:rPr>
          <w:i/>
        </w:rPr>
        <w:t xml:space="preserve"> </w:t>
      </w:r>
      <w:r w:rsidRPr="001416A5">
        <w:rPr>
          <w:i/>
        </w:rPr>
        <w:t>Московский Комсомолец</w:t>
      </w:r>
      <w:r>
        <w:rPr>
          <w:i/>
        </w:rPr>
        <w:t>,</w:t>
      </w:r>
      <w:r w:rsidRPr="009507CC">
        <w:rPr>
          <w:i/>
        </w:rPr>
        <w:t xml:space="preserve"> </w:t>
      </w:r>
      <w:r w:rsidRPr="00D33F1E">
        <w:rPr>
          <w:i/>
        </w:rPr>
        <w:t>РИА Новости</w:t>
      </w:r>
    </w:p>
    <w:p w:rsidR="00E04574" w:rsidRDefault="00E04574" w:rsidP="00E04574">
      <w:pPr>
        <w:rPr>
          <w:rFonts w:cs="Arial"/>
          <w:b/>
          <w:caps/>
          <w:color w:val="000000" w:themeColor="text1"/>
          <w:szCs w:val="18"/>
        </w:rPr>
      </w:pPr>
    </w:p>
    <w:p w:rsidR="00E04574" w:rsidRPr="00E04574" w:rsidRDefault="00E04574" w:rsidP="00E04574">
      <w:pPr>
        <w:rPr>
          <w:rFonts w:cs="Arial"/>
          <w:b/>
          <w:caps/>
          <w:color w:val="000000" w:themeColor="text1"/>
          <w:szCs w:val="18"/>
        </w:rPr>
      </w:pPr>
      <w:r w:rsidRPr="00E04574">
        <w:rPr>
          <w:rFonts w:cs="Arial"/>
          <w:b/>
          <w:caps/>
          <w:color w:val="000000" w:themeColor="text1"/>
          <w:szCs w:val="18"/>
        </w:rPr>
        <w:t>Глава Афросоюза намерен посетить РФ и Украину для обсужде</w:t>
      </w:r>
      <w:r>
        <w:rPr>
          <w:rFonts w:cs="Arial"/>
          <w:b/>
          <w:caps/>
          <w:color w:val="000000" w:themeColor="text1"/>
          <w:szCs w:val="18"/>
        </w:rPr>
        <w:t>ния поставок зерновых</w:t>
      </w:r>
    </w:p>
    <w:p w:rsidR="00E04574" w:rsidRPr="00E04574" w:rsidRDefault="00E04574" w:rsidP="00E04574">
      <w:r w:rsidRPr="00E04574">
        <w:t>Председатель Африканского союза и президент Сенегала Маки Салл в скором времени отправится в Россию и на Украину для обсуждения поставок зерновых культур и удобрений на африканский континент, передает местное агентство APS.</w:t>
      </w:r>
    </w:p>
    <w:p w:rsidR="00E04574" w:rsidRPr="00E04574" w:rsidRDefault="00E04574" w:rsidP="00E04574">
      <w:pPr>
        <w:rPr>
          <w:i/>
        </w:rPr>
      </w:pPr>
      <w:r w:rsidRPr="00E04574">
        <w:t>"Мы получили полномочия от Африки попросить президента Владимира Путина создать условия, позволяющие Украине экспортировать необходимые нам зерновые и удобрения, а также обсудить возможность снятия некоторых санкций против России, чтобы она могла осуществлять торговлю и поставлять нам удобрения", - приводит издание слова Салла.</w:t>
      </w:r>
      <w:r>
        <w:t xml:space="preserve"> </w:t>
      </w:r>
      <w:r w:rsidRPr="00E04574">
        <w:rPr>
          <w:i/>
        </w:rPr>
        <w:t>РИА Новости</w:t>
      </w:r>
    </w:p>
    <w:p w:rsidR="007E1E49" w:rsidRPr="00437A3C" w:rsidRDefault="002D04BD" w:rsidP="00E04574">
      <w:pPr>
        <w:pStyle w:val="a9"/>
      </w:pPr>
      <w:hyperlink r:id="rId21" w:history="1">
        <w:r w:rsidR="007E1E49" w:rsidRPr="00437A3C">
          <w:t>ВЛАСТИ ИРАНА НАМЕРЕНЫ УВЕЛИЧИТЬ ИМПОРТ ЗЕРНА ИЗ РОССИИ</w:t>
        </w:r>
      </w:hyperlink>
    </w:p>
    <w:p w:rsidR="007E1E49" w:rsidRDefault="007E1E49" w:rsidP="007E1E49">
      <w:r>
        <w:t xml:space="preserve">Власти Ирана намерены увеличить </w:t>
      </w:r>
      <w:r w:rsidRPr="00437A3C">
        <w:rPr>
          <w:b/>
        </w:rPr>
        <w:t>импорт зерна</w:t>
      </w:r>
      <w:r>
        <w:t xml:space="preserve"> из России, заявил иранский посол в Москве Казем Джалали. </w:t>
      </w:r>
    </w:p>
    <w:p w:rsidR="007E1E49" w:rsidRDefault="007E1E49" w:rsidP="007E1E49">
      <w:r>
        <w:t xml:space="preserve">Он напомнил, что в 2021 году Иран, импортировав 7 млн тонн российского </w:t>
      </w:r>
      <w:r w:rsidRPr="00437A3C">
        <w:rPr>
          <w:b/>
        </w:rPr>
        <w:t>зерна</w:t>
      </w:r>
      <w:r>
        <w:t>, занимает первое место в импорте этой продукции из России.</w:t>
      </w:r>
    </w:p>
    <w:p w:rsidR="007E1E49" w:rsidRPr="00D33F1E" w:rsidRDefault="007E1E49" w:rsidP="007E1E49">
      <w:pPr>
        <w:rPr>
          <w:i/>
        </w:rPr>
      </w:pPr>
      <w:r>
        <w:t xml:space="preserve">"В текущем году этот процесс также будет расширен. В целом, Иран обладает возможностями, чтобы ежегодно импортировать из России более 20 млн тонн </w:t>
      </w:r>
      <w:r w:rsidRPr="00437A3C">
        <w:rPr>
          <w:b/>
        </w:rPr>
        <w:t>зерна</w:t>
      </w:r>
      <w:r>
        <w:t xml:space="preserve"> и масличных культур", - сказал он в интервью РИА Новости. </w:t>
      </w:r>
      <w:r w:rsidRPr="00D33F1E">
        <w:rPr>
          <w:i/>
        </w:rPr>
        <w:t>ИА Regnum</w:t>
      </w:r>
    </w:p>
    <w:p w:rsidR="007E1E49" w:rsidRPr="004A4AEA" w:rsidRDefault="002D04BD" w:rsidP="007E1E49">
      <w:pPr>
        <w:pStyle w:val="a9"/>
      </w:pPr>
      <w:hyperlink r:id="rId22" w:history="1">
        <w:r w:rsidR="007E1E49" w:rsidRPr="004A4AEA">
          <w:t>WSJ РАСКРЫЛА ДЕТАЛИ ПЕРЕГОВОРОВ ГЕНСЕКА ООН С РОССИЕЙ ПО ЭКСПОРТУ КАЛИЯ</w:t>
        </w:r>
      </w:hyperlink>
    </w:p>
    <w:p w:rsidR="007E1E49" w:rsidRDefault="007E1E49" w:rsidP="007E1E49">
      <w:r>
        <w:t>Генеральный секретарь Организации Объединенных Наций (ООН) Антониу Гутерриш ведет переговоры с Россией, Турцией и другими странами по вопросу открытия экспорта калийных удобрений в целях предотвращения глобального продовольственного кризиса. Такими данными поделилась газета The Wall Street Journal (WSJ) со ссылкой на источники в дипломатическом кругу.</w:t>
      </w:r>
    </w:p>
    <w:p w:rsidR="007E1E49" w:rsidRDefault="007E1E49" w:rsidP="007E1E49">
      <w:pPr>
        <w:rPr>
          <w:i/>
        </w:rPr>
      </w:pPr>
      <w:r>
        <w:t xml:space="preserve">Со стороны ООН предлагается разрешить пропуск судов с зерном с Украины, уточняется в публикации. В обмен на это Гутерриш хочет предложить Москве содействие в облегчении санкций против России и Белоруссии, касающихся экспорта калийных удобрений, дополняет WSJ. </w:t>
      </w:r>
      <w:r>
        <w:rPr>
          <w:i/>
        </w:rPr>
        <w:t>Известия, РБК</w:t>
      </w:r>
    </w:p>
    <w:p w:rsidR="00661A77" w:rsidRDefault="00661A77" w:rsidP="007E1E49"/>
    <w:p w:rsidR="00661A77" w:rsidRDefault="00661A77" w:rsidP="007E1E49">
      <w:r w:rsidRPr="00661A77">
        <w:rPr>
          <w:rFonts w:cs="Arial"/>
          <w:b/>
          <w:caps/>
          <w:color w:val="000000" w:themeColor="text1"/>
          <w:szCs w:val="18"/>
        </w:rPr>
        <w:t>В ООН не подтверждают данные о переговорах генсека по украинскому зерну и удобрениям из РФ</w:t>
      </w:r>
      <w:r w:rsidRPr="00661A77">
        <w:t xml:space="preserve"> </w:t>
      </w:r>
    </w:p>
    <w:p w:rsidR="00661A77" w:rsidRPr="00C3112A" w:rsidRDefault="00661A77" w:rsidP="007E1E49">
      <w:pPr>
        <w:rPr>
          <w:i/>
        </w:rPr>
      </w:pPr>
      <w:r w:rsidRPr="00661A77">
        <w:t xml:space="preserve">Офис генерального секретаря ООН Антониу Гутерриша не подтверждает сообщения о его переговорах о пропуске судов с украинским зерном в обмен на смягчение экспортных ограничений для калийных удобрений из России и Белоруссии. "Я не могу подтвердить сообщения. </w:t>
      </w:r>
      <w:r w:rsidR="00C3112A" w:rsidRPr="00C3112A">
        <w:rPr>
          <w:i/>
        </w:rPr>
        <w:t>ТАСС</w:t>
      </w:r>
    </w:p>
    <w:p w:rsidR="007E1E49" w:rsidRPr="004A4AEA" w:rsidRDefault="002D04BD" w:rsidP="007E1E49">
      <w:pPr>
        <w:pStyle w:val="a9"/>
      </w:pPr>
      <w:hyperlink r:id="rId23" w:history="1">
        <w:r w:rsidR="007E1E49" w:rsidRPr="004A4AEA">
          <w:t>БОРРЕЛЬ: ЕС ПОМОЖЕТ УКРАИНЕ ОПУСТОШИТЬ ЕЕ ХРАНИЛИЩА ЗЕРНА</w:t>
        </w:r>
      </w:hyperlink>
    </w:p>
    <w:p w:rsidR="007E1E49" w:rsidRPr="00B9090B" w:rsidRDefault="007E1E49" w:rsidP="007E1E49">
      <w:r>
        <w:t xml:space="preserve">Глава дипломатии ЕС Жозеп Боррель заявил, что Европейский союз поможет Украине опустошить ее хранилища </w:t>
      </w:r>
      <w:r w:rsidRPr="004A4AEA">
        <w:rPr>
          <w:b/>
        </w:rPr>
        <w:t>зерна</w:t>
      </w:r>
      <w:r>
        <w:t xml:space="preserve">, вывезя его в Европу (в том числе морским путем). Об этом он сказал на пресс-конференции по итогам заседания Совета ЕС в Брюсселе. </w:t>
      </w:r>
      <w:r>
        <w:rPr>
          <w:i/>
        </w:rPr>
        <w:t>RT</w:t>
      </w:r>
    </w:p>
    <w:p w:rsidR="007E1E49" w:rsidRPr="00437A3C" w:rsidRDefault="002D04BD" w:rsidP="007E1E49">
      <w:pPr>
        <w:pStyle w:val="a9"/>
      </w:pPr>
      <w:hyperlink r:id="rId24" w:history="1">
        <w:r w:rsidR="007E1E49" w:rsidRPr="00437A3C">
          <w:t>ПОЛЬША ПОМОЖЕТ УКРАИНЕ ТРАНСПОРТИРОВАТЬ ЗЕРНО НА ЭКСПОРТ</w:t>
        </w:r>
      </w:hyperlink>
    </w:p>
    <w:p w:rsidR="007E1E49" w:rsidRDefault="007E1E49" w:rsidP="007E1E49">
      <w:r>
        <w:t xml:space="preserve">Польша окажет Украине помощь в транспортировке </w:t>
      </w:r>
      <w:r w:rsidRPr="004A13EA">
        <w:t>зерна</w:t>
      </w:r>
      <w:r>
        <w:t xml:space="preserve"> на </w:t>
      </w:r>
      <w:r w:rsidRPr="004A13EA">
        <w:t>экспорт</w:t>
      </w:r>
      <w:r>
        <w:t xml:space="preserve">, заявил вице-премьер правительства Польши, министр </w:t>
      </w:r>
      <w:r w:rsidRPr="004A13EA">
        <w:t>сельского хозяйства</w:t>
      </w:r>
      <w:r>
        <w:t xml:space="preserve"> и развития села Польши Хенрык Ковальчик.</w:t>
      </w:r>
    </w:p>
    <w:p w:rsidR="007E1E49" w:rsidRDefault="007E1E49" w:rsidP="007E1E49">
      <w:r>
        <w:t xml:space="preserve">"Ситуация на Украине привела к дестабилизации и так уже нестабильных </w:t>
      </w:r>
      <w:r w:rsidRPr="004A13EA">
        <w:t>сельскохозяйственных</w:t>
      </w:r>
      <w:r>
        <w:t xml:space="preserve"> рынков. (Это) также может оказать влияние на объем будущих урожаев", - сказал Ковальчик после встречи с министром продовольствия Украины Николаем Сольским и министром </w:t>
      </w:r>
      <w:r w:rsidRPr="004A13EA">
        <w:t>сельского хозяйства</w:t>
      </w:r>
      <w:r>
        <w:t xml:space="preserve"> США Томасом Вилсэком.</w:t>
      </w:r>
    </w:p>
    <w:p w:rsidR="007E1E49" w:rsidRPr="005B3CB4" w:rsidRDefault="007E1E49" w:rsidP="007E1E49">
      <w:pPr>
        <w:rPr>
          <w:i/>
        </w:rPr>
      </w:pPr>
      <w:r>
        <w:t xml:space="preserve">"Сегодня мы подписали протокол о взаимопонимании, чтобы облегчить перевоз зерна через Польшу по железной дороге или автомобильным транспортом. Протокол предусматривает создание совместного польско-украинского предприятия, которое займется </w:t>
      </w:r>
      <w:r w:rsidRPr="004A13EA">
        <w:t>экспортом зерна</w:t>
      </w:r>
      <w:r>
        <w:t xml:space="preserve"> из Украины", - отметил он. </w:t>
      </w:r>
      <w:r w:rsidRPr="005B3CB4">
        <w:rPr>
          <w:i/>
        </w:rPr>
        <w:t>РИА Новости</w:t>
      </w:r>
    </w:p>
    <w:p w:rsidR="00B9090B" w:rsidRPr="004A4AEA" w:rsidRDefault="002D04BD" w:rsidP="00B9090B">
      <w:pPr>
        <w:pStyle w:val="a9"/>
      </w:pPr>
      <w:hyperlink r:id="rId25" w:history="1">
        <w:r w:rsidR="00B9090B" w:rsidRPr="004A4AEA">
          <w:t>ПРЕМЬЕР ГРУЗИИ ВЫСКАЗАЛСЯ О СИТУАЦИИ С ЗАПАСАМИ МУКИ И ПШЕНИЦЫ В СТРАНЕ</w:t>
        </w:r>
      </w:hyperlink>
    </w:p>
    <w:p w:rsidR="00B9090B" w:rsidRDefault="00B9090B" w:rsidP="00B9090B">
      <w:r>
        <w:t xml:space="preserve">Премьер-министр Грузии Ираклий Гарибашвили на правительственном заседании высказался о ситуации с запасами муки и </w:t>
      </w:r>
      <w:r w:rsidRPr="004A4AEA">
        <w:rPr>
          <w:b/>
        </w:rPr>
        <w:t>пшеницы</w:t>
      </w:r>
      <w:r>
        <w:t xml:space="preserve"> в стране.</w:t>
      </w:r>
    </w:p>
    <w:p w:rsidR="00B9090B" w:rsidRDefault="00B9090B" w:rsidP="00B9090B">
      <w:r>
        <w:t xml:space="preserve">Комментируя заявление главы Ассоциации производителей </w:t>
      </w:r>
      <w:r w:rsidRPr="004A4AEA">
        <w:rPr>
          <w:b/>
        </w:rPr>
        <w:t>зерна</w:t>
      </w:r>
      <w:r>
        <w:t xml:space="preserve"> и муки Грузии Левана Силагавы о том, что в стране заканчиваются запасы </w:t>
      </w:r>
      <w:r w:rsidRPr="004A4AEA">
        <w:rPr>
          <w:b/>
        </w:rPr>
        <w:t>пшеницы</w:t>
      </w:r>
      <w:r>
        <w:t xml:space="preserve"> и их хватит на десять дней, Гарибашвили указал, что соответствующих запасов в стране достаточно.</w:t>
      </w:r>
    </w:p>
    <w:p w:rsidR="00B9090B" w:rsidRPr="001416A5" w:rsidRDefault="00B9090B" w:rsidP="00B9090B">
      <w:pPr>
        <w:rPr>
          <w:i/>
        </w:rPr>
      </w:pPr>
      <w:r>
        <w:t xml:space="preserve">«Представители этой среды требуют введения пошлины за муку, правильно? Это, в свою очередь, вызовет рост цен на хлеб, что не входит в наши интересы и интересы народа. Поэтому ажиотаж был вызван искусственно, никаких проблем в стране на сегодня нет». РИА Новости. </w:t>
      </w:r>
      <w:r w:rsidRPr="001416A5">
        <w:rPr>
          <w:i/>
        </w:rPr>
        <w:t xml:space="preserve">RT </w:t>
      </w:r>
    </w:p>
    <w:p w:rsidR="00C8396B" w:rsidRDefault="00F62502">
      <w:pPr>
        <w:pStyle w:val="a8"/>
        <w:spacing w:before="240"/>
        <w:outlineLvl w:val="0"/>
      </w:pPr>
      <w:bookmarkStart w:id="11" w:name="SEC_6"/>
      <w:bookmarkEnd w:id="10"/>
      <w:r>
        <w:t>Новости экономики и власти</w:t>
      </w:r>
    </w:p>
    <w:p w:rsidR="004A4AEA" w:rsidRPr="004A4AEA" w:rsidRDefault="002D04BD" w:rsidP="004A4AEA">
      <w:pPr>
        <w:pStyle w:val="a9"/>
      </w:pPr>
      <w:hyperlink r:id="rId26" w:history="1">
        <w:r w:rsidR="004A4AEA" w:rsidRPr="004A4AEA">
          <w:t>МИНФИН СООБЩИЛ О СОКРАЩЕНИИ ФНБ НА ₽2 ТРЛН ЗА МЕСЯЦ</w:t>
        </w:r>
      </w:hyperlink>
    </w:p>
    <w:p w:rsidR="004A4AEA" w:rsidRDefault="004A4AEA" w:rsidP="004A4AEA">
      <w:r>
        <w:t>Объем Фонда национального благосостояния (ФНБ) за месяц сократился на 2,047 трлн руб. и составил по данным на 1 мая 2022 года около 11,005 трлн руб. Об этом говорится в сообщении Минфина.</w:t>
      </w:r>
    </w:p>
    <w:p w:rsidR="004A4AEA" w:rsidRDefault="004A4AEA" w:rsidP="004A4AEA">
      <w:pPr>
        <w:rPr>
          <w:i/>
        </w:rPr>
      </w:pPr>
      <w:r>
        <w:t>Ранее министерство сообщало, что по данным на 1 апреля объем ФНБ составлял 13,052 трлн руб., или 9,8% ВВП.</w:t>
      </w:r>
      <w:r w:rsidR="00E04574">
        <w:t xml:space="preserve"> </w:t>
      </w:r>
      <w:r w:rsidR="00E04574">
        <w:rPr>
          <w:i/>
        </w:rPr>
        <w:t xml:space="preserve">РБК </w:t>
      </w:r>
    </w:p>
    <w:p w:rsidR="00E00AAC" w:rsidRDefault="00E00AAC" w:rsidP="004A4AEA">
      <w:pPr>
        <w:rPr>
          <w:i/>
        </w:rPr>
      </w:pPr>
    </w:p>
    <w:p w:rsidR="00E00AAC" w:rsidRPr="00E00AAC" w:rsidRDefault="00E00AAC" w:rsidP="00E00AAC">
      <w:pPr>
        <w:rPr>
          <w:rFonts w:cs="Arial"/>
          <w:b/>
          <w:caps/>
          <w:color w:val="000000" w:themeColor="text1"/>
          <w:szCs w:val="18"/>
        </w:rPr>
      </w:pPr>
      <w:r w:rsidRPr="00E00AAC">
        <w:rPr>
          <w:rFonts w:cs="Arial"/>
          <w:b/>
          <w:caps/>
          <w:color w:val="000000" w:themeColor="text1"/>
          <w:szCs w:val="18"/>
        </w:rPr>
        <w:t>Ввоз оборудования и материалов для крупных проектов будет беспошлинным</w:t>
      </w:r>
    </w:p>
    <w:p w:rsidR="00C8396B" w:rsidRDefault="00BD43B0">
      <w:pPr>
        <w:sectPr w:rsidR="00C8396B">
          <w:headerReference w:type="default" r:id="rId27"/>
          <w:footerReference w:type="default" r:id="rId28"/>
          <w:type w:val="continuous"/>
          <w:pgSz w:w="11906" w:h="16838"/>
          <w:pgMar w:top="1569" w:right="851" w:bottom="1258" w:left="1134" w:header="709" w:footer="501" w:gutter="0"/>
          <w:cols w:num="2" w:space="720" w:equalWidth="0">
            <w:col w:w="4806" w:space="360"/>
            <w:col w:w="4754"/>
          </w:cols>
        </w:sectPr>
      </w:pPr>
      <w:r>
        <w:t xml:space="preserve">Правительство обнуляет ввозные пошлины на поставки из-за рубежа технологического оборудования, комплектующих, сырья и материалов для реализации отдельных крупных инвестпроектов по созданию или техническому перевооружению объектов производственной, транспортной или инженерной инфраструктуры. </w:t>
      </w:r>
      <w:r w:rsidR="00E00AAC">
        <w:t>Предполагается, что речь идет о товарах, которые не производятся или дефицитны в России и странах Евразийского экономического союза (ЕАЭС). В бизнес-сообществе полагают, что это минимизирует последствия введенных ограничений для компаний, сумевших найти альтернативных поставщиков, и будет способствовать стабилизации рынка инвестоборудования</w:t>
      </w:r>
      <w:bookmarkEnd w:id="11"/>
      <w:r>
        <w:t>.</w:t>
      </w:r>
      <w:r w:rsidRPr="00BD43B0">
        <w:rPr>
          <w:i/>
        </w:rPr>
        <w:t xml:space="preserve"> Коммерсантъ</w:t>
      </w:r>
    </w:p>
    <w:p w:rsidR="00C8396B" w:rsidRDefault="00CC2823">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(07</w:t>
      </w:r>
      <w:r w:rsidR="00F62502">
        <w:rPr>
          <w:rFonts w:ascii="Times New Roman" w:hAnsi="Times New Roman"/>
          <w:b/>
          <w:bCs/>
          <w:iCs/>
          <w:sz w:val="28"/>
          <w:szCs w:val="28"/>
        </w:rPr>
        <w:t xml:space="preserve">:00 </w:t>
      </w:r>
      <w:r>
        <w:rPr>
          <w:rFonts w:ascii="Times New Roman" w:hAnsi="Times New Roman"/>
          <w:b/>
          <w:bCs/>
          <w:iCs/>
          <w:sz w:val="28"/>
          <w:szCs w:val="28"/>
        </w:rPr>
        <w:t>16</w:t>
      </w:r>
      <w:r w:rsidR="00F62502">
        <w:rPr>
          <w:rFonts w:ascii="Times New Roman" w:hAnsi="Times New Roman"/>
          <w:b/>
          <w:bCs/>
          <w:iCs/>
          <w:sz w:val="28"/>
          <w:szCs w:val="28"/>
        </w:rPr>
        <w:t>.</w:t>
      </w:r>
      <w:r w:rsidR="00263297">
        <w:rPr>
          <w:rFonts w:ascii="Times New Roman" w:hAnsi="Times New Roman"/>
          <w:b/>
          <w:bCs/>
          <w:iCs/>
          <w:sz w:val="28"/>
          <w:szCs w:val="28"/>
        </w:rPr>
        <w:t>0</w:t>
      </w:r>
      <w:r w:rsidR="00E867BD">
        <w:rPr>
          <w:rFonts w:ascii="Times New Roman" w:hAnsi="Times New Roman"/>
          <w:b/>
          <w:bCs/>
          <w:iCs/>
          <w:sz w:val="28"/>
          <w:szCs w:val="28"/>
        </w:rPr>
        <w:t>5</w:t>
      </w:r>
      <w:r w:rsidR="00F62502">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Pr>
          <w:rFonts w:ascii="Times New Roman" w:hAnsi="Times New Roman"/>
          <w:b/>
          <w:bCs/>
          <w:iCs/>
          <w:sz w:val="28"/>
          <w:szCs w:val="28"/>
        </w:rPr>
        <w:t xml:space="preserve"> – 07:00 17</w:t>
      </w:r>
      <w:r w:rsidR="00F62502">
        <w:rPr>
          <w:rFonts w:ascii="Times New Roman" w:hAnsi="Times New Roman"/>
          <w:b/>
          <w:bCs/>
          <w:iCs/>
          <w:sz w:val="28"/>
          <w:szCs w:val="28"/>
        </w:rPr>
        <w:t>.</w:t>
      </w:r>
      <w:r w:rsidR="00FC274F">
        <w:rPr>
          <w:rFonts w:ascii="Times New Roman" w:hAnsi="Times New Roman"/>
          <w:b/>
          <w:bCs/>
          <w:iCs/>
          <w:sz w:val="28"/>
          <w:szCs w:val="28"/>
        </w:rPr>
        <w:t>0</w:t>
      </w:r>
      <w:r w:rsidR="00E867BD">
        <w:rPr>
          <w:rFonts w:ascii="Times New Roman" w:hAnsi="Times New Roman"/>
          <w:b/>
          <w:bCs/>
          <w:iCs/>
          <w:sz w:val="28"/>
          <w:szCs w:val="28"/>
        </w:rPr>
        <w:t>5</w:t>
      </w:r>
      <w:r w:rsidR="00FC7700">
        <w:rPr>
          <w:rFonts w:ascii="Times New Roman" w:hAnsi="Times New Roman"/>
          <w:b/>
          <w:bCs/>
          <w:iCs/>
          <w:sz w:val="28"/>
          <w:szCs w:val="28"/>
        </w:rPr>
        <w:t>.202</w:t>
      </w:r>
      <w:r w:rsidR="00FC274F">
        <w:rPr>
          <w:rFonts w:ascii="Times New Roman" w:hAnsi="Times New Roman"/>
          <w:b/>
          <w:bCs/>
          <w:iCs/>
          <w:sz w:val="28"/>
          <w:szCs w:val="28"/>
        </w:rPr>
        <w:t>2</w:t>
      </w:r>
      <w:r w:rsidR="00F62502">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1F34FC">
        <w:rPr>
          <w:rFonts w:ascii="Times New Roman" w:hAnsi="Times New Roman"/>
          <w:b/>
          <w:bCs/>
          <w:iCs/>
          <w:sz w:val="28"/>
          <w:szCs w:val="28"/>
        </w:rPr>
        <w:t>51</w:t>
      </w:r>
      <w:r w:rsidR="00CC2823">
        <w:rPr>
          <w:rFonts w:ascii="Times New Roman" w:hAnsi="Times New Roman"/>
          <w:b/>
          <w:bCs/>
          <w:iCs/>
          <w:sz w:val="28"/>
          <w:szCs w:val="28"/>
        </w:rPr>
        <w:t>6</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CC2823">
        <w:rPr>
          <w:rFonts w:ascii="Times New Roman" w:hAnsi="Times New Roman"/>
          <w:b/>
          <w:bCs/>
          <w:iCs/>
          <w:sz w:val="28"/>
          <w:szCs w:val="28"/>
        </w:rPr>
        <w:t>179</w:t>
      </w:r>
      <w:r w:rsidRPr="00CC2823">
        <w:rPr>
          <w:rFonts w:ascii="Times New Roman" w:hAnsi="Times New Roman"/>
          <w:b/>
          <w:bCs/>
          <w:iCs/>
          <w:sz w:val="28"/>
          <w:szCs w:val="28"/>
        </w:rPr>
        <w:t xml:space="preserve"> </w:t>
      </w:r>
      <w:r>
        <w:rPr>
          <w:rFonts w:ascii="Times New Roman" w:hAnsi="Times New Roman"/>
          <w:bCs/>
          <w:iCs/>
          <w:sz w:val="28"/>
          <w:szCs w:val="28"/>
        </w:rPr>
        <w:t>сообщени</w:t>
      </w:r>
      <w:r w:rsidR="00CC2823">
        <w:rPr>
          <w:rFonts w:ascii="Times New Roman" w:hAnsi="Times New Roman"/>
          <w:bCs/>
          <w:iCs/>
          <w:sz w:val="28"/>
          <w:szCs w:val="28"/>
        </w:rPr>
        <w:t>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CC2823">
        <w:rPr>
          <w:rFonts w:ascii="Times New Roman" w:hAnsi="Times New Roman"/>
          <w:b/>
          <w:bCs/>
          <w:iCs/>
          <w:sz w:val="28"/>
          <w:szCs w:val="28"/>
        </w:rPr>
        <w:t>337</w:t>
      </w:r>
      <w:r>
        <w:rPr>
          <w:rFonts w:ascii="Times New Roman" w:hAnsi="Times New Roman"/>
          <w:bCs/>
          <w:iCs/>
          <w:sz w:val="28"/>
          <w:szCs w:val="28"/>
        </w:rPr>
        <w:t xml:space="preserve"> сообщени</w:t>
      </w:r>
      <w:r w:rsidR="00CC2823">
        <w:rPr>
          <w:rFonts w:ascii="Times New Roman" w:hAnsi="Times New Roman"/>
          <w:bCs/>
          <w:iCs/>
          <w:sz w:val="28"/>
          <w:szCs w:val="28"/>
        </w:rPr>
        <w:t>й</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CC2823">
        <w:rPr>
          <w:rFonts w:ascii="Times New Roman" w:hAnsi="Times New Roman"/>
          <w:b/>
          <w:bCs/>
          <w:iCs/>
          <w:sz w:val="28"/>
          <w:szCs w:val="28"/>
        </w:rPr>
        <w:t>271</w:t>
      </w:r>
      <w:r>
        <w:rPr>
          <w:rFonts w:ascii="Times New Roman" w:hAnsi="Times New Roman"/>
          <w:b/>
          <w:bCs/>
          <w:iCs/>
          <w:sz w:val="28"/>
          <w:szCs w:val="28"/>
        </w:rPr>
        <w:t xml:space="preserve"> </w:t>
      </w:r>
      <w:r w:rsidR="00CC2823">
        <w:rPr>
          <w:rFonts w:ascii="Times New Roman" w:hAnsi="Times New Roman"/>
          <w:bCs/>
          <w:iCs/>
          <w:sz w:val="28"/>
          <w:szCs w:val="28"/>
        </w:rPr>
        <w:t>сообщение</w:t>
      </w:r>
      <w:r>
        <w:rPr>
          <w:rFonts w:ascii="Times New Roman" w:hAnsi="Times New Roman"/>
          <w:bCs/>
          <w:iCs/>
          <w:sz w:val="28"/>
          <w:szCs w:val="28"/>
        </w:rPr>
        <w:t>.</w:t>
      </w: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CC2823" w:rsidRPr="00CC2823">
        <w:rPr>
          <w:rFonts w:ascii="Times New Roman" w:hAnsi="Times New Roman"/>
          <w:b/>
          <w:bCs/>
          <w:iCs/>
          <w:sz w:val="28"/>
          <w:szCs w:val="28"/>
        </w:rPr>
        <w:t>17</w:t>
      </w:r>
      <w:r>
        <w:rPr>
          <w:rFonts w:ascii="Times New Roman" w:hAnsi="Times New Roman"/>
          <w:b/>
          <w:bCs/>
          <w:iCs/>
          <w:sz w:val="28"/>
          <w:szCs w:val="28"/>
        </w:rPr>
        <w:t>.</w:t>
      </w:r>
      <w:r w:rsidR="00263297">
        <w:rPr>
          <w:rFonts w:ascii="Times New Roman" w:hAnsi="Times New Roman"/>
          <w:b/>
          <w:bCs/>
          <w:iCs/>
          <w:sz w:val="28"/>
          <w:szCs w:val="28"/>
        </w:rPr>
        <w:t>0</w:t>
      </w:r>
      <w:r w:rsidR="00E867BD">
        <w:rPr>
          <w:rFonts w:ascii="Times New Roman" w:hAnsi="Times New Roman"/>
          <w:b/>
          <w:bCs/>
          <w:iCs/>
          <w:sz w:val="28"/>
          <w:szCs w:val="28"/>
        </w:rPr>
        <w:t>4</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CC2823" w:rsidRPr="00CC2823">
        <w:rPr>
          <w:rFonts w:ascii="Times New Roman" w:hAnsi="Times New Roman"/>
          <w:b/>
          <w:bCs/>
          <w:iCs/>
          <w:sz w:val="28"/>
          <w:szCs w:val="28"/>
        </w:rPr>
        <w:t>17</w:t>
      </w:r>
      <w:r>
        <w:rPr>
          <w:rFonts w:ascii="Times New Roman" w:hAnsi="Times New Roman"/>
          <w:b/>
          <w:bCs/>
          <w:iCs/>
          <w:sz w:val="28"/>
          <w:szCs w:val="28"/>
        </w:rPr>
        <w:t>.</w:t>
      </w:r>
      <w:r w:rsidR="00FC274F">
        <w:rPr>
          <w:rFonts w:ascii="Times New Roman" w:hAnsi="Times New Roman"/>
          <w:b/>
          <w:bCs/>
          <w:iCs/>
          <w:sz w:val="28"/>
          <w:szCs w:val="28"/>
        </w:rPr>
        <w:t>0</w:t>
      </w:r>
      <w:r w:rsidR="00E867BD">
        <w:rPr>
          <w:rFonts w:ascii="Times New Roman" w:hAnsi="Times New Roman"/>
          <w:b/>
          <w:bCs/>
          <w:iCs/>
          <w:sz w:val="28"/>
          <w:szCs w:val="28"/>
        </w:rPr>
        <w:t>5</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AAC" w:rsidRDefault="00E00AAC">
      <w:r>
        <w:separator/>
      </w:r>
    </w:p>
  </w:endnote>
  <w:endnote w:type="continuationSeparator" w:id="0">
    <w:p w:rsidR="00E00AAC" w:rsidRDefault="00E0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E00AAC">
      <w:tc>
        <w:tcPr>
          <w:tcW w:w="9648" w:type="dxa"/>
          <w:shd w:val="clear" w:color="auto" w:fill="E6E7EA"/>
          <w:vAlign w:val="center"/>
        </w:tcPr>
        <w:p w:rsidR="00E00AAC" w:rsidRDefault="00E00AAC" w:rsidP="00CC2823">
          <w:pPr>
            <w:pStyle w:val="a5"/>
            <w:spacing w:before="120" w:after="120"/>
            <w:rPr>
              <w:rFonts w:cs="Arial"/>
              <w:color w:val="90989E"/>
              <w:sz w:val="16"/>
              <w:szCs w:val="16"/>
            </w:rPr>
          </w:pPr>
          <w:r>
            <w:rPr>
              <w:rFonts w:cs="Arial"/>
              <w:color w:val="90989E"/>
              <w:sz w:val="16"/>
              <w:szCs w:val="16"/>
            </w:rPr>
            <w:t>Информационно-аналитический дайджест СМИ [17</w:t>
          </w:r>
          <w:r w:rsidRPr="004304C8">
            <w:rPr>
              <w:rFonts w:cs="Arial"/>
              <w:color w:val="90989E"/>
              <w:sz w:val="16"/>
              <w:szCs w:val="16"/>
            </w:rPr>
            <w:t xml:space="preserve"> </w:t>
          </w:r>
          <w:r>
            <w:rPr>
              <w:rFonts w:cs="Arial"/>
              <w:color w:val="90989E"/>
              <w:sz w:val="16"/>
              <w:szCs w:val="16"/>
            </w:rPr>
            <w:t>мая 2022 утро]</w:t>
          </w:r>
        </w:p>
      </w:tc>
      <w:tc>
        <w:tcPr>
          <w:tcW w:w="489" w:type="dxa"/>
          <w:shd w:val="clear" w:color="auto" w:fill="90989E"/>
          <w:vAlign w:val="center"/>
        </w:tcPr>
        <w:p w:rsidR="00E00AAC" w:rsidRDefault="00E00A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964938">
            <w:rPr>
              <w:rStyle w:val="a7"/>
              <w:rFonts w:cs="Arial"/>
              <w:b/>
              <w:noProof/>
              <w:color w:val="FFFFFF"/>
              <w:szCs w:val="18"/>
            </w:rPr>
            <w:t>2</w:t>
          </w:r>
          <w:r>
            <w:rPr>
              <w:rStyle w:val="a7"/>
              <w:rFonts w:cs="Arial"/>
              <w:b/>
              <w:color w:val="FFFFFF"/>
              <w:szCs w:val="18"/>
            </w:rPr>
            <w:fldChar w:fldCharType="end"/>
          </w:r>
        </w:p>
      </w:tc>
    </w:tr>
  </w:tbl>
  <w:p w:rsidR="00E00AAC" w:rsidRDefault="00E00AAC">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E00AAC">
      <w:tc>
        <w:tcPr>
          <w:tcW w:w="9648" w:type="dxa"/>
          <w:shd w:val="clear" w:color="auto" w:fill="E6E7EA"/>
          <w:vAlign w:val="center"/>
        </w:tcPr>
        <w:p w:rsidR="00E00AAC" w:rsidRDefault="00E00AAC" w:rsidP="00CC2823">
          <w:pPr>
            <w:pStyle w:val="a5"/>
            <w:spacing w:before="120" w:after="120"/>
            <w:rPr>
              <w:rFonts w:cs="Arial"/>
              <w:color w:val="90989E"/>
              <w:sz w:val="16"/>
              <w:szCs w:val="16"/>
            </w:rPr>
          </w:pPr>
          <w:r>
            <w:rPr>
              <w:rFonts w:cs="Arial"/>
              <w:color w:val="90989E"/>
              <w:sz w:val="16"/>
              <w:szCs w:val="16"/>
            </w:rPr>
            <w:t>Информационно-аналитический дайджест СМИ [17 мая 2022 утро]</w:t>
          </w:r>
        </w:p>
      </w:tc>
      <w:tc>
        <w:tcPr>
          <w:tcW w:w="489" w:type="dxa"/>
          <w:shd w:val="clear" w:color="auto" w:fill="90989E"/>
          <w:vAlign w:val="center"/>
        </w:tcPr>
        <w:p w:rsidR="00E00AAC" w:rsidRDefault="00E00A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964938">
            <w:rPr>
              <w:rStyle w:val="a7"/>
              <w:rFonts w:cs="Arial"/>
              <w:b/>
              <w:noProof/>
              <w:color w:val="FFFFFF"/>
              <w:szCs w:val="18"/>
            </w:rPr>
            <w:t>6</w:t>
          </w:r>
          <w:r>
            <w:rPr>
              <w:rStyle w:val="a7"/>
              <w:rFonts w:cs="Arial"/>
              <w:b/>
              <w:color w:val="FFFFFF"/>
              <w:szCs w:val="18"/>
            </w:rPr>
            <w:fldChar w:fldCharType="end"/>
          </w:r>
        </w:p>
      </w:tc>
    </w:tr>
  </w:tbl>
  <w:p w:rsidR="00E00AAC" w:rsidRDefault="00E00AAC">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AAC" w:rsidRDefault="00E00AAC">
      <w:r>
        <w:separator/>
      </w:r>
    </w:p>
  </w:footnote>
  <w:footnote w:type="continuationSeparator" w:id="0">
    <w:p w:rsidR="00E00AAC" w:rsidRDefault="00E0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AAC" w:rsidRDefault="00E00AAC"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9EAB537" wp14:editId="7C36CB5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CEFF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E00AAC" w:rsidRDefault="00E00AAC"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E00AAC" w:rsidRDefault="00E00AAC">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AAC" w:rsidRDefault="00E00AAC">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946D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E00AAC" w:rsidRDefault="00E00AAC">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E00AAC" w:rsidRDefault="00E00AAC">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2207916">
    <w:abstractNumId w:val="2"/>
  </w:num>
  <w:num w:numId="2" w16cid:durableId="1673600543">
    <w:abstractNumId w:val="1"/>
  </w:num>
  <w:num w:numId="3" w16cid:durableId="43047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EA"/>
    <w:rsid w:val="0003491F"/>
    <w:rsid w:val="00066C93"/>
    <w:rsid w:val="001144E7"/>
    <w:rsid w:val="00195925"/>
    <w:rsid w:val="001B033A"/>
    <w:rsid w:val="001F34FC"/>
    <w:rsid w:val="00216C22"/>
    <w:rsid w:val="00263297"/>
    <w:rsid w:val="00270257"/>
    <w:rsid w:val="00292E00"/>
    <w:rsid w:val="002A6E77"/>
    <w:rsid w:val="002D04BD"/>
    <w:rsid w:val="002E5101"/>
    <w:rsid w:val="003058E2"/>
    <w:rsid w:val="00321049"/>
    <w:rsid w:val="00365B63"/>
    <w:rsid w:val="003761F1"/>
    <w:rsid w:val="003C3C67"/>
    <w:rsid w:val="00414286"/>
    <w:rsid w:val="004304C8"/>
    <w:rsid w:val="00474CE0"/>
    <w:rsid w:val="004A1141"/>
    <w:rsid w:val="004A4AEA"/>
    <w:rsid w:val="004B0481"/>
    <w:rsid w:val="004D37A6"/>
    <w:rsid w:val="00510B5D"/>
    <w:rsid w:val="005233A0"/>
    <w:rsid w:val="005240C2"/>
    <w:rsid w:val="005E18B1"/>
    <w:rsid w:val="005F3758"/>
    <w:rsid w:val="006010ED"/>
    <w:rsid w:val="00603103"/>
    <w:rsid w:val="00604F1E"/>
    <w:rsid w:val="006079E9"/>
    <w:rsid w:val="00661A77"/>
    <w:rsid w:val="006E64AC"/>
    <w:rsid w:val="006F2A05"/>
    <w:rsid w:val="006F4AFF"/>
    <w:rsid w:val="006F55C7"/>
    <w:rsid w:val="00733370"/>
    <w:rsid w:val="0074374C"/>
    <w:rsid w:val="0074571A"/>
    <w:rsid w:val="00750476"/>
    <w:rsid w:val="00763F2B"/>
    <w:rsid w:val="00770221"/>
    <w:rsid w:val="007910D0"/>
    <w:rsid w:val="007B5CB4"/>
    <w:rsid w:val="007E1E49"/>
    <w:rsid w:val="007E2160"/>
    <w:rsid w:val="007F0AB1"/>
    <w:rsid w:val="00880679"/>
    <w:rsid w:val="009507CC"/>
    <w:rsid w:val="00952E88"/>
    <w:rsid w:val="00964938"/>
    <w:rsid w:val="00967B20"/>
    <w:rsid w:val="00973C5B"/>
    <w:rsid w:val="00985DA8"/>
    <w:rsid w:val="00985FFB"/>
    <w:rsid w:val="009B4B1F"/>
    <w:rsid w:val="009F5BD0"/>
    <w:rsid w:val="00A10DDF"/>
    <w:rsid w:val="00A12D82"/>
    <w:rsid w:val="00A44E27"/>
    <w:rsid w:val="00AE2BC1"/>
    <w:rsid w:val="00B20EA2"/>
    <w:rsid w:val="00B9090B"/>
    <w:rsid w:val="00B922A1"/>
    <w:rsid w:val="00BC4068"/>
    <w:rsid w:val="00BD43B0"/>
    <w:rsid w:val="00BF48EC"/>
    <w:rsid w:val="00C01521"/>
    <w:rsid w:val="00C14B74"/>
    <w:rsid w:val="00C14EA4"/>
    <w:rsid w:val="00C23AC3"/>
    <w:rsid w:val="00C3112A"/>
    <w:rsid w:val="00C75EE3"/>
    <w:rsid w:val="00C8396B"/>
    <w:rsid w:val="00C87324"/>
    <w:rsid w:val="00C90FBF"/>
    <w:rsid w:val="00C9507B"/>
    <w:rsid w:val="00CB1CD9"/>
    <w:rsid w:val="00CB7C32"/>
    <w:rsid w:val="00CC0453"/>
    <w:rsid w:val="00CC2823"/>
    <w:rsid w:val="00CD2DDE"/>
    <w:rsid w:val="00CD5A45"/>
    <w:rsid w:val="00D52CCC"/>
    <w:rsid w:val="00E00AAC"/>
    <w:rsid w:val="00E04574"/>
    <w:rsid w:val="00E12208"/>
    <w:rsid w:val="00E4256E"/>
    <w:rsid w:val="00E4368A"/>
    <w:rsid w:val="00E44B54"/>
    <w:rsid w:val="00E867BD"/>
    <w:rsid w:val="00EA7B65"/>
    <w:rsid w:val="00EF4759"/>
    <w:rsid w:val="00F41E23"/>
    <w:rsid w:val="00F62502"/>
    <w:rsid w:val="00F65057"/>
    <w:rsid w:val="00FC274F"/>
    <w:rsid w:val="00FC4705"/>
    <w:rsid w:val="00FC7700"/>
    <w:rsid w:val="00FD4BEF"/>
    <w:rsid w:val="00FE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AFFE34-DB6F-457B-9564-C3AF9AE0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4718">
      <w:bodyDiv w:val="1"/>
      <w:marLeft w:val="0"/>
      <w:marRight w:val="0"/>
      <w:marTop w:val="0"/>
      <w:marBottom w:val="0"/>
      <w:divBdr>
        <w:top w:val="none" w:sz="0" w:space="0" w:color="auto"/>
        <w:left w:val="none" w:sz="0" w:space="0" w:color="auto"/>
        <w:bottom w:val="none" w:sz="0" w:space="0" w:color="auto"/>
        <w:right w:val="none" w:sz="0" w:space="0" w:color="auto"/>
      </w:divBdr>
      <w:divsChild>
        <w:div w:id="792094759">
          <w:marLeft w:val="0"/>
          <w:marRight w:val="0"/>
          <w:marTop w:val="0"/>
          <w:marBottom w:val="0"/>
          <w:divBdr>
            <w:top w:val="none" w:sz="0" w:space="0" w:color="auto"/>
            <w:left w:val="none" w:sz="0" w:space="0" w:color="auto"/>
            <w:bottom w:val="none" w:sz="0" w:space="0" w:color="auto"/>
            <w:right w:val="none" w:sz="0" w:space="0" w:color="auto"/>
          </w:divBdr>
          <w:divsChild>
            <w:div w:id="308822939">
              <w:marLeft w:val="0"/>
              <w:marRight w:val="0"/>
              <w:marTop w:val="0"/>
              <w:marBottom w:val="0"/>
              <w:divBdr>
                <w:top w:val="none" w:sz="0" w:space="0" w:color="auto"/>
                <w:left w:val="none" w:sz="0" w:space="0" w:color="auto"/>
                <w:bottom w:val="none" w:sz="0" w:space="0" w:color="auto"/>
                <w:right w:val="none" w:sz="0" w:space="0" w:color="auto"/>
              </w:divBdr>
              <w:divsChild>
                <w:div w:id="7964881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37245551">
          <w:marLeft w:val="0"/>
          <w:marRight w:val="0"/>
          <w:marTop w:val="450"/>
          <w:marBottom w:val="750"/>
          <w:divBdr>
            <w:top w:val="none" w:sz="0" w:space="0" w:color="auto"/>
            <w:left w:val="none" w:sz="0" w:space="0" w:color="auto"/>
            <w:bottom w:val="none" w:sz="0" w:space="0" w:color="auto"/>
            <w:right w:val="none" w:sz="0" w:space="0" w:color="auto"/>
          </w:divBdr>
          <w:divsChild>
            <w:div w:id="1268464056">
              <w:marLeft w:val="0"/>
              <w:marRight w:val="0"/>
              <w:marTop w:val="0"/>
              <w:marBottom w:val="0"/>
              <w:divBdr>
                <w:top w:val="none" w:sz="0" w:space="0" w:color="auto"/>
                <w:left w:val="none" w:sz="0" w:space="0" w:color="auto"/>
                <w:bottom w:val="none" w:sz="0" w:space="0" w:color="auto"/>
                <w:right w:val="none" w:sz="0" w:space="0" w:color="auto"/>
              </w:divBdr>
              <w:divsChild>
                <w:div w:id="1450274926">
                  <w:marLeft w:val="0"/>
                  <w:marRight w:val="300"/>
                  <w:marTop w:val="150"/>
                  <w:marBottom w:val="150"/>
                  <w:divBdr>
                    <w:top w:val="none" w:sz="0" w:space="0" w:color="auto"/>
                    <w:left w:val="none" w:sz="0" w:space="0" w:color="auto"/>
                    <w:bottom w:val="none" w:sz="0" w:space="0" w:color="auto"/>
                    <w:right w:val="none" w:sz="0" w:space="0" w:color="auto"/>
                  </w:divBdr>
                </w:div>
                <w:div w:id="16495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98121">
          <w:marLeft w:val="0"/>
          <w:marRight w:val="0"/>
          <w:marTop w:val="750"/>
          <w:marBottom w:val="0"/>
          <w:divBdr>
            <w:top w:val="none" w:sz="0" w:space="0" w:color="auto"/>
            <w:left w:val="none" w:sz="0" w:space="0" w:color="auto"/>
            <w:bottom w:val="none" w:sz="0" w:space="0" w:color="auto"/>
            <w:right w:val="none" w:sz="0" w:space="0" w:color="auto"/>
          </w:divBdr>
          <w:divsChild>
            <w:div w:id="557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8544">
      <w:bodyDiv w:val="1"/>
      <w:marLeft w:val="0"/>
      <w:marRight w:val="0"/>
      <w:marTop w:val="0"/>
      <w:marBottom w:val="0"/>
      <w:divBdr>
        <w:top w:val="none" w:sz="0" w:space="0" w:color="auto"/>
        <w:left w:val="none" w:sz="0" w:space="0" w:color="auto"/>
        <w:bottom w:val="none" w:sz="0" w:space="0" w:color="auto"/>
        <w:right w:val="none" w:sz="0" w:space="0" w:color="auto"/>
      </w:divBdr>
      <w:divsChild>
        <w:div w:id="1761752325">
          <w:marLeft w:val="0"/>
          <w:marRight w:val="0"/>
          <w:marTop w:val="0"/>
          <w:marBottom w:val="0"/>
          <w:divBdr>
            <w:top w:val="none" w:sz="0" w:space="0" w:color="auto"/>
            <w:left w:val="none" w:sz="0" w:space="0" w:color="auto"/>
            <w:bottom w:val="none" w:sz="0" w:space="0" w:color="auto"/>
            <w:right w:val="none" w:sz="0" w:space="0" w:color="auto"/>
          </w:divBdr>
          <w:divsChild>
            <w:div w:id="814033168">
              <w:marLeft w:val="0"/>
              <w:marRight w:val="0"/>
              <w:marTop w:val="0"/>
              <w:marBottom w:val="0"/>
              <w:divBdr>
                <w:top w:val="none" w:sz="0" w:space="0" w:color="auto"/>
                <w:left w:val="none" w:sz="0" w:space="0" w:color="auto"/>
                <w:bottom w:val="none" w:sz="0" w:space="0" w:color="auto"/>
                <w:right w:val="none" w:sz="0" w:space="0" w:color="auto"/>
              </w:divBdr>
              <w:divsChild>
                <w:div w:id="677315218">
                  <w:marLeft w:val="0"/>
                  <w:marRight w:val="0"/>
                  <w:marTop w:val="0"/>
                  <w:marBottom w:val="0"/>
                  <w:divBdr>
                    <w:top w:val="none" w:sz="0" w:space="0" w:color="auto"/>
                    <w:left w:val="none" w:sz="0" w:space="0" w:color="auto"/>
                    <w:bottom w:val="none" w:sz="0" w:space="0" w:color="auto"/>
                    <w:right w:val="none" w:sz="0" w:space="0" w:color="auto"/>
                  </w:divBdr>
                </w:div>
              </w:divsChild>
            </w:div>
            <w:div w:id="360128013">
              <w:marLeft w:val="0"/>
              <w:marRight w:val="0"/>
              <w:marTop w:val="0"/>
              <w:marBottom w:val="0"/>
              <w:divBdr>
                <w:top w:val="none" w:sz="0" w:space="0" w:color="auto"/>
                <w:left w:val="none" w:sz="0" w:space="0" w:color="auto"/>
                <w:bottom w:val="none" w:sz="0" w:space="0" w:color="auto"/>
                <w:right w:val="none" w:sz="0" w:space="0" w:color="auto"/>
              </w:divBdr>
              <w:divsChild>
                <w:div w:id="1111628345">
                  <w:marLeft w:val="0"/>
                  <w:marRight w:val="0"/>
                  <w:marTop w:val="0"/>
                  <w:marBottom w:val="525"/>
                  <w:divBdr>
                    <w:top w:val="none" w:sz="0" w:space="0" w:color="auto"/>
                    <w:left w:val="none" w:sz="0" w:space="0" w:color="auto"/>
                    <w:bottom w:val="none" w:sz="0" w:space="0" w:color="auto"/>
                    <w:right w:val="none" w:sz="0" w:space="0" w:color="auto"/>
                  </w:divBdr>
                  <w:divsChild>
                    <w:div w:id="17805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67572353">
      <w:bodyDiv w:val="1"/>
      <w:marLeft w:val="0"/>
      <w:marRight w:val="0"/>
      <w:marTop w:val="0"/>
      <w:marBottom w:val="0"/>
      <w:divBdr>
        <w:top w:val="none" w:sz="0" w:space="0" w:color="auto"/>
        <w:left w:val="none" w:sz="0" w:space="0" w:color="auto"/>
        <w:bottom w:val="none" w:sz="0" w:space="0" w:color="auto"/>
        <w:right w:val="none" w:sz="0" w:space="0" w:color="auto"/>
      </w:divBdr>
    </w:div>
    <w:div w:id="1196693367">
      <w:bodyDiv w:val="1"/>
      <w:marLeft w:val="0"/>
      <w:marRight w:val="0"/>
      <w:marTop w:val="0"/>
      <w:marBottom w:val="0"/>
      <w:divBdr>
        <w:top w:val="none" w:sz="0" w:space="0" w:color="auto"/>
        <w:left w:val="none" w:sz="0" w:space="0" w:color="auto"/>
        <w:bottom w:val="none" w:sz="0" w:space="0" w:color="auto"/>
        <w:right w:val="none" w:sz="0" w:space="0" w:color="auto"/>
      </w:divBdr>
    </w:div>
    <w:div w:id="1545369765">
      <w:bodyDiv w:val="1"/>
      <w:marLeft w:val="0"/>
      <w:marRight w:val="0"/>
      <w:marTop w:val="0"/>
      <w:marBottom w:val="0"/>
      <w:divBdr>
        <w:top w:val="none" w:sz="0" w:space="0" w:color="auto"/>
        <w:left w:val="none" w:sz="0" w:space="0" w:color="auto"/>
        <w:bottom w:val="none" w:sz="0" w:space="0" w:color="auto"/>
        <w:right w:val="none" w:sz="0" w:space="0" w:color="auto"/>
      </w:divBdr>
    </w:div>
    <w:div w:id="1577472632">
      <w:bodyDiv w:val="1"/>
      <w:marLeft w:val="0"/>
      <w:marRight w:val="0"/>
      <w:marTop w:val="0"/>
      <w:marBottom w:val="0"/>
      <w:divBdr>
        <w:top w:val="none" w:sz="0" w:space="0" w:color="auto"/>
        <w:left w:val="none" w:sz="0" w:space="0" w:color="auto"/>
        <w:bottom w:val="none" w:sz="0" w:space="0" w:color="auto"/>
        <w:right w:val="none" w:sz="0" w:space="0" w:color="auto"/>
      </w:divBdr>
    </w:div>
    <w:div w:id="1702626302">
      <w:bodyDiv w:val="1"/>
      <w:marLeft w:val="0"/>
      <w:marRight w:val="0"/>
      <w:marTop w:val="0"/>
      <w:marBottom w:val="0"/>
      <w:divBdr>
        <w:top w:val="none" w:sz="0" w:space="0" w:color="auto"/>
        <w:left w:val="none" w:sz="0" w:space="0" w:color="auto"/>
        <w:bottom w:val="none" w:sz="0" w:space="0" w:color="auto"/>
        <w:right w:val="none" w:sz="0" w:space="0" w:color="auto"/>
      </w:divBdr>
      <w:divsChild>
        <w:div w:id="1627203134">
          <w:marLeft w:val="0"/>
          <w:marRight w:val="0"/>
          <w:marTop w:val="0"/>
          <w:marBottom w:val="0"/>
          <w:divBdr>
            <w:top w:val="none" w:sz="0" w:space="0" w:color="auto"/>
            <w:left w:val="none" w:sz="0" w:space="0" w:color="auto"/>
            <w:bottom w:val="none" w:sz="0" w:space="0" w:color="auto"/>
            <w:right w:val="none" w:sz="0" w:space="0" w:color="auto"/>
          </w:divBdr>
          <w:divsChild>
            <w:div w:id="354888649">
              <w:marLeft w:val="0"/>
              <w:marRight w:val="0"/>
              <w:marTop w:val="0"/>
              <w:marBottom w:val="0"/>
              <w:divBdr>
                <w:top w:val="none" w:sz="0" w:space="0" w:color="auto"/>
                <w:left w:val="none" w:sz="0" w:space="0" w:color="auto"/>
                <w:bottom w:val="none" w:sz="0" w:space="0" w:color="auto"/>
                <w:right w:val="none" w:sz="0" w:space="0" w:color="auto"/>
              </w:divBdr>
              <w:divsChild>
                <w:div w:id="184019581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81637131">
          <w:marLeft w:val="0"/>
          <w:marRight w:val="0"/>
          <w:marTop w:val="450"/>
          <w:marBottom w:val="750"/>
          <w:divBdr>
            <w:top w:val="none" w:sz="0" w:space="0" w:color="auto"/>
            <w:left w:val="none" w:sz="0" w:space="0" w:color="auto"/>
            <w:bottom w:val="none" w:sz="0" w:space="0" w:color="auto"/>
            <w:right w:val="none" w:sz="0" w:space="0" w:color="auto"/>
          </w:divBdr>
          <w:divsChild>
            <w:div w:id="20322770">
              <w:marLeft w:val="0"/>
              <w:marRight w:val="0"/>
              <w:marTop w:val="0"/>
              <w:marBottom w:val="0"/>
              <w:divBdr>
                <w:top w:val="none" w:sz="0" w:space="0" w:color="auto"/>
                <w:left w:val="none" w:sz="0" w:space="0" w:color="auto"/>
                <w:bottom w:val="none" w:sz="0" w:space="0" w:color="auto"/>
                <w:right w:val="none" w:sz="0" w:space="0" w:color="auto"/>
              </w:divBdr>
              <w:divsChild>
                <w:div w:id="597101265">
                  <w:marLeft w:val="0"/>
                  <w:marRight w:val="300"/>
                  <w:marTop w:val="150"/>
                  <w:marBottom w:val="150"/>
                  <w:divBdr>
                    <w:top w:val="none" w:sz="0" w:space="0" w:color="auto"/>
                    <w:left w:val="none" w:sz="0" w:space="0" w:color="auto"/>
                    <w:bottom w:val="none" w:sz="0" w:space="0" w:color="auto"/>
                    <w:right w:val="none" w:sz="0" w:space="0" w:color="auto"/>
                  </w:divBdr>
                </w:div>
                <w:div w:id="21155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8441">
          <w:marLeft w:val="0"/>
          <w:marRight w:val="0"/>
          <w:marTop w:val="750"/>
          <w:marBottom w:val="0"/>
          <w:divBdr>
            <w:top w:val="none" w:sz="0" w:space="0" w:color="auto"/>
            <w:left w:val="none" w:sz="0" w:space="0" w:color="auto"/>
            <w:bottom w:val="none" w:sz="0" w:space="0" w:color="auto"/>
            <w:right w:val="none" w:sz="0" w:space="0" w:color="auto"/>
          </w:divBdr>
          <w:divsChild>
            <w:div w:id="5963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regnum.ru/news/3591935.html" TargetMode="External" /><Relationship Id="rId18" Type="http://schemas.openxmlformats.org/officeDocument/2006/relationships/hyperlink" Target="https://iz.ru/1335408/2022-05-17/tcena-na-pshenitcu-pobila-rekord-na-evropeiskikh-rynkakh" TargetMode="External" /><Relationship Id="rId26" Type="http://schemas.openxmlformats.org/officeDocument/2006/relationships/hyperlink" Target="https://www.rbc.ru/economics/16/05/2022/62824b7e9a79470ffeb3a213" TargetMode="External" /><Relationship Id="rId3" Type="http://schemas.openxmlformats.org/officeDocument/2006/relationships/settings" Target="settings.xml" /><Relationship Id="rId21" Type="http://schemas.openxmlformats.org/officeDocument/2006/relationships/hyperlink" Target="https://regnum.ru/news/3591509.html" TargetMode="External" /><Relationship Id="rId7" Type="http://schemas.openxmlformats.org/officeDocument/2006/relationships/hyperlink" Target="https://tass.ru/ekonomika/14635491" TargetMode="External" /><Relationship Id="rId12" Type="http://schemas.openxmlformats.org/officeDocument/2006/relationships/hyperlink" Target="https://www.interfax.ru/business/840992" TargetMode="External" /><Relationship Id="rId17" Type="http://schemas.openxmlformats.org/officeDocument/2006/relationships/hyperlink" Target="https://www.akm.ru/news/v_khabarovske_sostoyalsya_spusk_na_vodu_novogo_krabolova_omolon/" TargetMode="External" /><Relationship Id="rId25" Type="http://schemas.openxmlformats.org/officeDocument/2006/relationships/hyperlink" Target="https://russian.rt.com/ussr/news/1003693-gruziya-zapasy-muka-pshenica" TargetMode="External" /><Relationship Id="rId2" Type="http://schemas.openxmlformats.org/officeDocument/2006/relationships/styles" Target="styles.xml" /><Relationship Id="rId16" Type="http://schemas.openxmlformats.org/officeDocument/2006/relationships/hyperlink" Target="https://regnum.ru/news/3591960.html" TargetMode="External" /><Relationship Id="rId20" Type="http://schemas.openxmlformats.org/officeDocument/2006/relationships/hyperlink" Target="https://rg.ru/2022/05/16/v-knr-obiasnili-zachem-zapad-razduvaet-sluhi-o-deficite-pshenicy-iz-za-rossii.html" TargetMode="External" /><Relationship Id="rId29" Type="http://schemas.openxmlformats.org/officeDocument/2006/relationships/chart" Target="charts/chart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tass.ru/ekonomika/14633645" TargetMode="External" /><Relationship Id="rId24" Type="http://schemas.openxmlformats.org/officeDocument/2006/relationships/hyperlink" Target="https://ria.ru/20220516/zerno-1788804727.html" TargetMode="External" /><Relationship Id="rId5" Type="http://schemas.openxmlformats.org/officeDocument/2006/relationships/footnotes" Target="footnotes.xml" /><Relationship Id="rId15" Type="http://schemas.openxmlformats.org/officeDocument/2006/relationships/hyperlink" Target="https://www.interfax.ru/business/841070" TargetMode="External" /><Relationship Id="rId23" Type="http://schemas.openxmlformats.org/officeDocument/2006/relationships/hyperlink" Target="https://russian.rt.com/world/news/1003802-es-ukraina-opustoshit-hranilischa" TargetMode="External" /><Relationship Id="rId28" Type="http://schemas.openxmlformats.org/officeDocument/2006/relationships/footer" Target="footer2.xml" /><Relationship Id="rId10" Type="http://schemas.openxmlformats.org/officeDocument/2006/relationships/hyperlink" Target="https://regnum.ru/news/3592371.html" TargetMode="External" /><Relationship Id="rId19" Type="http://schemas.openxmlformats.org/officeDocument/2006/relationships/hyperlink" Target="https://tvzvezda.ru/news/20225162230-iwUM3.html"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https://ria.ru/20220516/zapret-1788858474.html" TargetMode="External" /><Relationship Id="rId22" Type="http://schemas.openxmlformats.org/officeDocument/2006/relationships/hyperlink" Target="https://iz.ru/1335389/2022-05-16/wsj-raskryla-detali-peregovorov-genseka-oon-s-rossiei-po-eksportu-kaliia" TargetMode="External" /><Relationship Id="rId27" Type="http://schemas.openxmlformats.org/officeDocument/2006/relationships/header" Target="header2.xml" /><Relationship Id="rId30"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Лист1!$A$2:$A$32</c:f>
              <c:strCache>
                <c:ptCount val="31"/>
                <c:pt idx="0">
                  <c:v>17.04.22</c:v>
                </c:pt>
                <c:pt idx="1">
                  <c:v>18.04.22</c:v>
                </c:pt>
                <c:pt idx="2">
                  <c:v>19.04.22</c:v>
                </c:pt>
                <c:pt idx="3">
                  <c:v>20.04.22</c:v>
                </c:pt>
                <c:pt idx="4">
                  <c:v>21.04.22</c:v>
                </c:pt>
                <c:pt idx="5">
                  <c:v>22.04.22</c:v>
                </c:pt>
                <c:pt idx="6">
                  <c:v>23.04.22</c:v>
                </c:pt>
                <c:pt idx="7">
                  <c:v>24.04.22</c:v>
                </c:pt>
                <c:pt idx="8">
                  <c:v>25.04.22</c:v>
                </c:pt>
                <c:pt idx="9">
                  <c:v>26.04.22</c:v>
                </c:pt>
                <c:pt idx="10">
                  <c:v>27.04.22</c:v>
                </c:pt>
                <c:pt idx="11">
                  <c:v>28.04.22</c:v>
                </c:pt>
                <c:pt idx="12">
                  <c:v>29.04.22</c:v>
                </c:pt>
                <c:pt idx="13">
                  <c:v>30.04.22</c:v>
                </c:pt>
                <c:pt idx="14">
                  <c:v>01.05.22</c:v>
                </c:pt>
                <c:pt idx="15">
                  <c:v>02.05.22</c:v>
                </c:pt>
                <c:pt idx="16">
                  <c:v>03.05.22</c:v>
                </c:pt>
                <c:pt idx="17">
                  <c:v>04.05.22</c:v>
                </c:pt>
                <c:pt idx="18">
                  <c:v>05.05.22</c:v>
                </c:pt>
                <c:pt idx="19">
                  <c:v>06.05.22</c:v>
                </c:pt>
                <c:pt idx="20">
                  <c:v>07.05.22</c:v>
                </c:pt>
                <c:pt idx="21">
                  <c:v>08.05.22</c:v>
                </c:pt>
                <c:pt idx="22">
                  <c:v>09.05.22</c:v>
                </c:pt>
                <c:pt idx="23">
                  <c:v>10.05.22</c:v>
                </c:pt>
                <c:pt idx="24">
                  <c:v>11.05.22</c:v>
                </c:pt>
                <c:pt idx="25">
                  <c:v>12.05.22</c:v>
                </c:pt>
                <c:pt idx="26">
                  <c:v>13.05.22</c:v>
                </c:pt>
                <c:pt idx="27">
                  <c:v>14.05.22</c:v>
                </c:pt>
                <c:pt idx="28">
                  <c:v>15.05.22</c:v>
                </c:pt>
                <c:pt idx="29">
                  <c:v>16.05.22</c:v>
                </c:pt>
                <c:pt idx="30">
                  <c:v>17.05.22</c:v>
                </c:pt>
              </c:strCache>
            </c:strRef>
          </c:cat>
          <c:val>
            <c:numRef>
              <c:f>Лист1!$B$2:$B$32</c:f>
              <c:numCache>
                <c:formatCode>General</c:formatCode>
                <c:ptCount val="31"/>
                <c:pt idx="0">
                  <c:v>105</c:v>
                </c:pt>
                <c:pt idx="1">
                  <c:v>547</c:v>
                </c:pt>
                <c:pt idx="2">
                  <c:v>836</c:v>
                </c:pt>
                <c:pt idx="3">
                  <c:v>714</c:v>
                </c:pt>
                <c:pt idx="4">
                  <c:v>893</c:v>
                </c:pt>
                <c:pt idx="5">
                  <c:v>956</c:v>
                </c:pt>
                <c:pt idx="6">
                  <c:v>169</c:v>
                </c:pt>
                <c:pt idx="7">
                  <c:v>86</c:v>
                </c:pt>
                <c:pt idx="8">
                  <c:v>796</c:v>
                </c:pt>
                <c:pt idx="9">
                  <c:v>959</c:v>
                </c:pt>
                <c:pt idx="10">
                  <c:v>1040</c:v>
                </c:pt>
                <c:pt idx="11">
                  <c:v>977</c:v>
                </c:pt>
                <c:pt idx="12">
                  <c:v>814</c:v>
                </c:pt>
                <c:pt idx="13">
                  <c:v>114</c:v>
                </c:pt>
                <c:pt idx="14">
                  <c:v>109</c:v>
                </c:pt>
                <c:pt idx="15">
                  <c:v>82</c:v>
                </c:pt>
                <c:pt idx="16">
                  <c:v>68</c:v>
                </c:pt>
                <c:pt idx="17">
                  <c:v>617</c:v>
                </c:pt>
                <c:pt idx="18">
                  <c:v>567</c:v>
                </c:pt>
                <c:pt idx="19">
                  <c:v>690</c:v>
                </c:pt>
                <c:pt idx="20">
                  <c:v>171</c:v>
                </c:pt>
                <c:pt idx="21">
                  <c:v>45</c:v>
                </c:pt>
                <c:pt idx="22">
                  <c:v>60</c:v>
                </c:pt>
                <c:pt idx="23">
                  <c:v>72</c:v>
                </c:pt>
                <c:pt idx="24">
                  <c:v>745</c:v>
                </c:pt>
                <c:pt idx="25">
                  <c:v>670</c:v>
                </c:pt>
                <c:pt idx="26">
                  <c:v>783</c:v>
                </c:pt>
                <c:pt idx="27">
                  <c:v>159</c:v>
                </c:pt>
                <c:pt idx="28">
                  <c:v>72</c:v>
                </c:pt>
                <c:pt idx="29">
                  <c:v>562</c:v>
                </c:pt>
                <c:pt idx="30">
                  <c:v>44</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457779800"/>
        <c:axId val="457780192"/>
      </c:lineChart>
      <c:catAx>
        <c:axId val="457779800"/>
        <c:scaling>
          <c:orientation val="minMax"/>
        </c:scaling>
        <c:delete val="0"/>
        <c:axPos val="b"/>
        <c:numFmt formatCode="dd/mm/yyyy" sourceLinked="0"/>
        <c:majorTickMark val="out"/>
        <c:minorTickMark val="none"/>
        <c:tickLblPos val="nextTo"/>
        <c:crossAx val="457780192"/>
        <c:crosses val="autoZero"/>
        <c:auto val="1"/>
        <c:lblAlgn val="ctr"/>
        <c:lblOffset val="100"/>
        <c:noMultiLvlLbl val="1"/>
      </c:catAx>
      <c:valAx>
        <c:axId val="457780192"/>
        <c:scaling>
          <c:orientation val="minMax"/>
          <c:max val="1500"/>
          <c:min val="0"/>
        </c:scaling>
        <c:delete val="0"/>
        <c:axPos val="l"/>
        <c:majorGridlines/>
        <c:numFmt formatCode="General" sourceLinked="1"/>
        <c:majorTickMark val="out"/>
        <c:minorTickMark val="none"/>
        <c:tickLblPos val="nextTo"/>
        <c:crossAx val="457779800"/>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cp:lastPrinted>2022-05-17T04:37:00Z</cp:lastPrinted>
  <dcterms:created xsi:type="dcterms:W3CDTF">2022-05-17T07:12:00Z</dcterms:created>
  <dcterms:modified xsi:type="dcterms:W3CDTF">2022-05-17T07:12:00Z</dcterms:modified>
</cp:coreProperties>
</file>