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574E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:00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574EF" w:rsidP="00C9507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9507B">
              <w:rPr>
                <w:rFonts w:cs="Arial"/>
                <w:color w:val="FFFFFF"/>
                <w:sz w:val="28"/>
                <w:szCs w:val="28"/>
              </w:rPr>
              <w:t>сентября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B8496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B8496C" w:rsidRPr="0006530B" w:rsidRDefault="00B8496C" w:rsidP="00A51BEC">
            <w:pPr>
              <w:pStyle w:val="a9"/>
            </w:pPr>
            <w:r w:rsidRPr="0006530B">
              <w:t xml:space="preserve">7 </w:t>
            </w:r>
            <w:r w:rsidR="00A51BEC">
              <w:t>-8 СЕНТЯБРЯ</w:t>
            </w:r>
          </w:p>
          <w:p w:rsidR="00B8496C" w:rsidRDefault="00B8496C" w:rsidP="00B8496C">
            <w:r w:rsidRPr="0006530B">
              <w:t>МОСКВА. Всероссийская научная конференция "Проблемы агрохимии и экологии - от плодородия к качеству п</w:t>
            </w:r>
            <w:r w:rsidR="00314322">
              <w:t>очвы". (МГУ им. М.В. Ломоносова</w:t>
            </w:r>
            <w:r w:rsidRPr="0006530B">
              <w:t>).</w:t>
            </w:r>
          </w:p>
          <w:p w:rsidR="00A51BEC" w:rsidRDefault="00A51BEC" w:rsidP="00A51BEC">
            <w:pPr>
              <w:pStyle w:val="a9"/>
            </w:pPr>
            <w:r>
              <w:t>24 сентября</w:t>
            </w:r>
          </w:p>
          <w:p w:rsidR="00314322" w:rsidRDefault="00A51BEC" w:rsidP="00314322">
            <w:r>
              <w:t>"</w:t>
            </w:r>
            <w:proofErr w:type="spellStart"/>
            <w:r>
              <w:t>Агроинвестор</w:t>
            </w:r>
            <w:proofErr w:type="spellEnd"/>
            <w:r>
              <w:t xml:space="preserve">" приглашает представителей аграрного бизнеса и заводов специализированного машиностроения принять участие в XIII отраслевой бизнес-конференции </w:t>
            </w:r>
            <w:proofErr w:type="spellStart"/>
            <w:r>
              <w:t>Russian</w:t>
            </w:r>
            <w:proofErr w:type="spellEnd"/>
            <w:r>
              <w:t xml:space="preserve"> </w:t>
            </w:r>
            <w:proofErr w:type="spellStart"/>
            <w:r>
              <w:t>Crop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- 2021/22. </w:t>
            </w:r>
            <w:bookmarkEnd w:id="4"/>
          </w:p>
          <w:p w:rsidR="00C8396B" w:rsidRDefault="00C8396B" w:rsidP="00314322"/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B8496C" w:rsidRDefault="00A21A1C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:rsidR="00314322" w:rsidRPr="00972494" w:rsidRDefault="00314322" w:rsidP="00314322">
            <w:pPr>
              <w:pStyle w:val="a9"/>
            </w:pPr>
            <w:r>
              <w:fldChar w:fldCharType="begin"/>
            </w:r>
            <w:r>
              <w:instrText xml:space="preserve"> HYPERLINK "https://www.akm.ru/press/minselkhoz_rossii_sozdaet_volonterskoe_fermerskoe_dvizhenie/" </w:instrText>
            </w:r>
            <w:r>
              <w:fldChar w:fldCharType="separate"/>
            </w:r>
            <w:r w:rsidRPr="00972494">
              <w:t>МИНСЕЛЬХОЗ РОССИИ СОЗДАЕТ ВОЛОНТЕРСКОЕ ФЕРМЕРСКОЕ ДВИЖЕНИЕ</w:t>
            </w:r>
            <w:r>
              <w:fldChar w:fldCharType="end"/>
            </w:r>
          </w:p>
          <w:p w:rsidR="00314322" w:rsidRDefault="00314322" w:rsidP="00314322">
            <w:r w:rsidRPr="00972494">
              <w:rPr>
                <w:b/>
              </w:rPr>
              <w:t>Минсельхоз России</w:t>
            </w:r>
            <w:r>
              <w:t xml:space="preserve"> в рамках госпрограммы "Комплексное развитие сельских территорий" запустил новый волонтерский проект "Земляне". Он направлен на популяризацию сельского образа жизни и труда, а также вовлечение молодежи в общественно значимую деятельность. </w:t>
            </w:r>
          </w:p>
          <w:p w:rsidR="00314322" w:rsidRPr="00314322" w:rsidRDefault="00314322" w:rsidP="00314322">
            <w:r>
              <w:t xml:space="preserve">Участники движения получат возможность приобрести практические знания о работе фермерских хозяйств, больше узнать о быте аграриев и внести свой вклад в рост сельхозпроизводства и развитие села в России. Волонтеры в течение двух недель будут ухаживать за животными, заниматься различными полевыми работами, а также посещать тематические мастер-классы, в ходе которых смогут изучить тонкости переработки продукции животноводства и ремесленной деятельности. Рабочий день составит не более 5 часов, а проезд, проживание и питание обеспечат организаторы. </w:t>
            </w:r>
            <w:r>
              <w:rPr>
                <w:i/>
              </w:rPr>
              <w:t xml:space="preserve">AK&amp;M, Крестьянские Ведомости </w:t>
            </w:r>
          </w:p>
          <w:p w:rsidR="00314322" w:rsidRPr="00972494" w:rsidRDefault="00672655" w:rsidP="00314322">
            <w:pPr>
              <w:pStyle w:val="a9"/>
            </w:pPr>
            <w:hyperlink r:id="rId7" w:history="1">
              <w:r w:rsidR="00314322" w:rsidRPr="00972494">
                <w:t>РЕГИОНЫ ДОВЕЛИ ДО ПОЛУЧАТЕЛЕЙ 53% ФЕДЕРАЛЬНЫХ СУБСИДИЙ</w:t>
              </w:r>
            </w:hyperlink>
          </w:p>
          <w:p w:rsidR="00314322" w:rsidRDefault="00314322" w:rsidP="00314322">
            <w:r w:rsidRPr="00972494">
              <w:rPr>
                <w:b/>
              </w:rPr>
              <w:t>Минсельхоз России</w:t>
            </w:r>
            <w:r>
              <w:t xml:space="preserve"> ведет оперативный мониторинг доведения бюджетных ассигнований на государственную поддержку агропромышленного комплекса страны. По состоянию на 2 сентября в субъекты Российской Федерации перечислено 127,5 млрд рублей. Из указанных средств регионы довели до получателей 67,6 млрд рублей, сообщила пресс-служба </w:t>
            </w:r>
            <w:proofErr w:type="spellStart"/>
            <w:r w:rsidRPr="00907A44">
              <w:rPr>
                <w:b/>
              </w:rPr>
              <w:t>Мисельхоза</w:t>
            </w:r>
            <w:proofErr w:type="spellEnd"/>
            <w:r w:rsidRPr="00907A44">
              <w:rPr>
                <w:b/>
              </w:rPr>
              <w:t>.</w:t>
            </w:r>
          </w:p>
          <w:p w:rsidR="00314322" w:rsidRPr="00314322" w:rsidRDefault="00314322" w:rsidP="00314322">
            <w:r>
              <w:t xml:space="preserve">Лидерами среди субъектов РФ по этому показателю являются Ненецкий автономный округ (94,4%), Кировская область (90,5%), Магаданская область (88%), Чукотский автономный округ (84,7%), Сахалинская область (83,9%), Республика Коми (82,6%), Республика Мордовия (81,4%), Вологодская область (81,1%), Челябинская область (81%), (Псковская область (77,7%). </w:t>
            </w:r>
            <w:r w:rsidR="00251C9A" w:rsidRPr="00251C9A">
              <w:rPr>
                <w:i/>
              </w:rPr>
              <w:t xml:space="preserve">ТАСС, </w:t>
            </w:r>
            <w:r w:rsidRPr="001475FF">
              <w:rPr>
                <w:i/>
              </w:rPr>
              <w:t>MilkNews.ru</w:t>
            </w:r>
          </w:p>
          <w:p w:rsidR="00314322" w:rsidRPr="00B8496C" w:rsidRDefault="00672655" w:rsidP="00314322">
            <w:pPr>
              <w:pStyle w:val="a9"/>
            </w:pPr>
            <w:hyperlink r:id="rId8" w:history="1">
              <w:r w:rsidR="00314322" w:rsidRPr="00B8496C">
                <w:t>КРЕДИТОВАНИЕ СЕЗОННЫХ ПОЛЕВЫХ РАБОТ УВЕЛИЧИЛОСЬ НА 25,7%</w:t>
              </w:r>
            </w:hyperlink>
          </w:p>
          <w:p w:rsidR="00314322" w:rsidRDefault="00314322" w:rsidP="00314322">
            <w:r w:rsidRPr="00B8496C">
              <w:rPr>
                <w:b/>
              </w:rPr>
              <w:t>Минсельхоз России</w:t>
            </w:r>
            <w:r>
              <w:t xml:space="preserve"> ведет оперативный мониторинг в сфере кредитования агропромышленного комплекса страны. По состоянию на 1 сентября общий объем кредитных средств, выданных ключевыми банками на проведение сезонных полевых работ, составил 518,8 млрд рублей, что на 25,7% выше уровня аналогичного периода прошлого года. </w:t>
            </w:r>
          </w:p>
          <w:p w:rsidR="00C8396B" w:rsidRPr="00314322" w:rsidRDefault="00314322" w:rsidP="00314322">
            <w:pPr>
              <w:rPr>
                <w:i/>
              </w:rPr>
            </w:pPr>
            <w:r>
              <w:t xml:space="preserve">В частности, </w:t>
            </w:r>
            <w:proofErr w:type="spellStart"/>
            <w:r>
              <w:t>Россельхозбанком</w:t>
            </w:r>
            <w:proofErr w:type="spellEnd"/>
            <w:r>
              <w:t xml:space="preserve"> выдано 379,3 млрд рублей, Сбербанком - 139,5 млрд рублей. За аналогичный период 2020 года кредитование предприятий АПК на проведение сезонных полевых работ составило 412,8 млрд рублей, в том числе со стороны </w:t>
            </w:r>
            <w:proofErr w:type="spellStart"/>
            <w:r>
              <w:t>Россельхозбанка</w:t>
            </w:r>
            <w:proofErr w:type="spellEnd"/>
            <w:r>
              <w:t xml:space="preserve"> - на сумму 297,4 млрд рублей, Сбербанка - 115,4 млрд рублей. </w:t>
            </w:r>
            <w:r w:rsidR="00251C9A" w:rsidRPr="00251C9A">
              <w:rPr>
                <w:i/>
              </w:rPr>
              <w:t>Интерфакс,</w:t>
            </w:r>
            <w:r w:rsidR="00251C9A">
              <w:t xml:space="preserve"> </w:t>
            </w:r>
            <w:r>
              <w:rPr>
                <w:i/>
              </w:rPr>
              <w:t xml:space="preserve">Крестьянские Ведомости 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314322" w:rsidRPr="00B8496C" w:rsidRDefault="00314322" w:rsidP="00251C9A">
      <w:pPr>
        <w:pStyle w:val="a9"/>
        <w:spacing w:before="0"/>
      </w:pPr>
      <w:r>
        <w:lastRenderedPageBreak/>
        <w:fldChar w:fldCharType="begin"/>
      </w:r>
      <w:r>
        <w:instrText xml:space="preserve"> HYPERLINK "https://1prime.ru/Agriculture/20210906/834614470.html" </w:instrText>
      </w:r>
      <w:r>
        <w:fldChar w:fldCharType="separate"/>
      </w:r>
      <w:r w:rsidRPr="00B8496C">
        <w:t>МИНСЕЛЬХОЗ РФ НЕ ПОЛУЧАЛ ПРЕДЛОЖЕНИЙ О ПОЭТАПНОМ УВЕЛИЧЕНИИ ПОШЛИНЫ НА ВЫВОЗ СОИ</w:t>
      </w:r>
      <w:r>
        <w:fldChar w:fldCharType="end"/>
      </w:r>
    </w:p>
    <w:p w:rsidR="00314322" w:rsidRDefault="00314322" w:rsidP="00251C9A">
      <w:r>
        <w:t>Масложировой союз России в конце прошлой недели выступил с инициативой о поэтапном увеличении пошлины на сою до 25-30%.</w:t>
      </w:r>
    </w:p>
    <w:p w:rsidR="00314322" w:rsidRDefault="00314322" w:rsidP="00314322">
      <w:r>
        <w:t>"</w:t>
      </w:r>
      <w:r w:rsidRPr="00B8496C">
        <w:rPr>
          <w:b/>
        </w:rPr>
        <w:t>Минсельхоз</w:t>
      </w:r>
      <w:r>
        <w:t xml:space="preserve"> не получал предложений о поэтапном увеличении пошлины на вывоз сои. Введение действующей пошлины в размере 20% обусловлено ростом мировых цен на эту продукцию. Данная мера позволяет обеспечить сырьем отечественных переработчиков, а также сдержать рост цен на продукцию переработки сои - масло и шрот", - сообщили в пресс-службе министерства.</w:t>
      </w:r>
    </w:p>
    <w:p w:rsidR="00251C9A" w:rsidRDefault="00314322" w:rsidP="00251C9A">
      <w:pPr>
        <w:rPr>
          <w:i/>
        </w:rPr>
      </w:pPr>
      <w:r>
        <w:t xml:space="preserve">В пресс-службе напомнили, что </w:t>
      </w:r>
      <w:r w:rsidRPr="00B8496C">
        <w:rPr>
          <w:b/>
        </w:rPr>
        <w:t>Минсельхоз</w:t>
      </w:r>
      <w:r>
        <w:t xml:space="preserve"> осуществляет комплексную поддержку отрасли, предоставляя растениеводам субсидии, а также льготные кредиты в рамках госпрограммы АПК, и благодаря этим мерам аграрии могут частично компенсировать свои затраты. </w:t>
      </w:r>
      <w:r w:rsidRPr="00DE3947">
        <w:rPr>
          <w:i/>
        </w:rPr>
        <w:t>ПРАЙМ</w:t>
      </w:r>
      <w:r>
        <w:rPr>
          <w:i/>
        </w:rPr>
        <w:t>, РИА Новости</w:t>
      </w:r>
    </w:p>
    <w:p w:rsidR="00B8496C" w:rsidRDefault="00F62502" w:rsidP="00907A44">
      <w:pPr>
        <w:pStyle w:val="a8"/>
        <w:outlineLvl w:val="0"/>
      </w:pPr>
      <w:r>
        <w:t>Государственное регулирование отрасли АПК</w:t>
      </w:r>
    </w:p>
    <w:p w:rsidR="00907A44" w:rsidRDefault="00907A44" w:rsidP="00907A44">
      <w:pPr>
        <w:pStyle w:val="a9"/>
        <w:spacing w:before="0"/>
      </w:pPr>
    </w:p>
    <w:p w:rsidR="0084799F" w:rsidRPr="00B8496C" w:rsidRDefault="00672655" w:rsidP="00907A44">
      <w:pPr>
        <w:pStyle w:val="a9"/>
        <w:spacing w:before="0"/>
      </w:pPr>
      <w:hyperlink r:id="rId11" w:history="1">
        <w:r w:rsidR="0084799F" w:rsidRPr="00B8496C">
          <w:t>КАБМИН РАСШИРИЛ ПЕРЕЧЕНЬ СЕЛЬХОЗПРОДУКЦИИ</w:t>
        </w:r>
      </w:hyperlink>
    </w:p>
    <w:p w:rsidR="0084799F" w:rsidRDefault="0084799F" w:rsidP="0084799F">
      <w:r>
        <w:t xml:space="preserve">Правительство России расширило перечень сельскохозяйственной продукции, включив в него лекарственные и эфиромасличные культуры. Как сообщается на сайте </w:t>
      </w:r>
      <w:proofErr w:type="spellStart"/>
      <w:r>
        <w:t>кабмина</w:t>
      </w:r>
      <w:proofErr w:type="spellEnd"/>
      <w:r>
        <w:t xml:space="preserve">, соответствующее распоряжение подписал премьер-министр Михаил </w:t>
      </w:r>
      <w:proofErr w:type="spellStart"/>
      <w:r>
        <w:t>Мишустин</w:t>
      </w:r>
      <w:proofErr w:type="spellEnd"/>
      <w:r>
        <w:t>.</w:t>
      </w:r>
    </w:p>
    <w:p w:rsidR="0084799F" w:rsidRDefault="0084799F" w:rsidP="0084799F">
      <w:r>
        <w:t>"В перечень, в частности, включены цикорий, анис, бадьян, кориандр, тмин, фенхель, можжевельник, растения, используемые в парфюмерии, фармации и в качестве инсектицидов (для уничтожения вредных насекомых)", - говорится в сообщении.</w:t>
      </w:r>
    </w:p>
    <w:p w:rsidR="0084799F" w:rsidRPr="00986170" w:rsidRDefault="0084799F" w:rsidP="0084799F">
      <w:pPr>
        <w:rPr>
          <w:i/>
        </w:rPr>
      </w:pPr>
      <w:r>
        <w:t xml:space="preserve">В правительстве отметили, что такое решение направлено на поддержку фермеров, которые выращивают эти растения. "Они получат статус сельхозпроизводителей, а значит, смогут претендовать на господдержку в рамках </w:t>
      </w:r>
      <w:r w:rsidRPr="00972494">
        <w:rPr>
          <w:b/>
        </w:rPr>
        <w:t>государственной программы развития сельского хозяйства</w:t>
      </w:r>
      <w:r>
        <w:t xml:space="preserve">", - пояснили в </w:t>
      </w:r>
      <w:proofErr w:type="spellStart"/>
      <w:r>
        <w:t>кабмине</w:t>
      </w:r>
      <w:proofErr w:type="spellEnd"/>
      <w:r>
        <w:t xml:space="preserve">. </w:t>
      </w:r>
      <w:r w:rsidRPr="00D13AA1">
        <w:rPr>
          <w:i/>
        </w:rPr>
        <w:t>ТАСС, MilkNews.ru</w:t>
      </w:r>
      <w:r>
        <w:rPr>
          <w:i/>
        </w:rPr>
        <w:t xml:space="preserve">, Экономика и жизнь </w:t>
      </w:r>
    </w:p>
    <w:p w:rsidR="005A05C5" w:rsidRDefault="005A05C5" w:rsidP="005A05C5">
      <w:pPr>
        <w:pStyle w:val="a9"/>
        <w:spacing w:before="0"/>
      </w:pPr>
    </w:p>
    <w:p w:rsidR="005A05C5" w:rsidRDefault="005A05C5" w:rsidP="005A05C5">
      <w:pPr>
        <w:pStyle w:val="a9"/>
        <w:spacing w:before="0"/>
        <w:rPr>
          <w:rFonts w:cs="Times New Roman"/>
          <w:b w:val="0"/>
          <w:caps w:val="0"/>
          <w:color w:val="auto"/>
          <w:szCs w:val="24"/>
        </w:rPr>
      </w:pPr>
      <w:r w:rsidRPr="005A05C5">
        <w:t xml:space="preserve">Вице-премьер Абрамченко поручила проанализировать меры поддержки производства овощей в ДФО </w:t>
      </w:r>
    </w:p>
    <w:p w:rsidR="005A05C5" w:rsidRDefault="005A05C5" w:rsidP="005A05C5">
      <w:pPr>
        <w:pStyle w:val="a9"/>
        <w:spacing w:before="0"/>
        <w:rPr>
          <w:rFonts w:cs="Times New Roman"/>
          <w:b w:val="0"/>
          <w:caps w:val="0"/>
          <w:color w:val="auto"/>
          <w:szCs w:val="24"/>
        </w:rPr>
      </w:pPr>
      <w:r w:rsidRPr="005A05C5">
        <w:rPr>
          <w:rFonts w:cs="Times New Roman"/>
          <w:b w:val="0"/>
          <w:caps w:val="0"/>
          <w:color w:val="auto"/>
          <w:szCs w:val="24"/>
        </w:rPr>
        <w:t xml:space="preserve">Вице-премьер РФ Виктория </w:t>
      </w:r>
      <w:proofErr w:type="spellStart"/>
      <w:r w:rsidRPr="005A05C5">
        <w:rPr>
          <w:rFonts w:cs="Times New Roman"/>
          <w:b w:val="0"/>
          <w:caps w:val="0"/>
          <w:color w:val="auto"/>
          <w:szCs w:val="24"/>
        </w:rPr>
        <w:t>Абрамченко</w:t>
      </w:r>
      <w:proofErr w:type="spellEnd"/>
      <w:r w:rsidRPr="005A05C5">
        <w:rPr>
          <w:rFonts w:cs="Times New Roman"/>
          <w:b w:val="0"/>
          <w:caps w:val="0"/>
          <w:color w:val="auto"/>
          <w:szCs w:val="24"/>
        </w:rPr>
        <w:t xml:space="preserve"> поручила Минсельхозу и Минвостокразвития РФ проанализировать меры поддержки производства овощей "борщевого набора" на Дальнем Востоке. Об этом сообщила пресс-служба вице-премьера. О результатах поручено доложить в правительство РФ до 1 ноября 2021 г. </w:t>
      </w:r>
    </w:p>
    <w:p w:rsidR="005A05C5" w:rsidRPr="005A05C5" w:rsidRDefault="005A05C5" w:rsidP="005A05C5">
      <w:pPr>
        <w:pStyle w:val="a9"/>
        <w:spacing w:before="0"/>
      </w:pPr>
      <w:r>
        <w:rPr>
          <w:rFonts w:cs="Times New Roman"/>
          <w:b w:val="0"/>
          <w:caps w:val="0"/>
          <w:color w:val="auto"/>
          <w:szCs w:val="24"/>
        </w:rPr>
        <w:t xml:space="preserve">Также </w:t>
      </w:r>
      <w:proofErr w:type="spellStart"/>
      <w:r w:rsidRPr="005A05C5">
        <w:rPr>
          <w:rFonts w:cs="Times New Roman"/>
          <w:b w:val="0"/>
          <w:caps w:val="0"/>
          <w:color w:val="auto"/>
          <w:szCs w:val="24"/>
        </w:rPr>
        <w:t>Абрамченко</w:t>
      </w:r>
      <w:proofErr w:type="spellEnd"/>
      <w:r w:rsidRPr="005A05C5">
        <w:rPr>
          <w:rFonts w:cs="Times New Roman"/>
          <w:b w:val="0"/>
          <w:caps w:val="0"/>
          <w:color w:val="auto"/>
          <w:szCs w:val="24"/>
        </w:rPr>
        <w:t xml:space="preserve"> поручила Минтрансу, Минсельхозу, </w:t>
      </w:r>
      <w:proofErr w:type="spellStart"/>
      <w:r w:rsidRPr="005A05C5">
        <w:rPr>
          <w:rFonts w:cs="Times New Roman"/>
          <w:b w:val="0"/>
          <w:caps w:val="0"/>
          <w:color w:val="auto"/>
          <w:szCs w:val="24"/>
        </w:rPr>
        <w:t>Минпромторгу</w:t>
      </w:r>
      <w:proofErr w:type="spellEnd"/>
      <w:r w:rsidRPr="005A05C5">
        <w:rPr>
          <w:rFonts w:cs="Times New Roman"/>
          <w:b w:val="0"/>
          <w:caps w:val="0"/>
          <w:color w:val="auto"/>
          <w:szCs w:val="24"/>
        </w:rPr>
        <w:t xml:space="preserve"> и ФАС России совместно с отраслевыми союзами до 27 сентября 2021 года предоставить предложения по сниж</w:t>
      </w:r>
      <w:r>
        <w:rPr>
          <w:rFonts w:cs="Times New Roman"/>
          <w:b w:val="0"/>
          <w:caps w:val="0"/>
          <w:color w:val="auto"/>
          <w:szCs w:val="24"/>
        </w:rPr>
        <w:t xml:space="preserve">ению цены автоперевозок овощей. </w:t>
      </w:r>
      <w:r w:rsidRPr="005A05C5">
        <w:rPr>
          <w:rFonts w:cs="Times New Roman"/>
          <w:b w:val="0"/>
          <w:i/>
          <w:caps w:val="0"/>
          <w:color w:val="auto"/>
          <w:szCs w:val="24"/>
        </w:rPr>
        <w:t>ТАСС</w:t>
      </w:r>
    </w:p>
    <w:p w:rsidR="00F23771" w:rsidRDefault="00F23771" w:rsidP="00F23771">
      <w:pPr>
        <w:pStyle w:val="a9"/>
        <w:spacing w:before="0"/>
      </w:pPr>
    </w:p>
    <w:p w:rsidR="00F23771" w:rsidRDefault="00F23771" w:rsidP="00F23771">
      <w:pPr>
        <w:pStyle w:val="a9"/>
        <w:spacing w:before="0"/>
        <w:rPr>
          <w:rFonts w:cs="Times New Roman"/>
          <w:b w:val="0"/>
          <w:caps w:val="0"/>
          <w:color w:val="auto"/>
          <w:szCs w:val="24"/>
        </w:rPr>
      </w:pPr>
      <w:r w:rsidRPr="00F23771">
        <w:t xml:space="preserve">Абрамченко поручила расширить сотрудничество ретейла с поставщиками АПК из стран СНГ </w:t>
      </w:r>
    </w:p>
    <w:p w:rsidR="00F23771" w:rsidRDefault="00F23771" w:rsidP="00F23771">
      <w:pPr>
        <w:pStyle w:val="a9"/>
        <w:spacing w:before="0"/>
      </w:pPr>
      <w:r w:rsidRPr="00F23771">
        <w:rPr>
          <w:rFonts w:cs="Times New Roman"/>
          <w:b w:val="0"/>
          <w:caps w:val="0"/>
          <w:color w:val="auto"/>
          <w:szCs w:val="24"/>
        </w:rPr>
        <w:t xml:space="preserve">Об этом сообщает пресс-служба вице-премьера. "Минпромторгу и Минсельхозу России проработать вопрос расширения сотрудничества торговых сетей с поставщиками и производителями сельскохозяйственной продукции государств - участников СНГ в части поставок на территорию Российской Федерации овощей, входящих в состав "борщевого набора", в период сокращения запасов урожая собственного производства, в том числе в части замещения соответствующей продукции, поставляемой из стран дальнего зарубежья, и о результатах доложить в правительство Российской Федерации", - отмечается в сообщении. Кроме того, Минсельхозу России и Россельхознадзору поручено осуществлять мониторинг ситуации с прохождением фитосанитарного контроля в отношении ввоза овощей, входящих в состав "борщевого набора" из государств - участников СНГ. Срок исполнения поручения - до 15 сентября 2021 г., далее - ежеквартально. </w:t>
      </w:r>
      <w:r w:rsidRPr="005A05C5">
        <w:rPr>
          <w:rFonts w:cs="Times New Roman"/>
          <w:b w:val="0"/>
          <w:i/>
          <w:caps w:val="0"/>
          <w:color w:val="auto"/>
          <w:szCs w:val="24"/>
        </w:rPr>
        <w:t>ТАСС</w:t>
      </w:r>
    </w:p>
    <w:p w:rsidR="00A85EBF" w:rsidRPr="00B8496C" w:rsidRDefault="00672655" w:rsidP="00A85EBF">
      <w:pPr>
        <w:pStyle w:val="a9"/>
      </w:pPr>
      <w:hyperlink r:id="rId12" w:history="1">
        <w:r w:rsidR="00A85EBF" w:rsidRPr="00B8496C">
          <w:t>ТРАНЗИТ САНКЦИОННЫХ ПРОДУКТОВ РАЗРЕШИЛИ ЧЕРЕЗ ТРИ РОССИЙСКИХ ПОРТА</w:t>
        </w:r>
      </w:hyperlink>
    </w:p>
    <w:p w:rsidR="00A85EBF" w:rsidRDefault="00A85EBF" w:rsidP="00A85EBF">
      <w:r>
        <w:t xml:space="preserve">Правительство РФ включило Большой порт Санкт-Петербург, а также порты Восточный (Находка) и Владивосток в перечень пунктов пропуска для транзита </w:t>
      </w:r>
      <w:proofErr w:type="spellStart"/>
      <w:r>
        <w:t>санкционных</w:t>
      </w:r>
      <w:proofErr w:type="spellEnd"/>
      <w:r>
        <w:t xml:space="preserve"> товаров, которые запрещены для ввоза в Россию. О начале таких перевозок с 6 сентября объявил российский оператор пломбирования "Центр развития цифровых платформ" (ЦРЦП). </w:t>
      </w:r>
    </w:p>
    <w:p w:rsidR="00A85EBF" w:rsidRDefault="00A85EBF" w:rsidP="00A85EBF">
      <w:pPr>
        <w:rPr>
          <w:i/>
        </w:rPr>
      </w:pPr>
      <w:r w:rsidRPr="00835BC7">
        <w:t xml:space="preserve">Представитель </w:t>
      </w:r>
      <w:proofErr w:type="spellStart"/>
      <w:r w:rsidRPr="00835BC7">
        <w:t>Россельхознадзора</w:t>
      </w:r>
      <w:proofErr w:type="spellEnd"/>
      <w:r w:rsidRPr="00835BC7">
        <w:t xml:space="preserve"> заявил, что с 2015 г. выявлено 37 200 т</w:t>
      </w:r>
      <w:r>
        <w:t>онн</w:t>
      </w:r>
      <w:r w:rsidRPr="00835BC7">
        <w:t xml:space="preserve"> </w:t>
      </w:r>
      <w:proofErr w:type="spellStart"/>
      <w:r w:rsidRPr="00835BC7">
        <w:t>санкционной</w:t>
      </w:r>
      <w:proofErr w:type="spellEnd"/>
      <w:r w:rsidRPr="00835BC7">
        <w:t xml:space="preserve"> продукции растительного происхождения и 1300 т</w:t>
      </w:r>
      <w:r>
        <w:t>онн</w:t>
      </w:r>
      <w:r w:rsidRPr="00835BC7">
        <w:t xml:space="preserve"> товаров животного происхождения. За первые семь месяцев 2021 г. выявлено 1740 т</w:t>
      </w:r>
      <w:r>
        <w:t xml:space="preserve">онн </w:t>
      </w:r>
      <w:r w:rsidRPr="00835BC7">
        <w:t>и 27 500 т</w:t>
      </w:r>
      <w:r>
        <w:t>онн</w:t>
      </w:r>
      <w:r w:rsidRPr="00835BC7">
        <w:t xml:space="preserve"> соответственно. «В связи с расширением пунктов пропуска ведомство не видит рисков, – говорит представитель </w:t>
      </w:r>
      <w:proofErr w:type="spellStart"/>
      <w:r w:rsidRPr="00835BC7">
        <w:t>Россельхознадзора</w:t>
      </w:r>
      <w:proofErr w:type="spellEnd"/>
      <w:r w:rsidRPr="00835BC7">
        <w:t xml:space="preserve">. – Процедура транзита </w:t>
      </w:r>
      <w:proofErr w:type="spellStart"/>
      <w:r w:rsidRPr="00835BC7">
        <w:t>санкционных</w:t>
      </w:r>
      <w:proofErr w:type="spellEnd"/>
      <w:r w:rsidRPr="00835BC7">
        <w:t xml:space="preserve"> товаров по территории РФ в сопровождении электронных навигационных пломб отработана и зарекомендовала себя с положительной стороны».</w:t>
      </w:r>
      <w:r>
        <w:rPr>
          <w:i/>
        </w:rPr>
        <w:t xml:space="preserve"> </w:t>
      </w:r>
      <w:r w:rsidRPr="00802CE1">
        <w:rPr>
          <w:i/>
        </w:rPr>
        <w:t>Ведомости</w:t>
      </w:r>
    </w:p>
    <w:p w:rsidR="00A85EBF" w:rsidRPr="0015440B" w:rsidRDefault="00A85EBF" w:rsidP="00A85EBF">
      <w:bookmarkStart w:id="9" w:name="_GoBack"/>
      <w:bookmarkEnd w:id="9"/>
    </w:p>
    <w:p w:rsidR="00D2614C" w:rsidRPr="00E32A45" w:rsidRDefault="00D2614C" w:rsidP="00D2614C">
      <w:pPr>
        <w:rPr>
          <w:rFonts w:cs="Arial"/>
          <w:b/>
          <w:caps/>
          <w:color w:val="000000" w:themeColor="text1"/>
          <w:szCs w:val="18"/>
        </w:rPr>
      </w:pPr>
      <w:r w:rsidRPr="00E32A45">
        <w:rPr>
          <w:rFonts w:cs="Arial"/>
          <w:b/>
          <w:caps/>
          <w:color w:val="000000" w:themeColor="text1"/>
          <w:szCs w:val="18"/>
        </w:rPr>
        <w:t>Воробьев предложил выделять земли фермерам в Подмосковье</w:t>
      </w:r>
    </w:p>
    <w:p w:rsidR="00D2614C" w:rsidRPr="00E32A45" w:rsidRDefault="00D2614C" w:rsidP="00D2614C">
      <w:r w:rsidRPr="00E32A45">
        <w:t>Губернатор Московской области Андрей Воробьев предложил разработать законопроект, по которому фермерам будет выделяться от 10 гектаров земли за символическую плату.</w:t>
      </w:r>
    </w:p>
    <w:p w:rsidR="00D2614C" w:rsidRPr="00E32A45" w:rsidRDefault="00D2614C" w:rsidP="00D2614C">
      <w:pPr>
        <w:rPr>
          <w:i/>
        </w:rPr>
      </w:pPr>
      <w:r w:rsidRPr="00E32A45">
        <w:t>"У нас в ряде территорий есть свободная земля, и я считаю, что этот запрос очень важно реализовать для того, чтобы люди могли работать и делать добрые дела",- подчеркнул губернатор.</w:t>
      </w:r>
      <w:r>
        <w:t xml:space="preserve"> </w:t>
      </w:r>
      <w:r w:rsidRPr="00E32A45">
        <w:rPr>
          <w:i/>
        </w:rPr>
        <w:t>РИА Новости</w:t>
      </w:r>
    </w:p>
    <w:p w:rsidR="0084799F" w:rsidRPr="00972494" w:rsidRDefault="00672655" w:rsidP="0084799F">
      <w:pPr>
        <w:pStyle w:val="a9"/>
      </w:pPr>
      <w:hyperlink r:id="rId13" w:history="1">
        <w:r w:rsidR="0084799F" w:rsidRPr="00972494">
          <w:t>РОССИЙСКИМ ЦВЕТОВОДАМ НЕОБХОДИМ СТАТУС СЕЛЬХОЗПРОИЗВОДИТЕЛЕЙ, СЧИТАЕТ МАЙОРОВ</w:t>
        </w:r>
      </w:hyperlink>
    </w:p>
    <w:p w:rsidR="0084799F" w:rsidRDefault="0084799F" w:rsidP="0084799F">
      <w:r>
        <w:t xml:space="preserve">Отечественных цветоводов необходимо наделить статусом сельхозпроизводителей, сегодня они нуждаются в поддержке государства. Об этом заявил председатель Комитета </w:t>
      </w:r>
      <w:r w:rsidRPr="007A7D3A">
        <w:t>Совета Федерации</w:t>
      </w:r>
      <w:r>
        <w:t xml:space="preserve"> по аграрно-продовольственной политике и природопользованию Алексей Майоров.</w:t>
      </w:r>
    </w:p>
    <w:p w:rsidR="00B8496C" w:rsidRPr="00986170" w:rsidRDefault="0084799F" w:rsidP="00B8496C">
      <w:pPr>
        <w:rPr>
          <w:i/>
        </w:rPr>
      </w:pPr>
      <w:r>
        <w:lastRenderedPageBreak/>
        <w:t xml:space="preserve">Речь идет об аграриях, выращивающих цветы на открытых грунтах, а также о тех, чья продукция изготавливается в теплицах, пояснил парламентарий. </w:t>
      </w:r>
      <w:r>
        <w:rPr>
          <w:i/>
        </w:rPr>
        <w:t xml:space="preserve">Крестьянские Ведомости, </w:t>
      </w:r>
      <w:r w:rsidR="00314322">
        <w:rPr>
          <w:i/>
        </w:rPr>
        <w:t>Парламентская газ</w:t>
      </w:r>
      <w:r>
        <w:rPr>
          <w:i/>
        </w:rPr>
        <w:t>ета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8"/>
      <w:r>
        <w:t>Агропромышленный комплекс</w:t>
      </w:r>
    </w:p>
    <w:p w:rsidR="00482D4A" w:rsidRPr="00B8496C" w:rsidRDefault="00482D4A" w:rsidP="00482D4A">
      <w:pPr>
        <w:pStyle w:val="a9"/>
      </w:pPr>
      <w:r w:rsidRPr="00B8496C">
        <w:t>РАЗВИТИЕ ОРГАНИЧЕСКОГО СЕЛЬСКОГО ХОЗЯЙСТВА В РОССИИ</w:t>
      </w:r>
    </w:p>
    <w:p w:rsidR="00482D4A" w:rsidRDefault="00482D4A" w:rsidP="00482D4A">
      <w:r>
        <w:t xml:space="preserve"> В.: Со следующего года в России официально появится зелёный бренд продуктов питания. Такое поручение ещё два года назад дал президент </w:t>
      </w:r>
      <w:r w:rsidRPr="00463C0E">
        <w:t>Владимир Путин</w:t>
      </w:r>
      <w:r>
        <w:t xml:space="preserve">. </w:t>
      </w:r>
    </w:p>
    <w:p w:rsidR="009B68D0" w:rsidRDefault="009B68D0" w:rsidP="009B68D0">
      <w:r>
        <w:t>КОР.: Спрос на чистые продукты растёт, и в аграрной академии имени Тимирязева в этом году набирают первый курс агрономов органического сельского хозяйства. Исследуют там и удобрения зелёного стандарта.</w:t>
      </w:r>
    </w:p>
    <w:p w:rsidR="009B68D0" w:rsidRDefault="009B68D0" w:rsidP="009B68D0">
      <w:r>
        <w:t>ИВАН НЕЧИПОРЕНКО, СТУДЕНТ РГАУ-МСХА ИМЕНИ К. А. ТИМИРЯЗЕВА: - Мы смотрим влияние спектрального состава света, и удобрения как влияют. И, соответственно, смотрим, как они влияют по отдельности - это удобрения, это свет, и как они взаимодействуют между собой.</w:t>
      </w:r>
    </w:p>
    <w:p w:rsidR="009B68D0" w:rsidRDefault="009B68D0" w:rsidP="009B68D0">
      <w:r>
        <w:t>ИНГА СЕРЁГИНА, ПРОФЕССОР КАФЕДРЫ АГРОНОМИЧЕСКОЙ, БИОЛОГИЧЕС</w:t>
      </w:r>
      <w:r w:rsidR="005A05C5">
        <w:t>К</w:t>
      </w:r>
      <w:r>
        <w:t>ОЙ ХИМИИ И РАДИОЛОГИИ РГАУ-МСХА ИМЕНИ К. А. ТИМИРЯЗЕВА: - Принятие этого стандарта очень важно, для нашей страны в том числе. С одной стороны, потому что удобрения фосфорные - они всё равно содержат кадмий в своём составе. Да, в нашей стране это не такое большое количество кадмия, то есть, оно попадает в пределы допустимого. Но проблема в том, что продукция у нас ещё же ведь и привозная, много, и это тоже надо как-то регулировать.</w:t>
      </w:r>
    </w:p>
    <w:p w:rsidR="00482D4A" w:rsidRPr="00986170" w:rsidRDefault="009B68D0" w:rsidP="009B68D0">
      <w:r>
        <w:t xml:space="preserve">КОР.: Как подчёркивают эксперты, производство чистых продуктов питания минимизирует урон, наносимый окружающей среде. В случае с органической едой это полный отказ от внесения химии в почву. У зелёного стандарта тоже есть чёткие экологические требования. </w:t>
      </w:r>
      <w:r w:rsidR="00482D4A">
        <w:rPr>
          <w:i/>
        </w:rPr>
        <w:t>Россия 24</w:t>
      </w:r>
    </w:p>
    <w:p w:rsidR="00D2614C" w:rsidRPr="00972494" w:rsidRDefault="00672655" w:rsidP="00D2614C">
      <w:pPr>
        <w:pStyle w:val="a9"/>
      </w:pPr>
      <w:hyperlink r:id="rId14" w:history="1">
        <w:r w:rsidR="00D2614C" w:rsidRPr="00972494">
          <w:t>ВИКТОР ЕВТУХОВ: СИТУАЦИЯ С ЦЕНАМИ НА ПРОДУКТЫ В РОССИИ СТАБИЛЬНАЯ</w:t>
        </w:r>
      </w:hyperlink>
    </w:p>
    <w:p w:rsidR="00D2614C" w:rsidRDefault="00D2614C" w:rsidP="00D2614C">
      <w:r>
        <w:t xml:space="preserve">О ситуации с ценами на продовольственные товары в интервью РИА Новости в рамках ВЭФ-2021 рассказал статс-секретарь, замминистра промышленности и торговли РФ Виктор </w:t>
      </w:r>
      <w:proofErr w:type="spellStart"/>
      <w:r>
        <w:t>Евтухов</w:t>
      </w:r>
      <w:proofErr w:type="spellEnd"/>
      <w:r>
        <w:t xml:space="preserve">. </w:t>
      </w:r>
    </w:p>
    <w:p w:rsidR="00D2614C" w:rsidRDefault="00D2614C" w:rsidP="00D2614C">
      <w:r>
        <w:t>Цены на овощи "</w:t>
      </w:r>
      <w:proofErr w:type="spellStart"/>
      <w:r>
        <w:t>борщевого</w:t>
      </w:r>
      <w:proofErr w:type="spellEnd"/>
      <w:r>
        <w:t xml:space="preserve"> набора" снижаются существенным образом, на это влияют и урожай, и сезонный фактор. В целом ситуация с ценами на продовольствие стабильная. Этому способствовала и реализация поручения правительства по расширению каналов продаж: в регионах увеличивается число ярмарок, которые упрощают сбыт небольшим фермерским хозяйствам. </w:t>
      </w:r>
    </w:p>
    <w:p w:rsidR="00D2614C" w:rsidRPr="0078130F" w:rsidRDefault="00D2614C" w:rsidP="00D2614C">
      <w:r>
        <w:t xml:space="preserve">Хочу напомнить, что на формирование стоимости продуктов влияет большое количество факторов, не только решения поставщика и </w:t>
      </w:r>
      <w:proofErr w:type="spellStart"/>
      <w:r>
        <w:t>ритейлера</w:t>
      </w:r>
      <w:proofErr w:type="spellEnd"/>
      <w:r>
        <w:t xml:space="preserve">: это и расходы на удобрения, средства защиты растений, ГСМ, логистика и многое другое. Поэтому, когда мы говорим о необходимости сдерживать рост цен, я считаю, что этим должны заниматься не только </w:t>
      </w:r>
      <w:r w:rsidRPr="00972494">
        <w:rPr>
          <w:b/>
        </w:rPr>
        <w:t>Минсельхоз</w:t>
      </w:r>
      <w:r>
        <w:t xml:space="preserve"> и </w:t>
      </w:r>
      <w:proofErr w:type="spellStart"/>
      <w:r>
        <w:t>Минпромторг</w:t>
      </w:r>
      <w:proofErr w:type="spellEnd"/>
      <w:r>
        <w:t xml:space="preserve">, но и все другие участники товаропроводящей цепочки. </w:t>
      </w:r>
      <w:r w:rsidRPr="001475FF">
        <w:rPr>
          <w:i/>
        </w:rPr>
        <w:t>РИА Новости</w:t>
      </w:r>
    </w:p>
    <w:p w:rsidR="00907A44" w:rsidRPr="00972494" w:rsidRDefault="00672655" w:rsidP="00907A44">
      <w:pPr>
        <w:pStyle w:val="a9"/>
      </w:pPr>
      <w:hyperlink r:id="rId15" w:history="1">
        <w:r w:rsidR="00907A44" w:rsidRPr="00972494">
          <w:t>КАЛИНИНГРАДСКАЯ ОБЛАСТЬ В 2021</w:t>
        </w:r>
        <w:r w:rsidR="00907A44">
          <w:t xml:space="preserve"> </w:t>
        </w:r>
        <w:r w:rsidR="00907A44" w:rsidRPr="00972494">
          <w:t>Г</w:t>
        </w:r>
        <w:r w:rsidR="00907A44">
          <w:t>оду</w:t>
        </w:r>
        <w:r w:rsidR="00907A44" w:rsidRPr="00972494">
          <w:t xml:space="preserve"> НАПРАВИТ НА МЕЛИОРАТИВНЫЕ РАБОТЫ БОЛЕЕ 600 МЛН РУБЛЕЙ</w:t>
        </w:r>
      </w:hyperlink>
    </w:p>
    <w:p w:rsidR="00907A44" w:rsidRDefault="00907A44" w:rsidP="00907A44">
      <w:r>
        <w:t>Калининградская область в 2021 году направит на мелиорацию 606 млн рублей средств федерального и областного бюджетов, сообщила пресс-служба губернатора региона.</w:t>
      </w:r>
    </w:p>
    <w:p w:rsidR="00907A44" w:rsidRPr="0078130F" w:rsidRDefault="00907A44" w:rsidP="00907A44">
      <w:r>
        <w:t xml:space="preserve">По информации министра сельского хозяйства области Натальи Шевцовой, проводимые в 2021 году мелиоративные работы позволят обеспечить осушение земель на площади 40 тыс. </w:t>
      </w:r>
      <w:r w:rsidRPr="001475FF">
        <w:rPr>
          <w:i/>
        </w:rPr>
        <w:t>Интерфакс</w:t>
      </w:r>
    </w:p>
    <w:p w:rsidR="00A77845" w:rsidRDefault="00A77845" w:rsidP="00A77845">
      <w:pPr>
        <w:rPr>
          <w:rFonts w:cs="Arial"/>
          <w:b/>
          <w:caps/>
          <w:color w:val="000000" w:themeColor="text1"/>
          <w:szCs w:val="18"/>
        </w:rPr>
      </w:pPr>
    </w:p>
    <w:p w:rsidR="00A77845" w:rsidRPr="00A77845" w:rsidRDefault="00A77845" w:rsidP="00A77845">
      <w:pPr>
        <w:rPr>
          <w:rFonts w:cs="Arial"/>
          <w:b/>
          <w:caps/>
          <w:color w:val="000000" w:themeColor="text1"/>
          <w:szCs w:val="18"/>
        </w:rPr>
      </w:pPr>
      <w:r w:rsidRPr="00A77845">
        <w:rPr>
          <w:rFonts w:cs="Arial"/>
          <w:b/>
          <w:caps/>
          <w:color w:val="000000" w:themeColor="text1"/>
          <w:szCs w:val="18"/>
        </w:rPr>
        <w:t>Для бройлеров нашелся гендиректор</w:t>
      </w:r>
    </w:p>
    <w:p w:rsidR="00A77845" w:rsidRPr="00A77845" w:rsidRDefault="00A77845" w:rsidP="00A77845">
      <w:r w:rsidRPr="00A77845">
        <w:t xml:space="preserve"> «Траст» перед продажей птицеводческих активов, доставшихся ему от экс-владельца </w:t>
      </w:r>
      <w:proofErr w:type="spellStart"/>
      <w:r w:rsidRPr="00A77845">
        <w:t>Бинбанка</w:t>
      </w:r>
      <w:proofErr w:type="spellEnd"/>
      <w:r w:rsidRPr="00A77845">
        <w:t xml:space="preserve"> </w:t>
      </w:r>
      <w:proofErr w:type="spellStart"/>
      <w:r w:rsidRPr="00A77845">
        <w:t>Микаила</w:t>
      </w:r>
      <w:proofErr w:type="spellEnd"/>
      <w:r w:rsidRPr="00A77845">
        <w:t xml:space="preserve"> </w:t>
      </w:r>
      <w:proofErr w:type="spellStart"/>
      <w:r w:rsidRPr="00A77845">
        <w:t>Шишханова</w:t>
      </w:r>
      <w:proofErr w:type="spellEnd"/>
      <w:r w:rsidRPr="00A77845">
        <w:t>, пытается увеличить их инвестиционную привлекательность. Для этого банк непрофильных активов намерен запустить на базе двух своих холдингов — «Здоровая ферма» и «Русское зерно» — производство полуфабрикатов и готовой продукции. Для этого компания наняла Генриха Арутюнова — бывшего топ-менеджера из конкурирующей группы «</w:t>
      </w:r>
      <w:proofErr w:type="spellStart"/>
      <w:r w:rsidRPr="00A77845">
        <w:t>Продо</w:t>
      </w:r>
      <w:proofErr w:type="spellEnd"/>
      <w:r w:rsidRPr="00A77845">
        <w:t>».</w:t>
      </w:r>
    </w:p>
    <w:p w:rsidR="00A77845" w:rsidRPr="00A77845" w:rsidRDefault="00A77845" w:rsidP="00A77845">
      <w:r w:rsidRPr="00A77845">
        <w:t>Ранее господин Арутюнов занимал пост операционного директора ООО «</w:t>
      </w:r>
      <w:proofErr w:type="spellStart"/>
      <w:r w:rsidRPr="00A77845">
        <w:t>Продо</w:t>
      </w:r>
      <w:proofErr w:type="spellEnd"/>
      <w:r w:rsidRPr="00A77845">
        <w:t xml:space="preserve"> Менеджмент», входящего в ГК «</w:t>
      </w:r>
      <w:proofErr w:type="spellStart"/>
      <w:r w:rsidRPr="00A77845">
        <w:t>Продо</w:t>
      </w:r>
      <w:proofErr w:type="spellEnd"/>
      <w:r w:rsidRPr="00A77845">
        <w:t xml:space="preserve">» (крупный производитель птицы и мясной продукции под брендами «Клинский» и «Троекурово»). </w:t>
      </w:r>
      <w:r w:rsidRPr="00A77845">
        <w:rPr>
          <w:i/>
        </w:rPr>
        <w:t>Коммерсантъ</w:t>
      </w:r>
    </w:p>
    <w:p w:rsidR="009A6AF3" w:rsidRPr="00972494" w:rsidRDefault="00672655" w:rsidP="00E32A45">
      <w:pPr>
        <w:pStyle w:val="a9"/>
      </w:pPr>
      <w:hyperlink r:id="rId16" w:history="1">
        <w:r w:rsidR="009A6AF3" w:rsidRPr="00972494">
          <w:t>БОЛЕЕ 148 МЛН РУБ ПОЛУЧАТ КРАСНОЯРСКИЕ АГРАРИИ НА ПРОИЗВОДСТВО РАПСА И СОИ НА ЭКСПОРТ</w:t>
        </w:r>
      </w:hyperlink>
    </w:p>
    <w:p w:rsidR="009A6AF3" w:rsidRDefault="009A6AF3" w:rsidP="009A6AF3">
      <w:r>
        <w:t>Земледельцы Красноярского края до конца 2021 года получат более 148 млн рублей на производство масличных культур - рапса и сои - для продажи на экспорт, сообщает пресс-служба правительства региона.</w:t>
      </w:r>
    </w:p>
    <w:p w:rsidR="009A6AF3" w:rsidRPr="00D72EF3" w:rsidRDefault="009A6AF3" w:rsidP="009A6AF3">
      <w:r>
        <w:t xml:space="preserve">"Основное условие для получения поддержки - обеспечение прироста объема производства семян рапса и сои в этом году по отношению к 2019 году. На бюджетные средства могут рассчитывать аграрии края, которые при посеве используют районированные кондиционные семена по ГОСТу, а также вносят минеральные удобрения", - цитирует пресс-служба зампредседателя правительства края - министра сельского хозяйства и торговли Леонида Шорохова. </w:t>
      </w:r>
      <w:r w:rsidRPr="00D13AA1">
        <w:rPr>
          <w:i/>
        </w:rPr>
        <w:t>Интерфакс</w:t>
      </w:r>
    </w:p>
    <w:p w:rsidR="00533BEC" w:rsidRPr="00972494" w:rsidRDefault="00672655" w:rsidP="00533BEC">
      <w:pPr>
        <w:pStyle w:val="a9"/>
      </w:pPr>
      <w:hyperlink r:id="rId17" w:history="1">
        <w:r w:rsidR="00533BEC" w:rsidRPr="00972494">
          <w:t>В КАЛИНИНГРАДСКОЙ ОБЛАСТИ ПРОГНОЗИРУЮТ РОСТ ПРОИЗВОДСТВА МЯСА И МОЛОКА</w:t>
        </w:r>
      </w:hyperlink>
    </w:p>
    <w:p w:rsidR="00533BEC" w:rsidRDefault="00533BEC" w:rsidP="00533BEC">
      <w:r>
        <w:t xml:space="preserve">С 2022 года в Калининградской области планируется начать реализацию четырех </w:t>
      </w:r>
      <w:proofErr w:type="spellStart"/>
      <w:r>
        <w:t>инвестпроектов</w:t>
      </w:r>
      <w:proofErr w:type="spellEnd"/>
      <w:r>
        <w:t>, сообщает пресс-служба правительства региона.</w:t>
      </w:r>
    </w:p>
    <w:p w:rsidR="00533BEC" w:rsidRDefault="00533BEC" w:rsidP="00533BEC">
      <w:r>
        <w:t xml:space="preserve">Среди них - строительство завода по производству масла и сухого молока ("ДМС Восток"), животноводческого комплекса молочного направления (группа компаний "Залесье"), птицефабрики бройлерного направления </w:t>
      </w:r>
      <w:r>
        <w:lastRenderedPageBreak/>
        <w:t xml:space="preserve">("Калининградская птица"), а также модернизировать уже существующий птицеводческий комплекс ("Птицефабрика </w:t>
      </w:r>
      <w:proofErr w:type="spellStart"/>
      <w:r>
        <w:t>Гурьевская</w:t>
      </w:r>
      <w:proofErr w:type="spellEnd"/>
      <w:r>
        <w:t>").</w:t>
      </w:r>
    </w:p>
    <w:p w:rsidR="00251C9A" w:rsidRPr="003C40D8" w:rsidRDefault="00533BEC" w:rsidP="00251C9A">
      <w:r>
        <w:t xml:space="preserve">Как сообщила в ходе заседания аграрного совета министр сельского хозяйства Наталья Шевцова, суммарная проектная производственная мощность четырех </w:t>
      </w:r>
      <w:proofErr w:type="spellStart"/>
      <w:r>
        <w:t>инвестпроектов</w:t>
      </w:r>
      <w:proofErr w:type="spellEnd"/>
      <w:r>
        <w:t xml:space="preserve"> составляет 25 тыс. тонн мяса и 25 тыс. тонн молока. Перерабатывающее предприятие обеспечит переработку 125 тыс. тонн молока в год. </w:t>
      </w:r>
      <w:r w:rsidRPr="001475FF">
        <w:rPr>
          <w:i/>
        </w:rPr>
        <w:t>Emeat.ru</w:t>
      </w:r>
    </w:p>
    <w:p w:rsidR="003C40D8" w:rsidRPr="00B8496C" w:rsidRDefault="00672655" w:rsidP="003C40D8">
      <w:pPr>
        <w:pStyle w:val="a9"/>
      </w:pPr>
      <w:hyperlink r:id="rId18" w:history="1">
        <w:r w:rsidR="003C40D8" w:rsidRPr="00B8496C">
          <w:t>РОССЕЛЬХОЗНАДЗОР ПРОДОЛЖАЕТ ФИКСИРОВАТЬ УВЕЛИЧЕНИЕ СЛУЧАЕВ НЕДОСТОВЕРНОГО ДЕКЛАРИРОВАНИЯ ЗЕРНА</w:t>
        </w:r>
      </w:hyperlink>
    </w:p>
    <w:p w:rsidR="003C40D8" w:rsidRPr="00533BEC" w:rsidRDefault="003C40D8" w:rsidP="003C40D8">
      <w:r>
        <w:t xml:space="preserve">За январь-август 2021 года </w:t>
      </w:r>
      <w:proofErr w:type="spellStart"/>
      <w:r w:rsidRPr="00B8496C">
        <w:rPr>
          <w:b/>
        </w:rPr>
        <w:t>Россельхознадзором</w:t>
      </w:r>
      <w:proofErr w:type="spellEnd"/>
      <w:r>
        <w:t xml:space="preserve"> по фактам недостоверного декларирования зерновой продукции выдано 5 553 предписания на прекращение/приостановление действия деклараций о соответствии. Это в два раза больше, чем за весь 2020 год (тогда этот показатель составлял 2 677 предписаний), сообщила пресс-служба ведомства. </w:t>
      </w:r>
      <w:r w:rsidRPr="00802CE1">
        <w:rPr>
          <w:i/>
        </w:rPr>
        <w:t>MilkNews.ru</w:t>
      </w:r>
    </w:p>
    <w:p w:rsidR="003C40D8" w:rsidRPr="00B8496C" w:rsidRDefault="00672655" w:rsidP="003C40D8">
      <w:pPr>
        <w:pStyle w:val="a9"/>
      </w:pPr>
      <w:hyperlink r:id="rId19" w:history="1">
        <w:r w:rsidR="003C40D8" w:rsidRPr="00B8496C">
          <w:t>ГЛАВА РЗС ЗЛОЧЕВСКИЙ: РОССИЯ В 2021-2022 СЕЛЬХОЗГОДУ СОХРАНИТ ПОЗИЦИЮ ВЕДУЩЕГО ЭКСПОРТЕРА ПШЕНИЦЫ</w:t>
        </w:r>
      </w:hyperlink>
    </w:p>
    <w:p w:rsidR="003C40D8" w:rsidRDefault="003C40D8" w:rsidP="003C40D8">
      <w:r>
        <w:t xml:space="preserve">РФ в 2021-2022 сельскохозяйственном году (начался с 1 июля 2021 года) поставит </w:t>
      </w:r>
      <w:r w:rsidRPr="00B8496C">
        <w:rPr>
          <w:b/>
        </w:rPr>
        <w:t>пшеницы</w:t>
      </w:r>
      <w:r>
        <w:t xml:space="preserve"> меньше, чем в прошлом сезоне, но сохранит позицию ее ведущего экспортера, считает президент Российского зернового союза Аркадий </w:t>
      </w:r>
      <w:proofErr w:type="spellStart"/>
      <w:r>
        <w:t>Злочевский</w:t>
      </w:r>
      <w:proofErr w:type="spellEnd"/>
      <w:r>
        <w:t>.</w:t>
      </w:r>
    </w:p>
    <w:p w:rsidR="003C40D8" w:rsidRDefault="003C40D8" w:rsidP="003C40D8">
      <w:r>
        <w:t xml:space="preserve">Российский зерновой союз снизил прогноз сбора </w:t>
      </w:r>
      <w:r w:rsidRPr="00972494">
        <w:rPr>
          <w:b/>
        </w:rPr>
        <w:t>зерна</w:t>
      </w:r>
      <w:r>
        <w:t xml:space="preserve"> в РФ в этом году до 118 млн тонн, в том числе </w:t>
      </w:r>
      <w:r w:rsidRPr="00972494">
        <w:rPr>
          <w:b/>
        </w:rPr>
        <w:t>пшеницы</w:t>
      </w:r>
      <w:r>
        <w:t xml:space="preserve"> - до более 75 млн тонн.</w:t>
      </w:r>
    </w:p>
    <w:p w:rsidR="003C40D8" w:rsidRPr="003C40D8" w:rsidRDefault="003C40D8" w:rsidP="003C40D8">
      <w:r>
        <w:t xml:space="preserve">"Ситуация в этом году в целом не так благоприятна, как ожидалось весной, мы снизили прогноз валового сбора до 118 млн тонн, в этом составе более 75 млн тонн </w:t>
      </w:r>
      <w:r w:rsidRPr="00972494">
        <w:rPr>
          <w:b/>
        </w:rPr>
        <w:t>пшеницы</w:t>
      </w:r>
      <w:r>
        <w:t xml:space="preserve">", - сообщил президент союза Аркадий </w:t>
      </w:r>
      <w:proofErr w:type="spellStart"/>
      <w:r>
        <w:t>Злочевский</w:t>
      </w:r>
      <w:proofErr w:type="spellEnd"/>
      <w:r>
        <w:t xml:space="preserve">. По его словам, основная причина - неблагоприятные погодные условия в ряде регионов и снижение урожайности </w:t>
      </w:r>
      <w:r w:rsidRPr="00972494">
        <w:rPr>
          <w:b/>
        </w:rPr>
        <w:t>зерна</w:t>
      </w:r>
      <w:r>
        <w:t xml:space="preserve">. </w:t>
      </w:r>
      <w:r w:rsidRPr="00802CE1">
        <w:rPr>
          <w:i/>
        </w:rPr>
        <w:t>ПРАЙМ, MilkNews.ru</w:t>
      </w:r>
      <w:r>
        <w:rPr>
          <w:i/>
        </w:rPr>
        <w:t xml:space="preserve">, </w:t>
      </w:r>
      <w:r w:rsidRPr="00D13AA1">
        <w:rPr>
          <w:i/>
        </w:rPr>
        <w:t>Интерфакс</w:t>
      </w:r>
      <w:r>
        <w:rPr>
          <w:i/>
        </w:rPr>
        <w:t>,</w:t>
      </w:r>
      <w:r w:rsidRPr="00533BEC">
        <w:rPr>
          <w:i/>
        </w:rPr>
        <w:t xml:space="preserve"> </w:t>
      </w:r>
      <w:r>
        <w:rPr>
          <w:i/>
        </w:rPr>
        <w:t>Московский Комсомолец</w:t>
      </w:r>
    </w:p>
    <w:p w:rsidR="00251C9A" w:rsidRPr="00B8496C" w:rsidRDefault="00672655" w:rsidP="00251C9A">
      <w:pPr>
        <w:pStyle w:val="a9"/>
      </w:pPr>
      <w:hyperlink r:id="rId20" w:history="1">
        <w:r w:rsidR="00251C9A" w:rsidRPr="00B8496C">
          <w:t>ЭКСПОРТНЫЕ ЦЕНЫ НА РОССИЙСКУЮ ПШЕНИЦУ ДОСТИГЛИ МАКСИМУМА С АПРЕЛЯ</w:t>
        </w:r>
      </w:hyperlink>
    </w:p>
    <w:p w:rsidR="00251C9A" w:rsidRDefault="00251C9A" w:rsidP="00251C9A">
      <w:r>
        <w:t>Экспортные цены на российскую пшеницу достигли максимума с апреля 2021 года. Об этом говорится в сообщении аналитической компании "</w:t>
      </w:r>
      <w:proofErr w:type="spellStart"/>
      <w:r>
        <w:t>Совэкон</w:t>
      </w:r>
      <w:proofErr w:type="spellEnd"/>
      <w:r>
        <w:t>", которая специализируется на изучении аграрных рынков.</w:t>
      </w:r>
    </w:p>
    <w:p w:rsidR="00251C9A" w:rsidRPr="00251C9A" w:rsidRDefault="00251C9A" w:rsidP="00251C9A">
      <w:r>
        <w:t xml:space="preserve">По данным экспертов, с июля цены выросли уже более чем на $50 за тонну на фоне ухудшения видов на новый урожай в России и Канаде. Дополнительным фактором, по их мнению, является рост внутренних цен и действие слабо предсказуемой экспортной пошлины. Как отметили эксперты, значительная часть российского урожая пострадала из-за засушливой и жаркой погоды. Не менее важным фактором оказалось сокращение посевных площадей под озимыми, о котором стало известно только в июле, добавили они. </w:t>
      </w:r>
      <w:r w:rsidRPr="00DE3947">
        <w:rPr>
          <w:i/>
        </w:rPr>
        <w:t>ТАСС</w:t>
      </w:r>
      <w:r>
        <w:t xml:space="preserve">, </w:t>
      </w:r>
      <w:r w:rsidRPr="00DE3947">
        <w:rPr>
          <w:i/>
        </w:rPr>
        <w:t>ПРАЙМ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A51BEC" w:rsidRPr="00972494" w:rsidRDefault="00672655" w:rsidP="00A51BEC">
      <w:pPr>
        <w:pStyle w:val="a9"/>
      </w:pPr>
      <w:hyperlink r:id="rId21" w:history="1">
        <w:r w:rsidR="00A51BEC" w:rsidRPr="00972494">
          <w:t>МИНФИН РФ: ОБЪЕМ ФНБ ПО ИТОГАМ АВГУСТА ВЫРОС НА 260 МЛРД РУБЛЕЙ И ПРЕВЫСИЛ 14 ТРЛН РУБЛЕЙ</w:t>
        </w:r>
      </w:hyperlink>
    </w:p>
    <w:p w:rsidR="00A51BEC" w:rsidRPr="00910438" w:rsidRDefault="00A51BEC" w:rsidP="00A51BEC">
      <w:r>
        <w:t>Объем Фонда национального благосостояния России (ФНБ) за август 2021 года вырос в рублях на 260 миллиардов - до 14,017 триллиона рублей, а в долларах - на 2,4 миллиарда, до 190,5 миллиарда долларов, следует из сообщения Минфина.</w:t>
      </w:r>
      <w:r w:rsidR="00910438">
        <w:t xml:space="preserve"> </w:t>
      </w:r>
      <w:r w:rsidRPr="00493517">
        <w:rPr>
          <w:i/>
        </w:rPr>
        <w:t>ПРАЙМ</w:t>
      </w:r>
    </w:p>
    <w:p w:rsidR="00733A27" w:rsidRPr="00B8496C" w:rsidRDefault="00672655" w:rsidP="00733A27">
      <w:pPr>
        <w:pStyle w:val="a9"/>
      </w:pPr>
      <w:hyperlink r:id="rId22" w:history="1">
        <w:r w:rsidR="00733A27" w:rsidRPr="00B8496C">
          <w:t>ЭКОНОМИСТЫ СПРОГНОЗИРОВАЛИ ПЯТОЕ ПОДРЯД ПОВЫШЕНИЕ КЛЮЧЕВОЙ СТАВКИ ЦБ</w:t>
        </w:r>
      </w:hyperlink>
    </w:p>
    <w:p w:rsidR="00733A27" w:rsidRPr="00910438" w:rsidRDefault="00733A27" w:rsidP="00733A27">
      <w:r>
        <w:t xml:space="preserve">ЦБ в сентябре может повысить ключевую ставку на 0,25-0,5 </w:t>
      </w:r>
      <w:proofErr w:type="spellStart"/>
      <w:r>
        <w:t>п.п</w:t>
      </w:r>
      <w:proofErr w:type="spellEnd"/>
      <w:r>
        <w:t xml:space="preserve">. с текущих 6,5%, считают эксперты. В пользу еще одного повышения, которое может стать последним в цикле, говорят динамика инфляции и новые разовые выплаты населению. </w:t>
      </w:r>
      <w:r>
        <w:rPr>
          <w:i/>
        </w:rPr>
        <w:t xml:space="preserve">РБК </w:t>
      </w:r>
    </w:p>
    <w:p w:rsidR="00B8496C" w:rsidRPr="00B8496C" w:rsidRDefault="00672655" w:rsidP="00B8496C">
      <w:pPr>
        <w:pStyle w:val="a9"/>
      </w:pPr>
      <w:hyperlink r:id="rId23" w:history="1">
        <w:r w:rsidR="00B8496C" w:rsidRPr="00B8496C">
          <w:t>КУДРИН ПРЕДЛОЖИЛ СОКРАТИТЬ ГОССЕКТОР В ЭКОНОМИКЕ РОССИИ</w:t>
        </w:r>
      </w:hyperlink>
    </w:p>
    <w:p w:rsidR="00B8496C" w:rsidRDefault="00B8496C" w:rsidP="00B8496C">
      <w:r>
        <w:t xml:space="preserve">Россия, как и многие другие страны, после кризиса 2008-2009 годов заметно нарастила присутствие государства в экономике, но в период посткризисного развития важно сокращать </w:t>
      </w:r>
      <w:proofErr w:type="spellStart"/>
      <w:r>
        <w:t>госучастие</w:t>
      </w:r>
      <w:proofErr w:type="spellEnd"/>
      <w:r>
        <w:t>. Такое мнение в статье, опубликованной в журнале "Компания", высказал глава Счетной палаты Алексей Кудрин.</w:t>
      </w:r>
    </w:p>
    <w:p w:rsidR="00B8496C" w:rsidRDefault="00B8496C" w:rsidP="00B8496C">
      <w:r>
        <w:t>"Госсектор может временами играть важную и положительную роль, но ему пора начать сокращаться. "Особого пути" в данной ситуации нет - госкомпании редко становятся экономическими и инновационными драйверами", - считает он.</w:t>
      </w:r>
    </w:p>
    <w:p w:rsidR="00B8496C" w:rsidRPr="00910438" w:rsidRDefault="00B8496C" w:rsidP="00910438">
      <w:r>
        <w:t xml:space="preserve">Как отметил Кудрин, среди десяти крупнейших российских компаний только четыре - частных. "Для сравнения: в топ-10 американских крупнейших компаний нет ни одной с </w:t>
      </w:r>
      <w:proofErr w:type="spellStart"/>
      <w:r>
        <w:t>госучастием</w:t>
      </w:r>
      <w:proofErr w:type="spellEnd"/>
      <w:r>
        <w:t>", - подчеркнул Кудрин.</w:t>
      </w:r>
      <w:r w:rsidR="00910438">
        <w:t xml:space="preserve"> </w:t>
      </w:r>
      <w:r w:rsidRPr="005537E2">
        <w:rPr>
          <w:i/>
        </w:rPr>
        <w:t xml:space="preserve">РБК </w:t>
      </w:r>
    </w:p>
    <w:bookmarkEnd w:id="11"/>
    <w:p w:rsidR="00C8396B" w:rsidRDefault="00C8396B"/>
    <w:p w:rsidR="005805A8" w:rsidRDefault="005805A8" w:rsidP="00A77845">
      <w:pPr>
        <w:rPr>
          <w:rFonts w:cs="Arial"/>
          <w:b/>
          <w:caps/>
          <w:color w:val="000000" w:themeColor="text1"/>
          <w:szCs w:val="18"/>
        </w:rPr>
      </w:pPr>
    </w:p>
    <w:p w:rsidR="00A77845" w:rsidRPr="00A77845" w:rsidRDefault="00A77845" w:rsidP="00A77845">
      <w:pPr>
        <w:rPr>
          <w:rFonts w:cs="Arial"/>
          <w:b/>
          <w:caps/>
          <w:color w:val="000000" w:themeColor="text1"/>
          <w:szCs w:val="18"/>
        </w:rPr>
      </w:pPr>
      <w:r w:rsidRPr="00A77845">
        <w:rPr>
          <w:rFonts w:cs="Arial"/>
          <w:b/>
          <w:caps/>
          <w:color w:val="000000" w:themeColor="text1"/>
          <w:szCs w:val="18"/>
        </w:rPr>
        <w:t>Минобрнауки определило приоритеты новой научной госпрограммы</w:t>
      </w:r>
    </w:p>
    <w:p w:rsidR="00A77845" w:rsidRPr="00A77845" w:rsidRDefault="00A77845" w:rsidP="00A77845">
      <w:pPr>
        <w:rPr>
          <w:i/>
        </w:rPr>
      </w:pPr>
      <w:r w:rsidRPr="00A77845">
        <w:t>Как стало известно “Ъ”, в новой госпрограмме научно-технологического развития (НТР) РФ акцент будет сделан на поддержке создания конечных продуктов и технологий. Для этого предполагается увязать ее с приоритетами стратегии НТР, в том числе «омолодить» состав исследователей, нарастить участие бизнеса в финансировании изысканий и сконцентрировать усилия на перспективных направлениях, включая медицину, АПК и энергетику. Госпрограмма стоимостью более 1 трлн руб. консолидирует бюджетные расходы на науку, а ее конечными результатами должны стать седьмое место в мире по объему разработок и превращение РФ в нетто-экспортера технологий и технологических услуг.</w:t>
      </w:r>
      <w:r>
        <w:t xml:space="preserve"> </w:t>
      </w:r>
      <w:r w:rsidRPr="00A77845">
        <w:rPr>
          <w:i/>
        </w:rPr>
        <w:t>Коммерсантъ</w:t>
      </w:r>
    </w:p>
    <w:p w:rsidR="00A77845" w:rsidRPr="00A77845" w:rsidRDefault="00A77845" w:rsidP="00A77845">
      <w:pPr>
        <w:rPr>
          <w:i/>
        </w:rPr>
      </w:pPr>
    </w:p>
    <w:p w:rsidR="00A77845" w:rsidRPr="00A77845" w:rsidRDefault="00A77845" w:rsidP="00A77845">
      <w:pPr>
        <w:rPr>
          <w:rFonts w:cs="Arial"/>
          <w:b/>
          <w:caps/>
          <w:color w:val="000000" w:themeColor="text1"/>
          <w:szCs w:val="18"/>
        </w:rPr>
      </w:pPr>
      <w:r w:rsidRPr="00A77845">
        <w:rPr>
          <w:rFonts w:cs="Arial"/>
          <w:b/>
          <w:caps/>
          <w:color w:val="000000" w:themeColor="text1"/>
          <w:szCs w:val="18"/>
        </w:rPr>
        <w:lastRenderedPageBreak/>
        <w:t>Перевозками оказалось некому рулить</w:t>
      </w:r>
    </w:p>
    <w:p w:rsidR="00A77845" w:rsidRPr="00A77845" w:rsidRDefault="00A77845" w:rsidP="00A77845">
      <w:r w:rsidRPr="00A77845">
        <w:t xml:space="preserve">Объемы коммерческих автомобильных грузоперевозок в России восстанавливаются после </w:t>
      </w:r>
      <w:proofErr w:type="spellStart"/>
      <w:r w:rsidRPr="00A77845">
        <w:t>ковидных</w:t>
      </w:r>
      <w:proofErr w:type="spellEnd"/>
      <w:r w:rsidRPr="00A77845">
        <w:t xml:space="preserve"> ограничений. Однако рынок этих услуг сейчас сталкивается с проблемами нехватки техники, водителей, ростом затрат, а также с усилен</w:t>
      </w:r>
      <w:r>
        <w:t>ием административного давления.</w:t>
      </w:r>
    </w:p>
    <w:p w:rsidR="00A77845" w:rsidRPr="00A77845" w:rsidRDefault="00A77845" w:rsidP="00A77845">
      <w:proofErr w:type="spellStart"/>
      <w:r w:rsidRPr="00A77845">
        <w:t>Коронавирус</w:t>
      </w:r>
      <w:proofErr w:type="spellEnd"/>
      <w:r w:rsidRPr="00A77845">
        <w:t xml:space="preserve"> больно ударил по рынку автомобильных перевозок в России: региональные </w:t>
      </w:r>
      <w:proofErr w:type="spellStart"/>
      <w:r w:rsidRPr="00A77845">
        <w:t>локдауны</w:t>
      </w:r>
      <w:proofErr w:type="spellEnd"/>
      <w:r w:rsidRPr="00A77845">
        <w:t>, спад деловой активности и потребительского спроса привели к его заметному сокращению. По данным Росстата, по итогам прошлого года объем коммерческих автомобильных грузоперевозок в РФ снизился на 5,7%, до 5,4 млрд тонн по сравнению с 2019-м.</w:t>
      </w:r>
      <w:r>
        <w:t xml:space="preserve"> </w:t>
      </w:r>
      <w:r w:rsidRPr="00A77845">
        <w:rPr>
          <w:i/>
        </w:rPr>
        <w:t>Коммерсантъ</w:t>
      </w:r>
    </w:p>
    <w:sectPr w:rsidR="00A77845" w:rsidRPr="00A77845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55" w:rsidRDefault="00672655">
      <w:r>
        <w:separator/>
      </w:r>
    </w:p>
  </w:endnote>
  <w:endnote w:type="continuationSeparator" w:id="0">
    <w:p w:rsidR="00672655" w:rsidRDefault="006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0605DA">
      <w:tc>
        <w:tcPr>
          <w:tcW w:w="9648" w:type="dxa"/>
          <w:shd w:val="clear" w:color="auto" w:fill="E6E7EA"/>
          <w:vAlign w:val="center"/>
        </w:tcPr>
        <w:p w:rsidR="000605DA" w:rsidRDefault="000605DA" w:rsidP="00D574E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[7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сентября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0605DA" w:rsidRDefault="000605D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E781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0605DA" w:rsidRDefault="000605D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0605DA">
      <w:tc>
        <w:tcPr>
          <w:tcW w:w="9648" w:type="dxa"/>
          <w:shd w:val="clear" w:color="auto" w:fill="E6E7EA"/>
          <w:vAlign w:val="center"/>
        </w:tcPr>
        <w:p w:rsidR="000605DA" w:rsidRDefault="000605DA" w:rsidP="00D574E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[7 сентября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0605DA" w:rsidRDefault="000605DA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5E781E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0605DA" w:rsidRDefault="000605DA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55" w:rsidRDefault="00672655">
      <w:r>
        <w:separator/>
      </w:r>
    </w:p>
  </w:footnote>
  <w:footnote w:type="continuationSeparator" w:id="0">
    <w:p w:rsidR="00672655" w:rsidRDefault="00672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DA" w:rsidRDefault="000605DA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F702D05" wp14:editId="1D7BEEB0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6C47A0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0605DA" w:rsidRDefault="000605DA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0605DA" w:rsidRDefault="000605DA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DA" w:rsidRDefault="000605DA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2799A1E9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0605DA" w:rsidRDefault="000605DA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0605DA" w:rsidRDefault="000605DA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6C"/>
    <w:rsid w:val="0003491F"/>
    <w:rsid w:val="000605DA"/>
    <w:rsid w:val="00066C93"/>
    <w:rsid w:val="000672A7"/>
    <w:rsid w:val="000B7604"/>
    <w:rsid w:val="000C689B"/>
    <w:rsid w:val="00105581"/>
    <w:rsid w:val="0013553E"/>
    <w:rsid w:val="00150BED"/>
    <w:rsid w:val="0015440B"/>
    <w:rsid w:val="00195925"/>
    <w:rsid w:val="001F5799"/>
    <w:rsid w:val="00251C9A"/>
    <w:rsid w:val="00270257"/>
    <w:rsid w:val="00287FE0"/>
    <w:rsid w:val="002E5101"/>
    <w:rsid w:val="003058E2"/>
    <w:rsid w:val="00314322"/>
    <w:rsid w:val="003C3C67"/>
    <w:rsid w:val="003C40D8"/>
    <w:rsid w:val="003C51E9"/>
    <w:rsid w:val="004304C8"/>
    <w:rsid w:val="00482D4A"/>
    <w:rsid w:val="004C37C1"/>
    <w:rsid w:val="005233A0"/>
    <w:rsid w:val="005240C2"/>
    <w:rsid w:val="00533BEC"/>
    <w:rsid w:val="005805A8"/>
    <w:rsid w:val="005A05C5"/>
    <w:rsid w:val="005E781E"/>
    <w:rsid w:val="005F3758"/>
    <w:rsid w:val="00604F1E"/>
    <w:rsid w:val="00672655"/>
    <w:rsid w:val="006A0D8F"/>
    <w:rsid w:val="006E64AC"/>
    <w:rsid w:val="00727D7A"/>
    <w:rsid w:val="00733A27"/>
    <w:rsid w:val="0074571A"/>
    <w:rsid w:val="00750476"/>
    <w:rsid w:val="0076685E"/>
    <w:rsid w:val="0078130F"/>
    <w:rsid w:val="007910D0"/>
    <w:rsid w:val="007F0AB1"/>
    <w:rsid w:val="00833B80"/>
    <w:rsid w:val="00835BC7"/>
    <w:rsid w:val="0084799F"/>
    <w:rsid w:val="00880679"/>
    <w:rsid w:val="00907A44"/>
    <w:rsid w:val="00910438"/>
    <w:rsid w:val="0091540B"/>
    <w:rsid w:val="00954177"/>
    <w:rsid w:val="00985DA8"/>
    <w:rsid w:val="009A6AF3"/>
    <w:rsid w:val="009B4B1F"/>
    <w:rsid w:val="009B68D0"/>
    <w:rsid w:val="009F5BD0"/>
    <w:rsid w:val="00A12D82"/>
    <w:rsid w:val="00A21A1C"/>
    <w:rsid w:val="00A51BEC"/>
    <w:rsid w:val="00A7220F"/>
    <w:rsid w:val="00A77845"/>
    <w:rsid w:val="00A85EBF"/>
    <w:rsid w:val="00AF2BDE"/>
    <w:rsid w:val="00B44F4A"/>
    <w:rsid w:val="00B8496C"/>
    <w:rsid w:val="00B922A1"/>
    <w:rsid w:val="00BC4068"/>
    <w:rsid w:val="00BD4C0C"/>
    <w:rsid w:val="00BF48EC"/>
    <w:rsid w:val="00C14B74"/>
    <w:rsid w:val="00C14EA4"/>
    <w:rsid w:val="00C8396B"/>
    <w:rsid w:val="00C850D0"/>
    <w:rsid w:val="00C85794"/>
    <w:rsid w:val="00C87324"/>
    <w:rsid w:val="00C90FBF"/>
    <w:rsid w:val="00C9507B"/>
    <w:rsid w:val="00CD2DDE"/>
    <w:rsid w:val="00CD5A45"/>
    <w:rsid w:val="00D2614C"/>
    <w:rsid w:val="00D26523"/>
    <w:rsid w:val="00D52CCC"/>
    <w:rsid w:val="00D574EF"/>
    <w:rsid w:val="00D72EF3"/>
    <w:rsid w:val="00D84489"/>
    <w:rsid w:val="00E12208"/>
    <w:rsid w:val="00E32A45"/>
    <w:rsid w:val="00E4368A"/>
    <w:rsid w:val="00EA7B65"/>
    <w:rsid w:val="00F1227B"/>
    <w:rsid w:val="00F23771"/>
    <w:rsid w:val="00F41E23"/>
    <w:rsid w:val="00F62502"/>
    <w:rsid w:val="00F65057"/>
    <w:rsid w:val="00FC4705"/>
    <w:rsid w:val="00FC7700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23149-2546-460F-979E-BE0B6B00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E781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7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792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664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005668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95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698707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64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57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3460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5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7207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9389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8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8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1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37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5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37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3040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25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461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79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108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577710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domosti.ru/news/https-mcx-gov-ru-press-service-news-kreditovanie-sezonnykh-polevykh-rabot-uvelichilos-na-25-7.html" TargetMode="External"/><Relationship Id="rId13" Type="http://schemas.openxmlformats.org/officeDocument/2006/relationships/hyperlink" Target="https://kvedomosti.ru/news/https-www-pnp-ru-economics-rossiyskim-cvetovodam-neobkhodim-status-selkhozproizvoditeley-schitaet-mayorov-html.html" TargetMode="External"/><Relationship Id="rId18" Type="http://schemas.openxmlformats.org/officeDocument/2006/relationships/hyperlink" Target="https://milknews.ru/index/selskoe-hozyaystvo/rosprirodnadzor-apk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prime.ru/personal_investments/20210906/834611126.html" TargetMode="External"/><Relationship Id="rId7" Type="http://schemas.openxmlformats.org/officeDocument/2006/relationships/hyperlink" Target="https://milknews.ru/index/apk-minselhoz-subsidii.html" TargetMode="External"/><Relationship Id="rId12" Type="http://schemas.openxmlformats.org/officeDocument/2006/relationships/hyperlink" Target="https://www.vedomosti.ru/business/articles/2021/09/06/885462-tranzit-sanktsionnih" TargetMode="External"/><Relationship Id="rId17" Type="http://schemas.openxmlformats.org/officeDocument/2006/relationships/hyperlink" Target="http://emeat.ru/new.php?id=12968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iberia/news/bolee-148-mln-rub-poluchat-krasnoyarskie-agrarii-na-proizvodstvo-rapsa-i-soi-na-eksport" TargetMode="External"/><Relationship Id="rId20" Type="http://schemas.openxmlformats.org/officeDocument/2006/relationships/hyperlink" Target="https://tass.ru/ekonomika/123154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g-online.ru/news/440901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northwest/news/kaliningradskaya-oblast-v-2021g-napravit-na-meliorativnye-raboty-bolee-600-mln-rubley" TargetMode="External"/><Relationship Id="rId23" Type="http://schemas.openxmlformats.org/officeDocument/2006/relationships/hyperlink" Target="https://www.rbc.ru/economics/07/09/2021/6136a8f49a7947581c8fd1b2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1prime.ru/Agriculture/20210906/834612050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ia.ru/20210906/evtukhov-1748825835.html" TargetMode="External"/><Relationship Id="rId22" Type="http://schemas.openxmlformats.org/officeDocument/2006/relationships/hyperlink" Target="https://www.rbc.ru/finances/07/09/2021/6131e88e9a794710b9ed2b55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65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51</cp:revision>
  <cp:lastPrinted>2021-09-07T08:12:00Z</cp:lastPrinted>
  <dcterms:created xsi:type="dcterms:W3CDTF">2021-09-07T05:09:00Z</dcterms:created>
  <dcterms:modified xsi:type="dcterms:W3CDTF">2021-09-07T08:22:00Z</dcterms:modified>
</cp:coreProperties>
</file>