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8A149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08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8A1499" w:rsidP="008A1499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14286">
              <w:rPr>
                <w:rFonts w:cs="Arial"/>
                <w:color w:val="FFFFFF"/>
                <w:sz w:val="28"/>
                <w:szCs w:val="28"/>
              </w:rPr>
              <w:t>декабр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575926" w:rsidRDefault="00575926" w:rsidP="008000E6">
            <w:bookmarkStart w:id="4" w:name="SEC_2"/>
          </w:p>
          <w:p w:rsidR="00575926" w:rsidRDefault="00575926" w:rsidP="00575926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575926" w:rsidRPr="00E264B2" w:rsidRDefault="00575926" w:rsidP="008000E6"/>
          <w:p w:rsidR="008000E6" w:rsidRPr="001F11D4" w:rsidRDefault="008000E6" w:rsidP="008000E6">
            <w:r w:rsidRPr="00E264B2">
              <w:t>8 декабря</w:t>
            </w:r>
            <w:r w:rsidR="001F11D4">
              <w:t xml:space="preserve"> - </w:t>
            </w:r>
            <w:r w:rsidRPr="00E264B2">
              <w:t>День образования российского казначейства</w:t>
            </w:r>
            <w:r>
              <w:t xml:space="preserve"> </w:t>
            </w:r>
          </w:p>
          <w:p w:rsidR="00C8396B" w:rsidRPr="008000E6" w:rsidRDefault="00C8396B" w:rsidP="008000E6"/>
          <w:bookmarkEnd w:id="4"/>
          <w:p w:rsidR="00C8396B" w:rsidRDefault="00C8396B" w:rsidP="008000E6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8000E6" w:rsidRDefault="00812763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046460" w:rsidRPr="008000E6" w:rsidRDefault="00046460" w:rsidP="00046460">
            <w:pPr>
              <w:pStyle w:val="a9"/>
            </w:pPr>
            <w:r w:rsidRPr="008000E6">
              <w:t>ОБЪЕМ РЕАЛИЗАЦИИ МОЛОКА В СЕЛЬХОЗОРГАНИЗАЦИЯХ ВЫРОС НА 2,7%</w:t>
            </w:r>
          </w:p>
          <w:p w:rsidR="00046460" w:rsidRDefault="00046460" w:rsidP="00046460">
            <w:r>
              <w:t xml:space="preserve">По оперативным данным </w:t>
            </w:r>
            <w:r w:rsidRPr="008000E6">
              <w:rPr>
                <w:b/>
              </w:rPr>
              <w:t>Минсельхоза России</w:t>
            </w:r>
            <w:r>
              <w:t>, по состоянию на 29 ноября суточный объем реализации молока сельскохозяйственными организациями составил 48,03 тыс. тонн, что на 2,7% (1,24 тыс. тонн) больше показателя за аналогичный период прошлого года.</w:t>
            </w:r>
          </w:p>
          <w:p w:rsidR="00046460" w:rsidRDefault="00046460" w:rsidP="00046460">
            <w:r>
              <w:t xml:space="preserve">Максимальные объемы реализации достигнуты в Республике Татарстан, Краснодарском крае, Воронежской, Кировской, Свердловской, Ленинградской, Белгородской, Новосибирской, Московской областях, Удмуртской Республике. </w:t>
            </w:r>
            <w:r w:rsidRPr="00046460">
              <w:rPr>
                <w:i/>
              </w:rPr>
              <w:t>Интерфакс,</w:t>
            </w:r>
            <w:r>
              <w:t xml:space="preserve"> </w:t>
            </w:r>
            <w:r w:rsidRPr="003317F4">
              <w:rPr>
                <w:i/>
              </w:rPr>
              <w:t>MilkNews.ru</w:t>
            </w:r>
            <w:r w:rsidRPr="00882A4D">
              <w:t xml:space="preserve"> </w:t>
            </w:r>
          </w:p>
          <w:p w:rsidR="009C39BC" w:rsidRPr="00882A4D" w:rsidRDefault="009C39BC" w:rsidP="00046460">
            <w:pPr>
              <w:pStyle w:val="a9"/>
            </w:pPr>
            <w:r w:rsidRPr="00882A4D">
              <w:t>ДИНАМИКА ЦЕН НА МЯСО В РОССИИ</w:t>
            </w:r>
          </w:p>
          <w:p w:rsidR="00C8396B" w:rsidRPr="001F11D4" w:rsidRDefault="009C39BC" w:rsidP="00CD2E8B">
            <w:pPr>
              <w:rPr>
                <w:i/>
              </w:rPr>
            </w:pPr>
            <w:r>
              <w:t>Экономический обозреватель: Свиноводы отмечают падение цен на мясо. Среди причин называют рост производства и снижение спроса. По данным национального союза свиноводов за неделю рост стоимости живых свиней сократилась более чем на 7 процентов, до 96,8 рублей за килограмм, при том, что в 202</w:t>
            </w:r>
            <w:r w:rsidR="00CD2E8B">
              <w:t>0 году средняя цена составляла </w:t>
            </w:r>
            <w:r>
              <w:t>100 рублей. Участники рын</w:t>
            </w:r>
            <w:r w:rsidR="00046460">
              <w:t>ка ждут продолжения тенденции.</w:t>
            </w:r>
            <w:r>
              <w:t xml:space="preserve"> </w:t>
            </w:r>
            <w:r w:rsidR="00CD2E8B">
              <w:t>П</w:t>
            </w:r>
            <w:r>
              <w:t>о данным </w:t>
            </w:r>
            <w:r w:rsidR="00C548CF">
              <w:rPr>
                <w:b/>
              </w:rPr>
              <w:t>М</w:t>
            </w:r>
            <w:r w:rsidRPr="00882A4D">
              <w:rPr>
                <w:b/>
              </w:rPr>
              <w:t>инистерства сельского хозяйства</w:t>
            </w:r>
            <w:r>
              <w:t xml:space="preserve"> производство свинины с начала года по октябрь выросло почти на процент, до 4 миллионов тонн. </w:t>
            </w:r>
            <w:r w:rsidRPr="0025039A">
              <w:rPr>
                <w:i/>
              </w:rPr>
              <w:t>Россия 24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1F11D4" w:rsidRPr="008000E6" w:rsidRDefault="001F11D4" w:rsidP="001F11D4">
      <w:pPr>
        <w:pStyle w:val="a9"/>
        <w:spacing w:before="0"/>
      </w:pPr>
      <w:bookmarkStart w:id="8" w:name="SEC_3"/>
      <w:r w:rsidRPr="008000E6">
        <w:lastRenderedPageBreak/>
        <w:t>В стране планируют строить школы и детсады из дерева</w:t>
      </w:r>
    </w:p>
    <w:p w:rsidR="001F11D4" w:rsidRDefault="001F11D4" w:rsidP="001F11D4">
      <w:r>
        <w:t xml:space="preserve">В России планируют строить школы, детсады, медучреждения и другие социальные объекты с использованием несущих деревянных конструкций. Вице-премьер Виктория </w:t>
      </w:r>
      <w:proofErr w:type="spellStart"/>
      <w:r>
        <w:t>Абрамченко</w:t>
      </w:r>
      <w:proofErr w:type="spellEnd"/>
      <w:r>
        <w:t xml:space="preserve"> поручила проработать вопрос </w:t>
      </w:r>
      <w:r w:rsidRPr="008000E6">
        <w:rPr>
          <w:b/>
        </w:rPr>
        <w:t>Минсельхозу</w:t>
      </w:r>
      <w:r>
        <w:t xml:space="preserve"> и Минстрою при участии "</w:t>
      </w:r>
      <w:proofErr w:type="spellStart"/>
      <w:r>
        <w:t>Дом.РФ</w:t>
      </w:r>
      <w:proofErr w:type="spellEnd"/>
      <w:r>
        <w:t xml:space="preserve">". Это позволит ускорить строительство в полтора-два раза и уменьшить его стоимость до 15%. Такие объекты при соблюдении всех технологий неогнеопасны, но при этом более </w:t>
      </w:r>
      <w:proofErr w:type="spellStart"/>
      <w:r>
        <w:t>экологичны</w:t>
      </w:r>
      <w:proofErr w:type="spellEnd"/>
      <w:r>
        <w:t xml:space="preserve">, говорят эксперты. </w:t>
      </w:r>
    </w:p>
    <w:p w:rsidR="001F11D4" w:rsidRPr="001F11D4" w:rsidRDefault="001F11D4" w:rsidP="001F11D4">
      <w:r w:rsidRPr="001F11D4">
        <w:t xml:space="preserve">В рамках госпрограммы «Комплексное развитие сельских территорий» </w:t>
      </w:r>
      <w:r w:rsidRPr="00C548CF">
        <w:rPr>
          <w:b/>
        </w:rPr>
        <w:t>Минсельхоз России</w:t>
      </w:r>
      <w:r w:rsidRPr="001F11D4">
        <w:t xml:space="preserve"> рассматривает финансирование проектов строительства социально-культурных объектов, внесенных в перечень Минстроя России. При включении в него объектов с деревянными конструкциями министерство обеспечит рассмотрение и финансирование соответствующих проектов по заявкам субъектов РФ, сказали там</w:t>
      </w:r>
      <w:r>
        <w:t xml:space="preserve"> </w:t>
      </w:r>
      <w:r>
        <w:rPr>
          <w:i/>
        </w:rPr>
        <w:t>Известия</w:t>
      </w:r>
    </w:p>
    <w:p w:rsidR="008000E6" w:rsidRDefault="00F62502" w:rsidP="00575926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E81A31" w:rsidRDefault="00E81A31" w:rsidP="00E81A31">
      <w:pPr>
        <w:rPr>
          <w:rFonts w:cs="Arial"/>
          <w:b/>
          <w:caps/>
          <w:color w:val="000000" w:themeColor="text1"/>
          <w:szCs w:val="18"/>
        </w:rPr>
      </w:pPr>
    </w:p>
    <w:p w:rsidR="00E81A31" w:rsidRDefault="00E81A31" w:rsidP="00E81A31">
      <w:pPr>
        <w:rPr>
          <w:rFonts w:cs="Arial"/>
          <w:b/>
          <w:caps/>
          <w:color w:val="000000" w:themeColor="text1"/>
          <w:szCs w:val="18"/>
        </w:rPr>
      </w:pPr>
      <w:r w:rsidRPr="00E81A31">
        <w:rPr>
          <w:rFonts w:cs="Arial"/>
          <w:b/>
          <w:caps/>
          <w:color w:val="000000" w:themeColor="text1"/>
          <w:szCs w:val="18"/>
        </w:rPr>
        <w:t xml:space="preserve">Путин поручил правительству обеспечить существенный рост производства продовольственных товаров </w:t>
      </w:r>
    </w:p>
    <w:p w:rsidR="00E81A31" w:rsidRPr="00E81A31" w:rsidRDefault="00E81A31" w:rsidP="00E81A31">
      <w:r>
        <w:t>Президент РФ Владимир Путин поручил правительству обеспечить в 2022 году существенный рост производства продовольственных товаров для противодействия инфляции.</w:t>
      </w:r>
    </w:p>
    <w:p w:rsidR="00E81A31" w:rsidRPr="00E81A31" w:rsidRDefault="00E81A31" w:rsidP="00E81A31">
      <w:r w:rsidRPr="00E81A31">
        <w:t>"Рост цен носит глобальный характер, тоже мы с вами это хорошо знаем. Его основные причины - это чрезвычайно мягкая бюджетная политика ряда зарубежных стран, развитых</w:t>
      </w:r>
      <w:r>
        <w:t xml:space="preserve"> экономик", - подчеркнул Путин.</w:t>
      </w:r>
    </w:p>
    <w:p w:rsidR="00E81A31" w:rsidRPr="00E81A31" w:rsidRDefault="00E81A31" w:rsidP="00E81A31">
      <w:r w:rsidRPr="00E81A31">
        <w:t>"С учетом этого нужно реализовать эффективные механизмы противодействия инфляции. И основной акцент все-</w:t>
      </w:r>
      <w:r w:rsidR="005220DC">
        <w:t xml:space="preserve">таки прошу делать на увеличении </w:t>
      </w:r>
      <w:r w:rsidRPr="00E81A31">
        <w:t xml:space="preserve">предложения товаров и услуг на </w:t>
      </w:r>
      <w:r>
        <w:t>внутреннем рынке", - заявил он.</w:t>
      </w:r>
      <w:r w:rsidR="00C112D9">
        <w:t xml:space="preserve"> </w:t>
      </w:r>
      <w:r w:rsidRPr="00E81A31">
        <w:rPr>
          <w:i/>
        </w:rPr>
        <w:t>Интерфакс</w:t>
      </w:r>
    </w:p>
    <w:p w:rsidR="00941E7E" w:rsidRPr="008000E6" w:rsidRDefault="003873CC" w:rsidP="00941E7E">
      <w:pPr>
        <w:pStyle w:val="a9"/>
      </w:pPr>
      <w:hyperlink r:id="rId9" w:history="1">
        <w:r w:rsidR="00941E7E" w:rsidRPr="008000E6">
          <w:t>АБРАМЧЕНКО ОТВЕТИЛА НА УГРОЗЫ РОСТА ЦЕН И</w:t>
        </w:r>
        <w:r w:rsidR="00941E7E">
          <w:t>З-ЗА ТРЕБОВАНИЙ ПО УПАКОВКЕ</w:t>
        </w:r>
      </w:hyperlink>
    </w:p>
    <w:p w:rsidR="00941E7E" w:rsidRDefault="00941E7E" w:rsidP="00941E7E">
      <w:r>
        <w:t xml:space="preserve">Упаковка растет в цене из-за последствий пандемии и глобального энергетического кризиса. Об этом заявила вице-премьер по вопросам экологии Виктория </w:t>
      </w:r>
      <w:proofErr w:type="spellStart"/>
      <w:r>
        <w:t>Абрамченко</w:t>
      </w:r>
      <w:proofErr w:type="spellEnd"/>
      <w:r>
        <w:t xml:space="preserve"> после совещания по </w:t>
      </w:r>
      <w:proofErr w:type="spellStart"/>
      <w:r>
        <w:t>импортозамещению</w:t>
      </w:r>
      <w:proofErr w:type="spellEnd"/>
      <w:r>
        <w:t xml:space="preserve"> в геологоразведке, комментируя предупреждение бизнеса о возможном росте товаров из-за новой концепции расширенной ответственности производителей (РОП). </w:t>
      </w:r>
    </w:p>
    <w:p w:rsidR="00941E7E" w:rsidRPr="003317F4" w:rsidRDefault="00941E7E" w:rsidP="00941E7E">
      <w:pPr>
        <w:rPr>
          <w:i/>
        </w:rPr>
      </w:pPr>
      <w:r>
        <w:t xml:space="preserve">Она отметила, что предприятия, которые заменяют обычную упаковку </w:t>
      </w:r>
      <w:proofErr w:type="spellStart"/>
      <w:r>
        <w:t>биоразлагаемой</w:t>
      </w:r>
      <w:proofErr w:type="spellEnd"/>
      <w:r>
        <w:t xml:space="preserve">, поддерживает </w:t>
      </w:r>
      <w:r w:rsidRPr="008000E6">
        <w:rPr>
          <w:b/>
        </w:rPr>
        <w:t>Министерство сельского хозяйства</w:t>
      </w:r>
      <w:r>
        <w:t xml:space="preserve">. </w:t>
      </w:r>
      <w:r>
        <w:rPr>
          <w:i/>
        </w:rPr>
        <w:t xml:space="preserve">РБК </w:t>
      </w:r>
    </w:p>
    <w:p w:rsidR="005220DC" w:rsidRDefault="005220DC" w:rsidP="00A419F2">
      <w:pPr>
        <w:pStyle w:val="a9"/>
        <w:spacing w:before="0"/>
      </w:pPr>
    </w:p>
    <w:p w:rsidR="00941E7E" w:rsidRPr="008000E6" w:rsidRDefault="00941E7E" w:rsidP="00A419F2">
      <w:pPr>
        <w:pStyle w:val="a9"/>
        <w:spacing w:before="0"/>
      </w:pPr>
      <w:r w:rsidRPr="008000E6">
        <w:t>КОМИТЕТ ГД ОДОБРИЛ ЗАКОНОПРОЕКТ О ПРАВЕ РЕГИОНОВ ВВОДИТЬ ТРЕБОВАНИЯ К СОДЕРЖАНИЮ ЖИВОТНЫХ</w:t>
      </w:r>
    </w:p>
    <w:p w:rsidR="00941E7E" w:rsidRPr="00941E7E" w:rsidRDefault="00941E7E" w:rsidP="00941E7E">
      <w:r>
        <w:t xml:space="preserve">Комитет Госдумы по природным ресурсам, экологии и охране окружающей среды на заседании во вторник рекомендовал депутатам проголосовать за принятие законопроекта о наделении регионов РФ правом устанавливать дополнительные требования к содержанию и выгулу домашних животных. При этом члены комитета настаивают на доработке инициативы ко второму чтению. </w:t>
      </w:r>
      <w:r w:rsidRPr="003317F4">
        <w:rPr>
          <w:i/>
        </w:rPr>
        <w:t>ТАСС</w:t>
      </w:r>
    </w:p>
    <w:p w:rsidR="008D7546" w:rsidRPr="008000E6" w:rsidRDefault="003873CC" w:rsidP="008D7546">
      <w:pPr>
        <w:pStyle w:val="a9"/>
      </w:pPr>
      <w:hyperlink r:id="rId10" w:history="1">
        <w:r w:rsidR="008D7546" w:rsidRPr="008000E6">
          <w:t>СЕНАТОР ПРЕДЛОЖИЛ ПЕРЕСМОТРЕТЬ ЗАКОНОДАТЕЛЬСТВО ПО ГМО</w:t>
        </w:r>
      </w:hyperlink>
    </w:p>
    <w:p w:rsidR="008D7546" w:rsidRDefault="008D7546" w:rsidP="008D7546">
      <w:r>
        <w:t xml:space="preserve">Законодательную базу в отношении генно-модифицированных организмов и ГМО-продукции, подходов к оценке их безопасности, связанных с ними потенциальных рисков, следует пересмотреть. Об этом заявил председатель Комитета </w:t>
      </w:r>
      <w:r w:rsidRPr="0046592C">
        <w:t>Совета Федерации</w:t>
      </w:r>
      <w:r>
        <w:t xml:space="preserve"> по аграрно-продовольственной политике и природопользованию Алексей Майоров на заседании Президиума Российской академии наук. </w:t>
      </w:r>
    </w:p>
    <w:p w:rsidR="008D7546" w:rsidRPr="008D7546" w:rsidRDefault="008D7546" w:rsidP="008D7546">
      <w:r>
        <w:t xml:space="preserve">Сенатор объяснил, что до недавнего времени, несмотря на все сложности, контроль за оборотом ГМО был в целом технически выполнимой задачей. "Однако с развитием методов генетического редактирования появилась возможность вносить не маркируемые изменения, которые очень сложно обнаружить инструментально. Контроль за оборотом ГМО является очень дорогостоящим, сложным и наукоемким", - добавил он. </w:t>
      </w:r>
      <w:r>
        <w:rPr>
          <w:i/>
        </w:rPr>
        <w:t xml:space="preserve">Российская газета </w:t>
      </w:r>
    </w:p>
    <w:p w:rsidR="00C74D4D" w:rsidRDefault="00C74D4D" w:rsidP="00C74D4D">
      <w:pPr>
        <w:rPr>
          <w:rFonts w:cs="Arial"/>
          <w:b/>
          <w:caps/>
          <w:color w:val="000000" w:themeColor="text1"/>
          <w:szCs w:val="18"/>
        </w:rPr>
      </w:pPr>
    </w:p>
    <w:p w:rsidR="00C74D4D" w:rsidRDefault="00C74D4D" w:rsidP="00C74D4D">
      <w:pPr>
        <w:rPr>
          <w:rFonts w:cs="Arial"/>
          <w:b/>
          <w:caps/>
          <w:color w:val="000000" w:themeColor="text1"/>
          <w:szCs w:val="18"/>
        </w:rPr>
      </w:pPr>
      <w:r w:rsidRPr="00C74D4D">
        <w:rPr>
          <w:rFonts w:cs="Arial"/>
          <w:b/>
          <w:caps/>
          <w:color w:val="000000" w:themeColor="text1"/>
          <w:szCs w:val="18"/>
        </w:rPr>
        <w:t>Законодательство РФ по госрегулированию генно-инженерной деятельнос</w:t>
      </w:r>
      <w:r>
        <w:rPr>
          <w:rFonts w:cs="Arial"/>
          <w:b/>
          <w:caps/>
          <w:color w:val="000000" w:themeColor="text1"/>
          <w:szCs w:val="18"/>
        </w:rPr>
        <w:t>ти необходимо актуализировать</w:t>
      </w:r>
    </w:p>
    <w:p w:rsidR="00C74D4D" w:rsidRPr="00C74D4D" w:rsidRDefault="00C74D4D" w:rsidP="00C74D4D">
      <w:r w:rsidRPr="00C74D4D">
        <w:t xml:space="preserve">Законодательство РФ в сфере госрегулирования генно-инженерной деятельности необходимо актуализировать, считает руководитель </w:t>
      </w:r>
      <w:proofErr w:type="spellStart"/>
      <w:r w:rsidRPr="00C74D4D">
        <w:t>Рос</w:t>
      </w:r>
      <w:r>
        <w:t>сельхознадзора</w:t>
      </w:r>
      <w:proofErr w:type="spellEnd"/>
      <w:r>
        <w:t xml:space="preserve"> Сергей </w:t>
      </w:r>
      <w:proofErr w:type="spellStart"/>
      <w:r>
        <w:t>Данкверт</w:t>
      </w:r>
      <w:proofErr w:type="spellEnd"/>
      <w:r>
        <w:t>.</w:t>
      </w:r>
    </w:p>
    <w:p w:rsidR="00C74D4D" w:rsidRPr="00C74D4D" w:rsidRDefault="00C74D4D" w:rsidP="00C74D4D">
      <w:r w:rsidRPr="00C74D4D">
        <w:t>"Прошло достаточно времени для оценки ситуации в этой сфере, при этом важно модернизировать не только собственную нормативную базу, но и гармонизировать ее с правовыми актами Евразийского экон</w:t>
      </w:r>
      <w:r>
        <w:t xml:space="preserve">омического союза", - заявил он. </w:t>
      </w:r>
      <w:r w:rsidRPr="00C74D4D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5B7E02" w:rsidRDefault="005B7E02" w:rsidP="005B7E02">
      <w:pPr>
        <w:rPr>
          <w:rFonts w:cs="Arial"/>
          <w:b/>
          <w:caps/>
          <w:color w:val="000000" w:themeColor="text1"/>
          <w:szCs w:val="18"/>
        </w:rPr>
      </w:pPr>
    </w:p>
    <w:p w:rsidR="005B7E02" w:rsidRPr="006115D3" w:rsidRDefault="005B7E02" w:rsidP="005B7E02">
      <w:pPr>
        <w:rPr>
          <w:rFonts w:cs="Arial"/>
          <w:b/>
          <w:caps/>
          <w:color w:val="000000" w:themeColor="text1"/>
          <w:szCs w:val="18"/>
        </w:rPr>
      </w:pPr>
      <w:r w:rsidRPr="006115D3">
        <w:rPr>
          <w:rFonts w:cs="Arial"/>
          <w:b/>
          <w:caps/>
          <w:color w:val="000000" w:themeColor="text1"/>
          <w:szCs w:val="18"/>
        </w:rPr>
        <w:t>ООН: использование микропластика в сельском хозяйстве угрожает здоровью людей</w:t>
      </w:r>
    </w:p>
    <w:p w:rsidR="005B7E02" w:rsidRPr="006115D3" w:rsidRDefault="005B7E02" w:rsidP="005B7E02">
      <w:r w:rsidRPr="006115D3">
        <w:t>Использование пластика сельскохозяйственными компаниями при производстве продуктов питания по всему миру является потенциальной смертельной угрозой здоровью и безопасности для всего человечества, говорится в отчете Продовольственной и сельскохозяйственной организация ООН (FAO</w:t>
      </w:r>
      <w:r>
        <w:t xml:space="preserve">), опубликованном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Guardian</w:t>
      </w:r>
      <w:proofErr w:type="spellEnd"/>
      <w:r>
        <w:t>.</w:t>
      </w:r>
    </w:p>
    <w:p w:rsidR="005B7E02" w:rsidRPr="006115D3" w:rsidRDefault="005B7E02" w:rsidP="005B7E02">
      <w:pPr>
        <w:rPr>
          <w:i/>
        </w:rPr>
      </w:pPr>
      <w:r w:rsidRPr="006115D3">
        <w:t xml:space="preserve">В качестве решения FAO предлагает сократить применение пластика и увеличить его повторное использование и переработку. Также предлагается внедрить методы ведения сельского хозяйства, исключающие использование </w:t>
      </w:r>
      <w:r w:rsidRPr="006115D3">
        <w:lastRenderedPageBreak/>
        <w:t>пластика, заменить изделия из него натуральными или разлагаемыми материалами. Продвигать использование многоразовых пластмассовых изделий.</w:t>
      </w:r>
      <w:r>
        <w:t xml:space="preserve"> </w:t>
      </w:r>
      <w:proofErr w:type="spellStart"/>
      <w:r w:rsidRPr="006115D3">
        <w:rPr>
          <w:i/>
          <w:lang w:val="en-US"/>
        </w:rPr>
        <w:t>Lenta</w:t>
      </w:r>
      <w:proofErr w:type="spellEnd"/>
      <w:r w:rsidRPr="005B7E02">
        <w:rPr>
          <w:i/>
        </w:rPr>
        <w:t>.</w:t>
      </w:r>
      <w:proofErr w:type="spellStart"/>
      <w:r w:rsidRPr="006115D3">
        <w:rPr>
          <w:i/>
          <w:lang w:val="en-US"/>
        </w:rPr>
        <w:t>ru</w:t>
      </w:r>
      <w:proofErr w:type="spellEnd"/>
    </w:p>
    <w:p w:rsidR="005B7E02" w:rsidRDefault="005B7E02" w:rsidP="005B7E02">
      <w:pPr>
        <w:rPr>
          <w:rFonts w:cs="Arial"/>
          <w:b/>
          <w:caps/>
          <w:color w:val="000000" w:themeColor="text1"/>
          <w:szCs w:val="18"/>
        </w:rPr>
      </w:pPr>
    </w:p>
    <w:p w:rsidR="005B7E02" w:rsidRPr="005B7E02" w:rsidRDefault="005B7E02" w:rsidP="005B7E02">
      <w:pPr>
        <w:rPr>
          <w:rFonts w:cs="Arial"/>
          <w:b/>
          <w:caps/>
          <w:color w:val="000000" w:themeColor="text1"/>
          <w:szCs w:val="18"/>
        </w:rPr>
      </w:pPr>
      <w:r w:rsidRPr="005B7E02">
        <w:rPr>
          <w:rFonts w:cs="Arial"/>
          <w:b/>
          <w:caps/>
          <w:color w:val="000000" w:themeColor="text1"/>
          <w:szCs w:val="18"/>
        </w:rPr>
        <w:t>Беларусь в ответ на санкции ввела продэмбарго на товары из ЕС и США</w:t>
      </w:r>
    </w:p>
    <w:p w:rsidR="005B7E02" w:rsidRPr="005B7E02" w:rsidRDefault="005B7E02" w:rsidP="005B7E02">
      <w:r w:rsidRPr="005B7E02">
        <w:t>Беларусь решила ввести продовольственное эмбарго на импорт ряда товаров из западных стран с начала 2022 года. Об этом 7 декабря сообщила пресс-служба белорусского правительства.</w:t>
      </w:r>
    </w:p>
    <w:p w:rsidR="006115D3" w:rsidRDefault="005B7E02" w:rsidP="005B7E02">
      <w:pPr>
        <w:rPr>
          <w:i/>
        </w:rPr>
      </w:pPr>
      <w:r w:rsidRPr="005B7E02">
        <w:t xml:space="preserve">Эмбарго коснется стран Евросоюза, США, Великобритании, Норвегии, а также Албании, Исландии, Северной Македонии, Черногории и Швейцарии, пишет </w:t>
      </w:r>
      <w:proofErr w:type="spellStart"/>
      <w:r w:rsidRPr="005B7E02">
        <w:t>БелТА</w:t>
      </w:r>
      <w:proofErr w:type="spellEnd"/>
      <w:r w:rsidRPr="005B7E02">
        <w:t>. Производителям этих стран нельзя будет поставлять в Беларусь свинину, мясо крупного рогатого скота, его жир, молоко и молочные продукты, овощи (за исключением тех, которые предназначены для посева), а также фрукты, орехи, колбасу, колбасны</w:t>
      </w:r>
      <w:r>
        <w:t xml:space="preserve">е и кондитерские изделия, соль. </w:t>
      </w:r>
      <w:r w:rsidRPr="005B7E02">
        <w:rPr>
          <w:i/>
        </w:rPr>
        <w:t>Российская газета</w:t>
      </w:r>
    </w:p>
    <w:p w:rsidR="00254593" w:rsidRPr="005B7E02" w:rsidRDefault="00254593" w:rsidP="005B7E02"/>
    <w:p w:rsidR="00254593" w:rsidRDefault="00254593" w:rsidP="001E5CAD">
      <w:pPr>
        <w:rPr>
          <w:rFonts w:cs="Arial"/>
          <w:b/>
          <w:caps/>
          <w:color w:val="000000" w:themeColor="text1"/>
          <w:szCs w:val="18"/>
        </w:rPr>
      </w:pPr>
      <w:r w:rsidRPr="00254593">
        <w:rPr>
          <w:rFonts w:cs="Arial"/>
          <w:b/>
          <w:caps/>
          <w:color w:val="000000" w:themeColor="text1"/>
          <w:szCs w:val="18"/>
        </w:rPr>
        <w:t>Судьи намерены присмотреться к экологическим преступлениям</w:t>
      </w:r>
    </w:p>
    <w:p w:rsidR="001E5CAD" w:rsidRPr="00714A85" w:rsidRDefault="001E5CAD" w:rsidP="001E5CAD">
      <w:r>
        <w:t xml:space="preserve">Среди вопросов экологической повестки, которые особенно волнуют Верховный суд, - оценка действий арендаторов земель </w:t>
      </w:r>
      <w:proofErr w:type="spellStart"/>
      <w:r>
        <w:t>сельхозназначения</w:t>
      </w:r>
      <w:proofErr w:type="spellEnd"/>
      <w:r>
        <w:t xml:space="preserve"> по вырубке произрастающих там лесов. Масштабы такой рубки огромные, она проводится под видом мелиоративных работ по расчистке земель, но на самом деле участки просто вырубаются и захламляются древесными остатками. В </w:t>
      </w:r>
      <w:proofErr w:type="spellStart"/>
      <w:r>
        <w:t>сельхозугодья</w:t>
      </w:r>
      <w:proofErr w:type="spellEnd"/>
      <w:r>
        <w:t xml:space="preserve"> эти земли так и не превращаются, поскольку такая цель не стоит. Учет заготовленной таким образом древесины не ведется, возможность привлечения к ответственности участвующих в вырубке граждан для судов остается "неясной", а практика - противоречивой, ведь согласно ранее данным разъяснениям самого ВС, леса на таких землях не считаются предметом преступления. Возможно, Верховному суду стоит вернуться к этому вопросу, дал понять </w:t>
      </w:r>
      <w:r w:rsidR="00714A85" w:rsidRPr="00714A85">
        <w:t>судья ВС</w:t>
      </w:r>
      <w:r w:rsidR="00714A85">
        <w:t xml:space="preserve"> Олег </w:t>
      </w:r>
      <w:proofErr w:type="spellStart"/>
      <w:r w:rsidR="00714A85">
        <w:t>Зателепин</w:t>
      </w:r>
      <w:proofErr w:type="spellEnd"/>
      <w:r w:rsidR="00714A85">
        <w:t xml:space="preserve"> на научно-практической конференции</w:t>
      </w:r>
      <w:r w:rsidR="00714A85" w:rsidRPr="00714A85">
        <w:t xml:space="preserve"> по во</w:t>
      </w:r>
      <w:r w:rsidR="00714A85">
        <w:t xml:space="preserve">просам защиты окружающей среды. </w:t>
      </w:r>
      <w:r>
        <w:rPr>
          <w:i/>
        </w:rPr>
        <w:t>Коммерсантъ</w:t>
      </w:r>
    </w:p>
    <w:p w:rsidR="00941E7E" w:rsidRPr="008000E6" w:rsidRDefault="003873CC" w:rsidP="006115D3">
      <w:pPr>
        <w:pStyle w:val="a9"/>
      </w:pPr>
      <w:hyperlink r:id="rId11" w:history="1">
        <w:r w:rsidR="00941E7E" w:rsidRPr="008000E6">
          <w:t>FESCO ПРИОБРЕЛА "ПОРТ ГАЙДАМАК" ДЛЯ МОДЕРНИЗАЦИИ ПОД ЗЕРНОВЫЕ ГРУЗЫ</w:t>
        </w:r>
      </w:hyperlink>
    </w:p>
    <w:p w:rsidR="006115D3" w:rsidRPr="006115D3" w:rsidRDefault="00941E7E" w:rsidP="006115D3">
      <w:r>
        <w:t xml:space="preserve">Транспортная группа FESCO (32,5% акций принадлежит </w:t>
      </w:r>
      <w:proofErr w:type="spellStart"/>
      <w:r>
        <w:t>Зиявудину</w:t>
      </w:r>
      <w:proofErr w:type="spellEnd"/>
      <w:r>
        <w:t xml:space="preserve"> Магомедову, 17,4% - у Михаила Рабиновича, 23,8% - у его партнера, председателя совета директоров FESCO Андрея </w:t>
      </w:r>
      <w:proofErr w:type="spellStart"/>
      <w:r>
        <w:t>Северилова</w:t>
      </w:r>
      <w:proofErr w:type="spellEnd"/>
      <w:r>
        <w:t xml:space="preserve">), владеющая Владивостокским морским торговым портом (ВМТП), закрыла сделку по покупке АО "Порт Гайдамак" с расчетом на создание на его базе терминала по перевалке зерновых грузов из России в страны АТР. В сообщении FESCO говорится, что приобретение терминала является началом реализации проекта по созданию в Приморье портовой инфраструктуры для отправки зерновых грузов, "аналогов которой в настоящее время нет в регионе". </w:t>
      </w:r>
      <w:r>
        <w:rPr>
          <w:i/>
        </w:rPr>
        <w:t>Ведомости</w:t>
      </w:r>
    </w:p>
    <w:p w:rsidR="006115D3" w:rsidRDefault="006115D3" w:rsidP="006115D3">
      <w:pPr>
        <w:rPr>
          <w:rFonts w:cs="Arial"/>
          <w:b/>
          <w:caps/>
          <w:color w:val="000000" w:themeColor="text1"/>
          <w:szCs w:val="18"/>
        </w:rPr>
      </w:pPr>
    </w:p>
    <w:p w:rsidR="0084489D" w:rsidRPr="000B6C86" w:rsidRDefault="0084489D" w:rsidP="0084489D">
      <w:r w:rsidRPr="000B6C86">
        <w:rPr>
          <w:rFonts w:cs="Arial"/>
          <w:b/>
          <w:caps/>
          <w:color w:val="000000" w:themeColor="text1"/>
          <w:szCs w:val="18"/>
        </w:rPr>
        <w:t xml:space="preserve">Маркировка замедлила рост цен </w:t>
      </w:r>
      <w:r>
        <w:rPr>
          <w:rFonts w:cs="Arial"/>
          <w:b/>
          <w:caps/>
          <w:color w:val="000000" w:themeColor="text1"/>
          <w:szCs w:val="18"/>
        </w:rPr>
        <w:t xml:space="preserve">на молочные продукты в ноябре </w:t>
      </w:r>
    </w:p>
    <w:p w:rsidR="0084489D" w:rsidRPr="0084489D" w:rsidRDefault="0084489D" w:rsidP="0084489D">
      <w:r w:rsidRPr="000B6C86">
        <w:t xml:space="preserve">Цифровая маркировка молочной продукции, которая поэтапно вводится в России с 1 июня, замедлила удорожание товаров в этой категории по итогам ноября. К такому выводу пришли эксперты Национального исследовательского университета "Высшая школа экономики" (НИУ ВШЭ), которые провели анализ динамики цен на молочную продукцию на основе данных Росстата, сообщает во вторник пресс-служба оператора маркировки - Центра развития перспективных технологий (ЦРПТ). </w:t>
      </w:r>
      <w:r w:rsidRPr="000E0DDD">
        <w:rPr>
          <w:i/>
        </w:rPr>
        <w:t>ТАСС</w:t>
      </w:r>
    </w:p>
    <w:p w:rsidR="0084489D" w:rsidRDefault="0084489D" w:rsidP="0084489D">
      <w:pPr>
        <w:rPr>
          <w:rFonts w:cs="Arial"/>
          <w:b/>
          <w:caps/>
          <w:color w:val="000000" w:themeColor="text1"/>
          <w:szCs w:val="18"/>
        </w:rPr>
      </w:pPr>
    </w:p>
    <w:p w:rsidR="0084489D" w:rsidRPr="00AA7814" w:rsidRDefault="0084489D" w:rsidP="0084489D">
      <w:pPr>
        <w:rPr>
          <w:rFonts w:cs="Arial"/>
          <w:b/>
          <w:caps/>
          <w:color w:val="000000" w:themeColor="text1"/>
          <w:szCs w:val="18"/>
        </w:rPr>
      </w:pPr>
      <w:r w:rsidRPr="00AA7814">
        <w:rPr>
          <w:rFonts w:cs="Arial"/>
          <w:b/>
          <w:caps/>
          <w:color w:val="000000" w:themeColor="text1"/>
          <w:szCs w:val="18"/>
        </w:rPr>
        <w:t>Россия обогнала Швецарию по экспорту шоколада и вошла в 10 эк</w:t>
      </w:r>
      <w:r>
        <w:rPr>
          <w:rFonts w:cs="Arial"/>
          <w:b/>
          <w:caps/>
          <w:color w:val="000000" w:themeColor="text1"/>
          <w:szCs w:val="18"/>
        </w:rPr>
        <w:t>спортеров мира</w:t>
      </w:r>
    </w:p>
    <w:p w:rsidR="0084489D" w:rsidRPr="00AA7814" w:rsidRDefault="0084489D" w:rsidP="0084489D">
      <w:r w:rsidRPr="00AA7814">
        <w:t>По итогам первых восьми месяцев 2021 года Россия заняла десятое место в мировом рейтинге экспортеров шоколада, обогнав Швейцарию. Об этом говорится в сообщении Ассоциации предприятий кондитерской промышленности «</w:t>
      </w:r>
      <w:proofErr w:type="spellStart"/>
      <w:r w:rsidRPr="00AA7814">
        <w:t>Асконд</w:t>
      </w:r>
      <w:proofErr w:type="spellEnd"/>
      <w:r w:rsidRPr="00AA7814">
        <w:t xml:space="preserve">», которая ссылается на отчеты ITC </w:t>
      </w:r>
      <w:proofErr w:type="spellStart"/>
      <w:r w:rsidRPr="00AA7814">
        <w:t>Trademap</w:t>
      </w:r>
      <w:proofErr w:type="spellEnd"/>
      <w:r w:rsidRPr="00AA7814">
        <w:t xml:space="preserve"> и UN </w:t>
      </w:r>
      <w:proofErr w:type="spellStart"/>
      <w:r w:rsidRPr="00AA7814">
        <w:t>Comtrade</w:t>
      </w:r>
      <w:proofErr w:type="spellEnd"/>
      <w:r w:rsidRPr="00AA7814">
        <w:t>.</w:t>
      </w:r>
    </w:p>
    <w:p w:rsidR="0084489D" w:rsidRPr="00AA7814" w:rsidRDefault="0084489D" w:rsidP="0084489D">
      <w:r w:rsidRPr="00AA7814">
        <w:t xml:space="preserve">По состоянию на сентябрь 2021 года </w:t>
      </w:r>
      <w:r>
        <w:t xml:space="preserve">наша страна </w:t>
      </w:r>
      <w:r w:rsidRPr="00AA7814">
        <w:t xml:space="preserve">экспортировала в годовом выражении шоколадной продукции на сумму $838 млн. </w:t>
      </w:r>
      <w:r w:rsidRPr="00AA7814">
        <w:rPr>
          <w:i/>
        </w:rPr>
        <w:t>Известия</w:t>
      </w:r>
    </w:p>
    <w:p w:rsidR="0084489D" w:rsidRDefault="0084489D" w:rsidP="006115D3">
      <w:pPr>
        <w:rPr>
          <w:rFonts w:cs="Arial"/>
          <w:b/>
          <w:caps/>
          <w:color w:val="000000" w:themeColor="text1"/>
          <w:szCs w:val="18"/>
        </w:rPr>
      </w:pPr>
    </w:p>
    <w:p w:rsidR="006115D3" w:rsidRPr="006115D3" w:rsidRDefault="006115D3" w:rsidP="006115D3">
      <w:pPr>
        <w:rPr>
          <w:rFonts w:cs="Arial"/>
          <w:b/>
          <w:caps/>
          <w:color w:val="000000" w:themeColor="text1"/>
          <w:szCs w:val="18"/>
        </w:rPr>
      </w:pPr>
      <w:r w:rsidRPr="006115D3">
        <w:rPr>
          <w:rFonts w:cs="Arial"/>
          <w:b/>
          <w:caps/>
          <w:color w:val="000000" w:themeColor="text1"/>
          <w:szCs w:val="18"/>
        </w:rPr>
        <w:t>сервисы по доставке продуктов за</w:t>
      </w:r>
      <w:r>
        <w:rPr>
          <w:rFonts w:cs="Arial"/>
          <w:b/>
          <w:caps/>
          <w:color w:val="000000" w:themeColor="text1"/>
          <w:szCs w:val="18"/>
        </w:rPr>
        <w:t>явили о росте спроса на сладкое</w:t>
      </w:r>
    </w:p>
    <w:p w:rsidR="006115D3" w:rsidRPr="00AA7814" w:rsidRDefault="006115D3" w:rsidP="00AA7814">
      <w:pPr>
        <w:rPr>
          <w:i/>
        </w:rPr>
      </w:pPr>
      <w:r w:rsidRPr="006115D3">
        <w:t>Сервисы по доставке продуктов зафиксировали рост спроса на кондитерскую продукцию. Об этом «Известиям» рассказали в «</w:t>
      </w:r>
      <w:proofErr w:type="spellStart"/>
      <w:r w:rsidRPr="006115D3">
        <w:t>Яндекс.Еде</w:t>
      </w:r>
      <w:proofErr w:type="spellEnd"/>
      <w:r w:rsidRPr="006115D3">
        <w:t>», «</w:t>
      </w:r>
      <w:proofErr w:type="spellStart"/>
      <w:r w:rsidRPr="006115D3">
        <w:t>Яндекс.Лавке</w:t>
      </w:r>
      <w:proofErr w:type="spellEnd"/>
      <w:r w:rsidRPr="006115D3">
        <w:t xml:space="preserve">» и «Самокате». По данным сервисов, за первые девять месяцев этого года продажи </w:t>
      </w:r>
      <w:proofErr w:type="spellStart"/>
      <w:r w:rsidRPr="006115D3">
        <w:t>кондитерки</w:t>
      </w:r>
      <w:proofErr w:type="spellEnd"/>
      <w:r w:rsidRPr="006115D3">
        <w:t xml:space="preserve"> были в 1,5–5,7 раза выше по сравнению с аналогичным периодом 2020-го. Увелич</w:t>
      </w:r>
      <w:r w:rsidR="00AA7814">
        <w:t xml:space="preserve">илось и производство сладостей. </w:t>
      </w:r>
      <w:r w:rsidR="00AA7814" w:rsidRPr="00AA7814">
        <w:t>Производство кондитерских изделий в России в 2021 году может вырасти на 1,6% по сравнению с показателем 2020-го и составить 3,9 млн т, сказал исполнительный директор ассоциации предприятий кондитерской промышленности «</w:t>
      </w:r>
      <w:proofErr w:type="spellStart"/>
      <w:r w:rsidR="00AA7814" w:rsidRPr="00AA7814">
        <w:t>Асконд</w:t>
      </w:r>
      <w:proofErr w:type="spellEnd"/>
      <w:r w:rsidR="00AA7814" w:rsidRPr="00AA7814">
        <w:t xml:space="preserve">» Вячеслав </w:t>
      </w:r>
      <w:proofErr w:type="spellStart"/>
      <w:r w:rsidR="00AA7814" w:rsidRPr="00AA7814">
        <w:t>Лашманкин</w:t>
      </w:r>
      <w:proofErr w:type="spellEnd"/>
      <w:r w:rsidR="00AA7814" w:rsidRPr="00AA7814">
        <w:t>.</w:t>
      </w:r>
      <w:r w:rsidR="00AA7814">
        <w:t xml:space="preserve"> </w:t>
      </w:r>
      <w:r w:rsidR="00AA7814" w:rsidRPr="00AA7814">
        <w:rPr>
          <w:i/>
        </w:rPr>
        <w:t>Известия</w:t>
      </w:r>
    </w:p>
    <w:p w:rsidR="004B2960" w:rsidRPr="008000E6" w:rsidRDefault="003873CC" w:rsidP="00AA7814">
      <w:pPr>
        <w:pStyle w:val="a9"/>
      </w:pPr>
      <w:hyperlink r:id="rId12" w:history="1">
        <w:r w:rsidR="004B2960" w:rsidRPr="008000E6">
          <w:t>В ЯНВАРЕ-СЕНТЯБРЕ РЫНОК АГРОСТРАХОВАНИЯ В РОССИИ УВЕЛИЧИЛСЯ НА 19%</w:t>
        </w:r>
      </w:hyperlink>
    </w:p>
    <w:p w:rsidR="004B2960" w:rsidRDefault="004B2960" w:rsidP="004B2960">
      <w:r>
        <w:t xml:space="preserve">Объем рынка страхования </w:t>
      </w:r>
      <w:proofErr w:type="spellStart"/>
      <w:r>
        <w:t>сельхозрисков</w:t>
      </w:r>
      <w:proofErr w:type="spellEnd"/>
      <w:r>
        <w:t xml:space="preserve"> в России по итогам 9 месяцев 2021 года достиг 6,4 млрд рублей, что на 19% больше чем за аналогичный период 2020 года, говорится в сообщении Национального союза </w:t>
      </w:r>
      <w:proofErr w:type="spellStart"/>
      <w:r>
        <w:t>агростраховщиков</w:t>
      </w:r>
      <w:proofErr w:type="spellEnd"/>
      <w:r>
        <w:t xml:space="preserve"> (НСА).</w:t>
      </w:r>
    </w:p>
    <w:p w:rsidR="001D3366" w:rsidRPr="00723A50" w:rsidRDefault="004B2960" w:rsidP="001D3366">
      <w:r>
        <w:t xml:space="preserve">Из 6,4 млрд рублей страховой премии, начисленной по </w:t>
      </w:r>
      <w:proofErr w:type="spellStart"/>
      <w:r>
        <w:t>сельхозстрахованию</w:t>
      </w:r>
      <w:proofErr w:type="spellEnd"/>
      <w:r>
        <w:t xml:space="preserve"> всех видов, 5,5 млрд рублей приходится на договоры страхования, заключенные с господдержкой, и 900 млн рублей - на прочие договоры страхования </w:t>
      </w:r>
      <w:proofErr w:type="spellStart"/>
      <w:r>
        <w:t>сельхозрисков</w:t>
      </w:r>
      <w:proofErr w:type="spellEnd"/>
      <w:r>
        <w:t xml:space="preserve"> юридических и физических лиц. Годом ранее объем сегмента с господдержкой составлял 4,5 млрд рублей, </w:t>
      </w:r>
      <w:proofErr w:type="spellStart"/>
      <w:r>
        <w:t>несубсидируемого</w:t>
      </w:r>
      <w:proofErr w:type="spellEnd"/>
      <w:r>
        <w:t xml:space="preserve"> - также 900 млн рублей.</w:t>
      </w:r>
      <w:r w:rsidR="00FB2488">
        <w:t xml:space="preserve"> </w:t>
      </w:r>
      <w:r w:rsidRPr="003317F4">
        <w:rPr>
          <w:i/>
        </w:rPr>
        <w:t>MilkNews.ru</w:t>
      </w:r>
      <w:r w:rsidR="00FB2488">
        <w:rPr>
          <w:i/>
        </w:rPr>
        <w:t>, Интерфакс</w:t>
      </w:r>
    </w:p>
    <w:p w:rsidR="0084489D" w:rsidRDefault="0084489D" w:rsidP="001D3366">
      <w:pPr>
        <w:rPr>
          <w:rFonts w:cs="Arial"/>
          <w:b/>
          <w:caps/>
          <w:color w:val="000000" w:themeColor="text1"/>
          <w:szCs w:val="18"/>
        </w:rPr>
      </w:pPr>
    </w:p>
    <w:p w:rsidR="001D3366" w:rsidRPr="001D3366" w:rsidRDefault="001D3366" w:rsidP="001D3366">
      <w:r w:rsidRPr="001D3366">
        <w:rPr>
          <w:rFonts w:cs="Arial"/>
          <w:b/>
          <w:caps/>
          <w:color w:val="000000" w:themeColor="text1"/>
          <w:szCs w:val="18"/>
        </w:rPr>
        <w:t>Выручка дальневосточных рыбопромышленнико</w:t>
      </w:r>
      <w:r>
        <w:rPr>
          <w:rFonts w:cs="Arial"/>
          <w:b/>
          <w:caps/>
          <w:color w:val="000000" w:themeColor="text1"/>
          <w:szCs w:val="18"/>
        </w:rPr>
        <w:t xml:space="preserve">в снизится на 27% </w:t>
      </w:r>
      <w:r w:rsidRPr="001D3366">
        <w:t xml:space="preserve">Остановка экспортных поставок в Китай снизит выручку дальневосточных </w:t>
      </w:r>
      <w:proofErr w:type="spellStart"/>
      <w:r w:rsidRPr="001D3366">
        <w:t>рыбохозяйственных</w:t>
      </w:r>
      <w:proofErr w:type="spellEnd"/>
      <w:r w:rsidRPr="001D3366">
        <w:t xml:space="preserve"> предприятий в 2021 году на 27%, сказал президент Всероссийской ассоциации рыбопромышленников (ВАРПЭ) Герман Зверев,</w:t>
      </w:r>
      <w:r>
        <w:t xml:space="preserve"> ссылаясь на оценки Ассоциации.</w:t>
      </w:r>
    </w:p>
    <w:p w:rsidR="001D3366" w:rsidRPr="001D3366" w:rsidRDefault="001D3366" w:rsidP="001D3366">
      <w:r w:rsidRPr="001D3366">
        <w:t>По словам Зверева, Россия активно ведет работ</w:t>
      </w:r>
      <w:r>
        <w:t>у по поиску новых рынков сбыта.</w:t>
      </w:r>
    </w:p>
    <w:p w:rsidR="001D3366" w:rsidRPr="001D3366" w:rsidRDefault="001D3366" w:rsidP="001D3366">
      <w:r w:rsidRPr="001D3366">
        <w:lastRenderedPageBreak/>
        <w:t xml:space="preserve">“Выросли поставки в Африку, в Таиланд и Вьетнам. В этом году открылся новый перспективный рынок – Индонезия. Кроме того, наши рыбопромышленники нарастили выпуск филе и </w:t>
      </w:r>
      <w:proofErr w:type="spellStart"/>
      <w:r w:rsidRPr="001D3366">
        <w:t>сурими</w:t>
      </w:r>
      <w:proofErr w:type="spellEnd"/>
      <w:r w:rsidRPr="001D3366">
        <w:t xml:space="preserve"> из минтая. Это продукция пользуется большим спросом в Европе”, - сказал он.</w:t>
      </w:r>
      <w:r>
        <w:t xml:space="preserve"> </w:t>
      </w:r>
      <w:r w:rsidRPr="001D3366">
        <w:rPr>
          <w:i/>
        </w:rPr>
        <w:t>РИА Новости</w:t>
      </w:r>
    </w:p>
    <w:p w:rsidR="004B2960" w:rsidRPr="008000E6" w:rsidRDefault="003873CC" w:rsidP="001D3366">
      <w:pPr>
        <w:pStyle w:val="a9"/>
      </w:pPr>
      <w:hyperlink r:id="rId13" w:history="1">
        <w:r w:rsidR="004B2960" w:rsidRPr="008000E6">
          <w:t>ВОЛГОГРАДСКАЯ ОБЛАСТЬ СОБ</w:t>
        </w:r>
        <w:r w:rsidR="004B2960">
          <w:t>РАЛА БОЛЕЕ 4 МЛН ТОНН ЗЕРНОВЫХ</w:t>
        </w:r>
      </w:hyperlink>
    </w:p>
    <w:p w:rsidR="004B2960" w:rsidRDefault="004B2960" w:rsidP="004B2960">
      <w:r>
        <w:t>Хозяйства Волгоградской области в 2021 году собрали 4,1 млн тонн зерновых, выполнив поставленный региону план, сообщил глава субъекта Федерации Андрей Бочаров.</w:t>
      </w:r>
    </w:p>
    <w:p w:rsidR="004B2960" w:rsidRPr="003317F4" w:rsidRDefault="004B2960" w:rsidP="004B2960">
      <w:pPr>
        <w:rPr>
          <w:i/>
        </w:rPr>
      </w:pPr>
      <w:r>
        <w:t xml:space="preserve">Увеличение объемов производства дает возможность реализовать экспортный потенциал: в этом году уже почти 1,5 млн тонн выращенного в Волгоградской области зерна направлено за пределы региона. Бочаров подчеркнул, что достичь высоких показателей удалось "благодаря системной и комплексной работе по возвращению в оборот неиспользуемой пашни; современной агротехнике; тесному сотрудничеству аграриев с учеными". </w:t>
      </w:r>
      <w:r w:rsidRPr="003317F4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9C39BC" w:rsidRPr="00882A4D" w:rsidRDefault="003873CC" w:rsidP="009C39BC">
      <w:pPr>
        <w:pStyle w:val="a9"/>
      </w:pPr>
      <w:hyperlink r:id="rId14" w:history="1">
        <w:r w:rsidR="009C39BC" w:rsidRPr="00882A4D">
          <w:t>ПУТИН ПОДПИСАЛ ЗАКОН О ФЕДЕРАЛЬНОМ БЮДЖЕТЕ НА 2022-2024 ГОДЫ</w:t>
        </w:r>
      </w:hyperlink>
    </w:p>
    <w:p w:rsidR="009C39BC" w:rsidRDefault="009C39BC" w:rsidP="009C39BC">
      <w:r>
        <w:t>Президент России Владимир Путин подписал закон о федеральном бюджете на 2022 год и плановый период 2023-2024 годов. Документ опубликован на официальном портале правовой информации.</w:t>
      </w:r>
    </w:p>
    <w:p w:rsidR="009C39BC" w:rsidRPr="00E26884" w:rsidRDefault="009C39BC" w:rsidP="00E26884">
      <w:r>
        <w:t xml:space="preserve">Доходы бюджета России в 2022 году составят 25,021 трлн рублей, в 2023 году - 25,540 трлн рублей, в 2024 году - 25,831 трлн рублей. Расходы запланированы в 2022 году на уровне 23,694 трлн рублей, в 2023 году - 25,241 трлн рублей, в 2024 году - 26,354 трлн рублей. В следующие два года бюджет будет </w:t>
      </w:r>
      <w:proofErr w:type="spellStart"/>
      <w:r>
        <w:t>профицитным</w:t>
      </w:r>
      <w:proofErr w:type="spellEnd"/>
      <w:r>
        <w:t xml:space="preserve">. На реализацию национальных проектов в 2022 году предусмотрено 2,74 трлн рублей, в 2023 году - 2,88 трлн рублей, в 2024 году - 2,98 трлн рублей. Согласно заключению Счетной палаты, в 2022 году расходы федерального бюджета по сравнению с 2019 годом, то есть с </w:t>
      </w:r>
      <w:proofErr w:type="spellStart"/>
      <w:r>
        <w:t>допандемийным</w:t>
      </w:r>
      <w:proofErr w:type="spellEnd"/>
      <w:r>
        <w:t xml:space="preserve"> периодом, увеличиваются на 5,479 трлн рублей (или на 30,1%).</w:t>
      </w:r>
      <w:r w:rsidR="00E26884">
        <w:t xml:space="preserve"> </w:t>
      </w:r>
      <w:r w:rsidRPr="00851E6F">
        <w:rPr>
          <w:i/>
        </w:rPr>
        <w:t>ТАСС</w:t>
      </w:r>
    </w:p>
    <w:bookmarkEnd w:id="10"/>
    <w:p w:rsidR="00046460" w:rsidRPr="008000E6" w:rsidRDefault="00046460" w:rsidP="00E26884">
      <w:pPr>
        <w:pStyle w:val="a9"/>
      </w:pPr>
      <w:r w:rsidRPr="008000E6">
        <w:t>ПРИНЯТИЕ РАЗРЕШЕНИЙ СО СКОРОСТЬЮ МЫСЛИ</w:t>
      </w:r>
    </w:p>
    <w:p w:rsidR="00046460" w:rsidRDefault="00046460" w:rsidP="00E26884">
      <w:r>
        <w:t xml:space="preserve">Белый дом запустил второй этап реформы лицензионно-разрешительной деятельности - вчера опубликовано постановление правительства о введении так называемого оптимизированного стандарта. </w:t>
      </w:r>
    </w:p>
    <w:p w:rsidR="00046460" w:rsidRDefault="00046460" w:rsidP="00E26884">
      <w:r>
        <w:t>Он освобождает заявителей, желающих получить лицензию или разрешение, от предоставления документов, которые чиновники могут найти в электронно-информационных системах. Это, в частности, документы об образовании или квалификации сотрудников, об их обучении, о наличии в штате заявителя специалистов соответствующей квалификации, о стаже работы и так далее. Стандарт не будет включать разрешительные документы или записи, а также сведения, которые заявитель получил по результатам оказания государственных услуг.</w:t>
      </w:r>
    </w:p>
    <w:p w:rsidR="00046460" w:rsidRPr="009C39BC" w:rsidRDefault="00046460" w:rsidP="00046460">
      <w:pPr>
        <w:rPr>
          <w:i/>
        </w:rPr>
      </w:pPr>
      <w:r>
        <w:t xml:space="preserve">Принимать "оптимизированные стандарты" будет межведомственная рабочая группа. Она же будет информировать о стандартах участников эксперимента по упрощению выдачи лицензий и разрешений (это, в частности, Минздрав, </w:t>
      </w:r>
      <w:proofErr w:type="spellStart"/>
      <w:r>
        <w:t>Минпромторг</w:t>
      </w:r>
      <w:proofErr w:type="spellEnd"/>
      <w:r>
        <w:t xml:space="preserve">, Минтруд, </w:t>
      </w:r>
      <w:proofErr w:type="spellStart"/>
      <w:r>
        <w:t>Минобрнауки</w:t>
      </w:r>
      <w:proofErr w:type="spellEnd"/>
      <w:r>
        <w:t xml:space="preserve">, </w:t>
      </w:r>
      <w:r w:rsidRPr="008000E6">
        <w:rPr>
          <w:b/>
        </w:rPr>
        <w:t>Минсельхоз</w:t>
      </w:r>
      <w:r>
        <w:t xml:space="preserve">, Минстрой, </w:t>
      </w:r>
      <w:proofErr w:type="spellStart"/>
      <w:r>
        <w:t>Ростехнадзор</w:t>
      </w:r>
      <w:proofErr w:type="spellEnd"/>
      <w:r>
        <w:t xml:space="preserve">, </w:t>
      </w:r>
      <w:proofErr w:type="spellStart"/>
      <w:r>
        <w:t>Ространснадзор</w:t>
      </w:r>
      <w:proofErr w:type="spellEnd"/>
      <w:r>
        <w:t xml:space="preserve">, ФНС, </w:t>
      </w:r>
      <w:proofErr w:type="spellStart"/>
      <w:r>
        <w:t>Роспотребнадзор</w:t>
      </w:r>
      <w:proofErr w:type="spellEnd"/>
      <w:r>
        <w:t xml:space="preserve"> и пр.). </w:t>
      </w:r>
      <w:r>
        <w:rPr>
          <w:i/>
        </w:rPr>
        <w:t>Коммерсантъ, ТАСС, Крестьянские Ведомости, Аргументы и Факты, Парламентская газета</w:t>
      </w:r>
    </w:p>
    <w:p w:rsidR="008D7546" w:rsidRPr="00882A4D" w:rsidRDefault="003873CC" w:rsidP="008D7546">
      <w:pPr>
        <w:pStyle w:val="a9"/>
      </w:pPr>
      <w:hyperlink r:id="rId15" w:history="1">
        <w:r w:rsidR="008D7546" w:rsidRPr="00882A4D">
          <w:t>ПРИМЕНЕНИЕ КАСС НА РЫНКАХ ПРЕДЛАГАЮТ РАСШИРИТЬ</w:t>
        </w:r>
      </w:hyperlink>
    </w:p>
    <w:p w:rsidR="008D7546" w:rsidRDefault="008D7546" w:rsidP="008D7546">
      <w:r>
        <w:t xml:space="preserve">Правительство России внесло в </w:t>
      </w:r>
      <w:r w:rsidRPr="00924055">
        <w:t>Госдуму</w:t>
      </w:r>
      <w:r>
        <w:t xml:space="preserve"> законопроект, расширяющий применение контрольно-кассовой техники (ККТ) на розничных рынках и усиливающий контроль за кассовой дисциплиной. </w:t>
      </w:r>
    </w:p>
    <w:p w:rsidR="00C8396B" w:rsidRDefault="008D7546" w:rsidP="000B4FAB">
      <w:r>
        <w:t xml:space="preserve">Проект предусматривает сокращение перечня видов деятельности, при которых на розничных рынках не требуется применение ККТ. Право не использовать кассы предлагают сохранить за организациями и ИП, применяющими единый </w:t>
      </w:r>
      <w:r w:rsidRPr="00924055">
        <w:t>сельскохозяйственный</w:t>
      </w:r>
      <w:r>
        <w:t xml:space="preserve"> налог, которые продают товары на розничных рынках, ярмарках и в выставочных комплексах. При этом площадь их торговых мест, включая зону хранения товара, не должна превышать 15 квадратных метров. </w:t>
      </w:r>
      <w:r w:rsidRPr="006E4D11">
        <w:rPr>
          <w:i/>
        </w:rPr>
        <w:t>Парламентская газета</w:t>
      </w:r>
      <w:r>
        <w:rPr>
          <w:i/>
        </w:rPr>
        <w:t xml:space="preserve">, </w:t>
      </w:r>
      <w:r w:rsidRPr="006E4D11">
        <w:rPr>
          <w:i/>
        </w:rPr>
        <w:t xml:space="preserve">Крестьянские Ведомости </w:t>
      </w:r>
      <w:bookmarkStart w:id="11" w:name="_GoBack"/>
      <w:bookmarkEnd w:id="11"/>
    </w:p>
    <w:sectPr w:rsidR="00C8396B" w:rsidSect="005F3758">
      <w:headerReference w:type="default" r:id="rId16"/>
      <w:footerReference w:type="default" r:id="rId17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CC" w:rsidRDefault="003873CC">
      <w:r>
        <w:separator/>
      </w:r>
    </w:p>
  </w:endnote>
  <w:endnote w:type="continuationSeparator" w:id="0">
    <w:p w:rsidR="003873CC" w:rsidRDefault="0038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8A149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8A1499">
            <w:rPr>
              <w:rFonts w:cs="Arial"/>
              <w:color w:val="90989E"/>
              <w:sz w:val="16"/>
              <w:szCs w:val="16"/>
            </w:rPr>
            <w:t>8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4286">
            <w:rPr>
              <w:rFonts w:cs="Arial"/>
              <w:color w:val="90989E"/>
              <w:sz w:val="16"/>
              <w:szCs w:val="16"/>
            </w:rPr>
            <w:t>декабря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8A1499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B4FAB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8A149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8A1499">
            <w:rPr>
              <w:rFonts w:cs="Arial"/>
              <w:color w:val="90989E"/>
              <w:sz w:val="16"/>
              <w:szCs w:val="16"/>
            </w:rPr>
            <w:t>8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4286">
            <w:rPr>
              <w:rFonts w:cs="Arial"/>
              <w:color w:val="90989E"/>
              <w:sz w:val="16"/>
              <w:szCs w:val="16"/>
            </w:rPr>
            <w:t>декабр</w:t>
          </w:r>
          <w:r w:rsidR="00C75EE3">
            <w:rPr>
              <w:rFonts w:cs="Arial"/>
              <w:color w:val="90989E"/>
              <w:sz w:val="16"/>
              <w:szCs w:val="16"/>
            </w:rPr>
            <w:t>я</w:t>
          </w:r>
          <w:r w:rsidR="004D37A6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8A1499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B4FAB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CC" w:rsidRDefault="003873CC">
      <w:r>
        <w:separator/>
      </w:r>
    </w:p>
  </w:footnote>
  <w:footnote w:type="continuationSeparator" w:id="0">
    <w:p w:rsidR="003873CC" w:rsidRDefault="00387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014BE51" wp14:editId="26D5F03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0E6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75A7232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0E6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458269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E6"/>
    <w:rsid w:val="0003491F"/>
    <w:rsid w:val="00046460"/>
    <w:rsid w:val="00066C93"/>
    <w:rsid w:val="000B18F8"/>
    <w:rsid w:val="000B4FAB"/>
    <w:rsid w:val="000B6C86"/>
    <w:rsid w:val="000E0DDD"/>
    <w:rsid w:val="00195925"/>
    <w:rsid w:val="001D3366"/>
    <w:rsid w:val="001E5CAD"/>
    <w:rsid w:val="001F11D4"/>
    <w:rsid w:val="00254593"/>
    <w:rsid w:val="00270257"/>
    <w:rsid w:val="002A2233"/>
    <w:rsid w:val="002A348C"/>
    <w:rsid w:val="002E5101"/>
    <w:rsid w:val="003058E2"/>
    <w:rsid w:val="003873CC"/>
    <w:rsid w:val="003C3C67"/>
    <w:rsid w:val="00414286"/>
    <w:rsid w:val="004304C8"/>
    <w:rsid w:val="004B2960"/>
    <w:rsid w:val="004C50C1"/>
    <w:rsid w:val="004D37A6"/>
    <w:rsid w:val="005220DC"/>
    <w:rsid w:val="005233A0"/>
    <w:rsid w:val="005240C2"/>
    <w:rsid w:val="00575926"/>
    <w:rsid w:val="005B7E02"/>
    <w:rsid w:val="005E7AA2"/>
    <w:rsid w:val="005F3758"/>
    <w:rsid w:val="00604F1E"/>
    <w:rsid w:val="006115D3"/>
    <w:rsid w:val="00635880"/>
    <w:rsid w:val="006E64AC"/>
    <w:rsid w:val="00714A85"/>
    <w:rsid w:val="00723A50"/>
    <w:rsid w:val="00743D5D"/>
    <w:rsid w:val="0074571A"/>
    <w:rsid w:val="00750476"/>
    <w:rsid w:val="00774A9D"/>
    <w:rsid w:val="00781964"/>
    <w:rsid w:val="007910D0"/>
    <w:rsid w:val="007B369D"/>
    <w:rsid w:val="007F0AB1"/>
    <w:rsid w:val="008000E6"/>
    <w:rsid w:val="008065ED"/>
    <w:rsid w:val="00811DF9"/>
    <w:rsid w:val="00812763"/>
    <w:rsid w:val="0084489D"/>
    <w:rsid w:val="00880679"/>
    <w:rsid w:val="008A1499"/>
    <w:rsid w:val="008D3CD5"/>
    <w:rsid w:val="008D7546"/>
    <w:rsid w:val="00941E7E"/>
    <w:rsid w:val="00985DA8"/>
    <w:rsid w:val="00987EC2"/>
    <w:rsid w:val="009B4B1F"/>
    <w:rsid w:val="009C39BC"/>
    <w:rsid w:val="009F5BD0"/>
    <w:rsid w:val="00A12D82"/>
    <w:rsid w:val="00A22348"/>
    <w:rsid w:val="00A419F2"/>
    <w:rsid w:val="00A923B3"/>
    <w:rsid w:val="00AA7814"/>
    <w:rsid w:val="00B64362"/>
    <w:rsid w:val="00B922A1"/>
    <w:rsid w:val="00BC4068"/>
    <w:rsid w:val="00BF48EC"/>
    <w:rsid w:val="00C112D9"/>
    <w:rsid w:val="00C14B74"/>
    <w:rsid w:val="00C14EA4"/>
    <w:rsid w:val="00C224B4"/>
    <w:rsid w:val="00C31B0B"/>
    <w:rsid w:val="00C548CF"/>
    <w:rsid w:val="00C74D4D"/>
    <w:rsid w:val="00C75EE3"/>
    <w:rsid w:val="00C8396B"/>
    <w:rsid w:val="00C87324"/>
    <w:rsid w:val="00C90FBF"/>
    <w:rsid w:val="00C9507B"/>
    <w:rsid w:val="00CD2DDE"/>
    <w:rsid w:val="00CD2E8B"/>
    <w:rsid w:val="00CD5A45"/>
    <w:rsid w:val="00D52CCC"/>
    <w:rsid w:val="00DA6829"/>
    <w:rsid w:val="00DE3CCD"/>
    <w:rsid w:val="00E12208"/>
    <w:rsid w:val="00E26884"/>
    <w:rsid w:val="00E4368A"/>
    <w:rsid w:val="00E81A31"/>
    <w:rsid w:val="00EA7B65"/>
    <w:rsid w:val="00F104A5"/>
    <w:rsid w:val="00F41E23"/>
    <w:rsid w:val="00F62502"/>
    <w:rsid w:val="00F65057"/>
    <w:rsid w:val="00FB2488"/>
    <w:rsid w:val="00FC4705"/>
    <w:rsid w:val="00FC7700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3BFF2-BA5D-4572-B59D-656AC1EC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B4FAB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4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260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900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50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182361">
              <w:marLeft w:val="3288"/>
              <w:marRight w:val="12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18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6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73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1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7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26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2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0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72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07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067405">
                                                                              <w:marLeft w:val="90"/>
                                                                              <w:marRight w:val="90"/>
                                                                              <w:marTop w:val="3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02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0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79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53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41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1880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46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02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1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9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3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7264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8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2580">
                      <w:marLeft w:val="495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622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6" w:color="FFFFFF"/>
                                    <w:bottom w:val="single" w:sz="6" w:space="1" w:color="FFFFFF"/>
                                    <w:right w:val="single" w:sz="6" w:space="6" w:color="FFFFFF"/>
                                  </w:divBdr>
                                  <w:divsChild>
                                    <w:div w:id="167191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4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329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802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70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5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02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3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17414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3536">
              <w:marLeft w:val="495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18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4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4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4733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6769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8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1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01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9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721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57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4B4B4"/>
                                                <w:left w:val="single" w:sz="6" w:space="0" w:color="B4B4B4"/>
                                                <w:bottom w:val="single" w:sz="6" w:space="0" w:color="B4B4B4"/>
                                                <w:right w:val="single" w:sz="6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84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7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62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73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17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32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441330">
                                          <w:marLeft w:val="0"/>
                                          <w:marRight w:val="0"/>
                                          <w:marTop w:val="36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0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7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6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8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92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25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6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597988">
                  <w:marLeft w:val="300"/>
                  <w:marRight w:val="30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1" w:color="EAEAEA"/>
                    <w:right w:val="none" w:sz="0" w:space="0" w:color="auto"/>
                  </w:divBdr>
                </w:div>
              </w:divsChild>
            </w:div>
          </w:divsChild>
        </w:div>
        <w:div w:id="46242393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2371">
                      <w:marLeft w:val="0"/>
                      <w:marRight w:val="0"/>
                      <w:marTop w:val="33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409235">
                      <w:marLeft w:val="0"/>
                      <w:marRight w:val="0"/>
                      <w:marTop w:val="33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690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49696">
                      <w:marLeft w:val="0"/>
                      <w:marRight w:val="0"/>
                      <w:marTop w:val="33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nterfax-russia.ru/south-and-north-caucasus/news/volgogradskaya-oblast-sobrala-bolee-4-mln-tonn-zernovyh-1-5-mln-t-napravila-za-predely-regio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ilknews.ru/index/agrostrahovanie-rost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domosti.ru/business/articles/2021/12/07/899457-fesco-port-gaidama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np.ru/economics/primenenie-kass-na-rynkakh-predlagayut-rasshirit.html" TargetMode="External"/><Relationship Id="rId10" Type="http://schemas.openxmlformats.org/officeDocument/2006/relationships/hyperlink" Target="https://rg.ru/2021/12/07/senator-predlozhil-peresmotret-zakonodatelstvo-po-gmo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bc.ru/rbcfreenews/61af885a9a7947ef5c98d5e1" TargetMode="External"/><Relationship Id="rId14" Type="http://schemas.openxmlformats.org/officeDocument/2006/relationships/hyperlink" Target="https://tass.ru/ekonomika/131306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48</TotalTime>
  <Pages>5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25</cp:revision>
  <cp:lastPrinted>2021-12-08T07:28:00Z</cp:lastPrinted>
  <dcterms:created xsi:type="dcterms:W3CDTF">2021-12-08T05:18:00Z</dcterms:created>
  <dcterms:modified xsi:type="dcterms:W3CDTF">2021-12-08T07:29:00Z</dcterms:modified>
</cp:coreProperties>
</file>