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5E4CB1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E4CB1" w:rsidP="005E4CB1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3E7CB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3E7CBA" w:rsidRPr="00B968B0" w:rsidRDefault="00B43A59" w:rsidP="00B43A59">
            <w:pPr>
              <w:pStyle w:val="a9"/>
            </w:pPr>
            <w:r>
              <w:t>21 ФЕВРАЛЯ</w:t>
            </w:r>
          </w:p>
          <w:p w:rsidR="003E7CBA" w:rsidRPr="00B968B0" w:rsidRDefault="003E7CBA" w:rsidP="00E515B5">
            <w:r w:rsidRPr="00B968B0">
              <w:t>БРЮССЕЛЬ. БЕЛЬГИЯ. Заседание Совета ЕС по се</w:t>
            </w:r>
            <w:r w:rsidR="00E515B5">
              <w:t>льскому хозяйству и рыболовству.</w:t>
            </w:r>
          </w:p>
          <w:p w:rsidR="00C8396B" w:rsidRPr="003E7CBA" w:rsidRDefault="00C8396B" w:rsidP="003E7CBA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3E7CB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5077CD" w:rsidRDefault="005077CD" w:rsidP="005077CD">
            <w:pPr>
              <w:pStyle w:val="a9"/>
            </w:pPr>
            <w:r w:rsidRPr="00BE744A">
              <w:t>Минэкономразвития</w:t>
            </w:r>
          </w:p>
          <w:p w:rsidR="003E7CBA" w:rsidRPr="00BE744A" w:rsidRDefault="003E7CBA" w:rsidP="003E7CBA">
            <w:r w:rsidRPr="00BE744A">
              <w:t xml:space="preserve">Председатель правительства РФ Михаил </w:t>
            </w:r>
            <w:proofErr w:type="spellStart"/>
            <w:r w:rsidRPr="00BE744A">
              <w:t>Мишустин</w:t>
            </w:r>
            <w:proofErr w:type="spellEnd"/>
            <w:r w:rsidRPr="00BE744A">
              <w:t xml:space="preserve"> освободил Андрея Иванова от должности первого замглавы Минэкономразвития по его просьбе.</w:t>
            </w:r>
          </w:p>
          <w:p w:rsidR="005077CD" w:rsidRPr="00BE744A" w:rsidRDefault="005077CD" w:rsidP="005077CD">
            <w:pPr>
              <w:pStyle w:val="a9"/>
            </w:pPr>
            <w:r w:rsidRPr="00BE744A">
              <w:t>Роспатент</w:t>
            </w:r>
          </w:p>
          <w:p w:rsidR="005077CD" w:rsidRDefault="003E7CBA" w:rsidP="003E7CBA">
            <w:r w:rsidRPr="00BE744A">
              <w:t xml:space="preserve">Премьер-министр РФ Михаил </w:t>
            </w:r>
            <w:proofErr w:type="spellStart"/>
            <w:r w:rsidRPr="00BE744A">
              <w:t>Мишустин</w:t>
            </w:r>
            <w:proofErr w:type="spellEnd"/>
            <w:r w:rsidRPr="00BE744A">
              <w:t xml:space="preserve"> назначил новым руководителем Федеральной службы по интеллектуальной собственности (Роспатент) Юрия Зубова, занимавшего до этог</w:t>
            </w:r>
            <w:r w:rsidR="00E515B5">
              <w:t>о должность замглавы ведомства.</w:t>
            </w:r>
          </w:p>
          <w:p w:rsidR="00E515B5" w:rsidRDefault="00E515B5" w:rsidP="003E7CBA"/>
          <w:p w:rsidR="005077CD" w:rsidRDefault="005077CD" w:rsidP="005077CD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5077CD" w:rsidRPr="00BE744A" w:rsidRDefault="005077CD" w:rsidP="003E7CBA"/>
          <w:p w:rsidR="00C8396B" w:rsidRDefault="003E7CBA" w:rsidP="00DC6B3A">
            <w:r w:rsidRPr="00BE744A">
              <w:t>21 февраля</w:t>
            </w:r>
            <w:r w:rsidR="00E515B5">
              <w:t xml:space="preserve"> - </w:t>
            </w:r>
            <w:r w:rsidRPr="00BE744A">
              <w:t>Международный день родного языка</w:t>
            </w:r>
            <w:bookmarkEnd w:id="5"/>
            <w:r w:rsidR="00DC6B3A"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3E7CBA" w:rsidRDefault="00252058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D41906" w:rsidRPr="009D0F3A" w:rsidRDefault="00D41906" w:rsidP="00D41906">
            <w:pPr>
              <w:pStyle w:val="a9"/>
            </w:pPr>
            <w:r w:rsidRPr="009D0F3A">
              <w:t>ФЕРМЕРСКОЕ ХОЗЯЙСТВО - ДРАЙВЕР АПК РОССИИ</w:t>
            </w:r>
          </w:p>
          <w:p w:rsidR="00C5480D" w:rsidRDefault="00D41906" w:rsidP="00D41906">
            <w:r>
              <w:t xml:space="preserve">В: Российские фермеры в прошлом году обеспечили треть урожая зерновых, а темпы производства молока на протяжении трех последних лет выше, чем у крупных предприятий. О роли крестьянского труда в развитии агропромышленного комплекса России говорили на XXIII съезде Ассоциации фермерских хозяйств. По словам главы </w:t>
            </w:r>
            <w:r w:rsidRPr="009D0F3A">
              <w:rPr>
                <w:b/>
              </w:rPr>
              <w:t>Минсельхоза</w:t>
            </w:r>
            <w:r>
              <w:t xml:space="preserve"> </w:t>
            </w:r>
            <w:r w:rsidRPr="009D0F3A">
              <w:rPr>
                <w:b/>
              </w:rPr>
              <w:t>Дмитрия Патрушева</w:t>
            </w:r>
            <w:r>
              <w:t>, одна из стратегических задач - сделать жизнь на селе более комфортной. Для этого третий год министерство реализует госпрограмму "Комплексное развитие сельских территорий".</w:t>
            </w:r>
          </w:p>
          <w:p w:rsidR="00D41906" w:rsidRDefault="00D41906" w:rsidP="00D41906">
            <w:pPr>
              <w:rPr>
                <w:i/>
              </w:rPr>
            </w:pPr>
            <w:r w:rsidRPr="009D0F3A">
              <w:rPr>
                <w:b/>
              </w:rPr>
              <w:t>ДМИТРИЙ ПАТРУШЕВ</w:t>
            </w:r>
            <w:r>
              <w:t xml:space="preserve"> (</w:t>
            </w:r>
            <w:r w:rsidRPr="009D0F3A">
              <w:rPr>
                <w:b/>
              </w:rPr>
              <w:t>МИНИСТР СЕЛЬСКОГО ХОЗЯЙСТВА РФ</w:t>
            </w:r>
            <w:r>
              <w:t xml:space="preserve">): За 2020 и 2021 годы мероприятия госпрограммы охватили более восьми миллионов человек в 6,5 тысячах населенных пунктов. Условия проживания улучшили свыше ста тысяч семей, из которых 96 тысяч - по программе сельской ипотеки. </w:t>
            </w:r>
            <w:r w:rsidR="00DC6B3A">
              <w:t>Помимо этого,</w:t>
            </w:r>
            <w:r>
              <w:t xml:space="preserve"> на сельских территориях за два года создано 34 тысячи новых рабочих мест, причем в самых различных отраслях. </w:t>
            </w:r>
            <w:r w:rsidRPr="00E74FA0">
              <w:rPr>
                <w:i/>
              </w:rPr>
              <w:t xml:space="preserve">Россия 1 </w:t>
            </w:r>
          </w:p>
          <w:p w:rsidR="00382EB8" w:rsidRDefault="00382EB8" w:rsidP="00382EB8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382EB8" w:rsidRPr="00805D01" w:rsidRDefault="00382EB8" w:rsidP="00382EB8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805D01">
              <w:rPr>
                <w:rFonts w:cs="Arial"/>
                <w:b/>
                <w:caps/>
                <w:color w:val="000000" w:themeColor="text1"/>
                <w:szCs w:val="18"/>
              </w:rPr>
              <w:t>инспекторы сделали навоз оружием против фермеров</w:t>
            </w:r>
          </w:p>
          <w:p w:rsidR="00382EB8" w:rsidRPr="00805D01" w:rsidRDefault="00382EB8" w:rsidP="00382EB8">
            <w:r w:rsidRPr="00805D01">
              <w:t xml:space="preserve">В 2015 году были внесены поправки в законодательство природоохранное, в результате которых деятельность по обращению с навозом и пометом стала признаваться как обращение с отходом производства. Согласно каталогу, утвержденному приказом </w:t>
            </w:r>
            <w:proofErr w:type="spellStart"/>
            <w:r w:rsidRPr="00805D01">
              <w:t>Росприроднадзо</w:t>
            </w:r>
            <w:r w:rsidR="0037074D">
              <w:t>ра</w:t>
            </w:r>
            <w:proofErr w:type="spellEnd"/>
            <w:r w:rsidR="0037074D">
              <w:t xml:space="preserve">: свиной навоз и птичий помет - </w:t>
            </w:r>
            <w:r w:rsidRPr="00805D01">
              <w:t xml:space="preserve">это не что иное, как отходы третьего класса опасности. </w:t>
            </w:r>
          </w:p>
          <w:p w:rsidR="00382EB8" w:rsidRPr="00805D01" w:rsidRDefault="00382EB8" w:rsidP="00382EB8">
            <w:r w:rsidRPr="00805D01">
              <w:t xml:space="preserve">«Несмотря на неоднократные разъяснения </w:t>
            </w:r>
            <w:r w:rsidRPr="0037074D">
              <w:rPr>
                <w:b/>
              </w:rPr>
              <w:t>Минсельхоза</w:t>
            </w:r>
            <w:r w:rsidRPr="00805D01">
              <w:t xml:space="preserve"> о безопасности применения органических удобрений на полях, контрольно-надзорные органы не принимают эти разъяснения во внимание», – заявил член Совета Федер</w:t>
            </w:r>
            <w:r>
              <w:t>ации России Анатолий Артамонов.</w:t>
            </w:r>
          </w:p>
          <w:p w:rsidR="00C8396B" w:rsidRDefault="00382EB8" w:rsidP="00B57A8A">
            <w:pPr>
              <w:rPr>
                <w:i/>
              </w:rPr>
            </w:pPr>
            <w:r w:rsidRPr="00805D01">
              <w:t xml:space="preserve"> «Мы как могли, отрасль поддерживали, мы на самом деле и финансовыми инструментами, и </w:t>
            </w:r>
            <w:proofErr w:type="spellStart"/>
            <w:r w:rsidRPr="00805D01">
              <w:t>регуляторикой</w:t>
            </w:r>
            <w:proofErr w:type="spellEnd"/>
            <w:r w:rsidRPr="00805D01">
              <w:t xml:space="preserve"> поддерживали. Но базово регулирует Минприроды. Мы старались всегда найти золотую середину, слыша коллег о том, что проблема действительно тоже есть», – сказал замминистра сельского хозяйства РФ </w:t>
            </w:r>
            <w:r w:rsidRPr="00382EB8">
              <w:rPr>
                <w:b/>
              </w:rPr>
              <w:t>Иван Лебедев</w:t>
            </w:r>
            <w:r w:rsidR="00D0477C">
              <w:t xml:space="preserve">. </w:t>
            </w:r>
            <w:r w:rsidRPr="00C542FD">
              <w:rPr>
                <w:i/>
              </w:rPr>
              <w:t>Мир 24</w:t>
            </w:r>
            <w:bookmarkEnd w:id="6"/>
          </w:p>
          <w:p w:rsidR="00D0477C" w:rsidRDefault="00D0477C" w:rsidP="00D0477C">
            <w:pPr>
              <w:pStyle w:val="a9"/>
              <w:spacing w:before="0"/>
            </w:pPr>
          </w:p>
          <w:p w:rsidR="00D0477C" w:rsidRPr="003E7CBA" w:rsidRDefault="007E4D6F" w:rsidP="00D0477C">
            <w:pPr>
              <w:pStyle w:val="a9"/>
              <w:spacing w:before="0"/>
            </w:pPr>
            <w:hyperlink r:id="rId7" w:history="1">
              <w:r w:rsidR="00D0477C" w:rsidRPr="003E7CBA">
                <w:t>МИНСЕЛЬХОЗ: ЗАКОНОПРОЕКТ ОБ ИСПОЛЬЗОВАНИИ НАВОЗА ПРИМУТ ДО КОНЦА ГОДА</w:t>
              </w:r>
            </w:hyperlink>
          </w:p>
          <w:p w:rsidR="00D0477C" w:rsidRDefault="00D0477C" w:rsidP="00D0477C">
            <w:r>
              <w:t xml:space="preserve">Проект федерального закона об обращении с продуктами жизнедеятельности </w:t>
            </w:r>
            <w:proofErr w:type="spellStart"/>
            <w:r>
              <w:t>сельхозживотных</w:t>
            </w:r>
            <w:proofErr w:type="spellEnd"/>
            <w:r>
              <w:t>, который позволит аграриям использовать навоз и помет в качестве удобрений без оформления лицензии, планируется принять до конца года.</w:t>
            </w:r>
          </w:p>
          <w:p w:rsidR="00D0477C" w:rsidRDefault="00D0477C" w:rsidP="00D0477C">
            <w:r>
              <w:t xml:space="preserve">Об этом на XXXIII съезде Ассоциации крестьянских (фермерских) хозяйств и сельскохозяйственных кооперативов России (АККОР) сообщил директор Департамента животноводства и племенного дела </w:t>
            </w:r>
            <w:r w:rsidRPr="003E7CBA">
              <w:rPr>
                <w:b/>
              </w:rPr>
              <w:t>Минсельхоза РФ</w:t>
            </w:r>
            <w:r>
              <w:t xml:space="preserve"> </w:t>
            </w:r>
            <w:r w:rsidRPr="003E7CBA">
              <w:rPr>
                <w:b/>
              </w:rPr>
              <w:t>Дмитрий Бутусов</w:t>
            </w:r>
            <w:r>
              <w:t>.</w:t>
            </w:r>
          </w:p>
          <w:p w:rsidR="00D0477C" w:rsidRPr="00D0477C" w:rsidRDefault="00D0477C" w:rsidP="00B57A8A">
            <w:pPr>
              <w:rPr>
                <w:i/>
              </w:rPr>
            </w:pPr>
            <w:r>
              <w:t xml:space="preserve">"Поправки нацелены на то, чтобы ту часть навоза или помета, которая используется предприятием в своем хозяйстве для внутренних задач как сырье или удобрение для повышения плодородия почв, вывести из этого режима регулирования", - пояснил </w:t>
            </w:r>
            <w:r w:rsidRPr="003E7CBA">
              <w:rPr>
                <w:b/>
              </w:rPr>
              <w:t>Дмитрий Бутусов</w:t>
            </w:r>
            <w:r>
              <w:t xml:space="preserve">. </w:t>
            </w:r>
            <w:r w:rsidRPr="00C035F5">
              <w:rPr>
                <w:i/>
              </w:rPr>
              <w:t>MilkNews.ru</w:t>
            </w:r>
            <w:r>
              <w:rPr>
                <w:i/>
              </w:rPr>
              <w:t>, Ветеринария и жизнь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382EB8" w:rsidRPr="003E7CBA" w:rsidRDefault="00382EB8" w:rsidP="00D0477C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"https://tass.ru/ekonomika/13760525" </w:instrText>
      </w:r>
      <w:r>
        <w:fldChar w:fldCharType="separate"/>
      </w:r>
      <w:r w:rsidRPr="003E7CBA">
        <w:t>АГРАРИИ В 2022 ГОДУ ПРОДОЛЖАТ ПОЛУЧАТЬ ЛЬГОТНЫЕ КРЕДИТЫ ПО СТАВКЕ ДО 5% ГОДОВЫХ</w:t>
      </w:r>
      <w:r>
        <w:fldChar w:fldCharType="end"/>
      </w:r>
    </w:p>
    <w:p w:rsidR="00382EB8" w:rsidRDefault="00382EB8" w:rsidP="00D0477C">
      <w:r>
        <w:t xml:space="preserve">Российские аграрии в 2022 году продолжат получать льготные кредиты по ставке до 5% годовых. Об этом говорится в сообщении </w:t>
      </w:r>
      <w:r w:rsidRPr="003E7CBA">
        <w:rPr>
          <w:b/>
        </w:rPr>
        <w:t>Минсельхоза</w:t>
      </w:r>
      <w:r>
        <w:t>.</w:t>
      </w:r>
    </w:p>
    <w:p w:rsidR="00382EB8" w:rsidRDefault="00382EB8" w:rsidP="00D0477C">
      <w:r>
        <w:t xml:space="preserve">"Правительство в связи с повышением Банком России ключевой ставки внесло изменения в программу льготного кредитования </w:t>
      </w:r>
      <w:proofErr w:type="spellStart"/>
      <w:r>
        <w:t>сельхозтоваропроизводителей</w:t>
      </w:r>
      <w:proofErr w:type="spellEnd"/>
      <w:r>
        <w:t>. При этом значения льготной процентной ставки сохраняются в пределах от 1% до 5% годовых", - отмечается в сообщении.</w:t>
      </w:r>
    </w:p>
    <w:p w:rsidR="00382EB8" w:rsidRDefault="00382EB8" w:rsidP="00382EB8">
      <w:r>
        <w:t xml:space="preserve">Как напомнили в </w:t>
      </w:r>
      <w:r w:rsidRPr="00DC6B3A">
        <w:rPr>
          <w:b/>
        </w:rPr>
        <w:t xml:space="preserve">Минсельхозе, </w:t>
      </w:r>
      <w:r>
        <w:t xml:space="preserve">программа льготного кредитования аграриев была запущена в 2017 году. В ее рамках аграрии имеют возможность привлекать льготные краткосрочные кредиты на срок до 1 года, а также инвестиционные кредиты на срок от 2 до 15 лет по льготной ставке на развитие </w:t>
      </w:r>
      <w:proofErr w:type="spellStart"/>
      <w:r>
        <w:t>подотраслей</w:t>
      </w:r>
      <w:proofErr w:type="spellEnd"/>
      <w:r>
        <w:t xml:space="preserve"> сельского хозяйства и переработки </w:t>
      </w:r>
      <w:proofErr w:type="spellStart"/>
      <w:r>
        <w:t>сельхозсырья</w:t>
      </w:r>
      <w:proofErr w:type="spellEnd"/>
      <w:r>
        <w:t xml:space="preserve">. С помощью льготных кредитов </w:t>
      </w:r>
      <w:proofErr w:type="spellStart"/>
      <w:r>
        <w:t>сельхозтоваропроизводители</w:t>
      </w:r>
      <w:proofErr w:type="spellEnd"/>
      <w:r>
        <w:t xml:space="preserve"> приобретают семена, удобрения, горюче-смазочные материалы и другие материально-технические ресурсы, необходимые для проведения посевной кампании. </w:t>
      </w:r>
      <w:r>
        <w:rPr>
          <w:i/>
        </w:rPr>
        <w:t>ТАСС, Интерфакс, Крестьянские Ведомости</w:t>
      </w:r>
      <w:r>
        <w:t xml:space="preserve"> </w:t>
      </w:r>
    </w:p>
    <w:p w:rsidR="00382EB8" w:rsidRDefault="00382EB8" w:rsidP="00382EB8">
      <w:pPr>
        <w:pStyle w:val="a9"/>
        <w:spacing w:before="0"/>
      </w:pPr>
    </w:p>
    <w:p w:rsidR="00DC6B3A" w:rsidRPr="009D0F3A" w:rsidRDefault="007E4D6F" w:rsidP="00382EB8">
      <w:pPr>
        <w:pStyle w:val="a9"/>
        <w:spacing w:before="0"/>
      </w:pPr>
      <w:hyperlink r:id="rId10" w:history="1">
        <w:r w:rsidR="00DC6B3A" w:rsidRPr="009D0F3A">
          <w:t>ПОШЛИНА НА ЭКСПОРТ ПШЕНИЦЫ ИЗ РОССИИ С 23 ФЕВРАЛЯ СНИЗИТСЯ ДО $91 ЗА ТОННУ</w:t>
        </w:r>
      </w:hyperlink>
    </w:p>
    <w:p w:rsidR="00DC6B3A" w:rsidRDefault="00DC6B3A" w:rsidP="00DC6B3A">
      <w:r>
        <w:t xml:space="preserve">Пошлина на экспорт пшеницы из России с 23 февраля по 2 марта снизится до $91 за тонну против $92,8 неделей ранее, говорится в сообщении </w:t>
      </w:r>
      <w:r w:rsidRPr="009D0F3A">
        <w:rPr>
          <w:b/>
        </w:rPr>
        <w:t>Минсельхоза РФ</w:t>
      </w:r>
      <w:r>
        <w:t>.</w:t>
      </w:r>
      <w:r w:rsidR="00406F13">
        <w:t xml:space="preserve"> </w:t>
      </w:r>
      <w:r>
        <w:t>Пошлина на экспорт ячменя понизится с $74,1 до $73,3 за тонну, пошлина на кукурузу снизится с $52,7 до $52,2 за тонну.</w:t>
      </w:r>
    </w:p>
    <w:p w:rsidR="00DC6B3A" w:rsidRPr="00865153" w:rsidRDefault="00DC6B3A" w:rsidP="00DC6B3A">
      <w:r>
        <w:t xml:space="preserve">Ставка экспортной пошлины на пшеницу и </w:t>
      </w:r>
      <w:proofErr w:type="spellStart"/>
      <w:r>
        <w:t>меслин</w:t>
      </w:r>
      <w:proofErr w:type="spellEnd"/>
      <w:r>
        <w:t xml:space="preserve"> (смесь пшеницы и ржи) рассчитана исходя из индикативной цены в размере $330,1 за тонну, на ячмень - при цене в $289,8 за тонну, на кукурузу - $259,6 за тонну. Ставки применяются с третьего рабочего дня после дня их размещения и действуют до начала применения очередных ставок пошлин.</w:t>
      </w:r>
      <w:r w:rsidR="00865153">
        <w:t xml:space="preserve"> </w:t>
      </w:r>
      <w:r w:rsidR="00865153">
        <w:rPr>
          <w:i/>
        </w:rPr>
        <w:t>ТАСС, Крестьянские Ведомости,</w:t>
      </w:r>
      <w:r w:rsidR="00C542FD">
        <w:rPr>
          <w:i/>
        </w:rPr>
        <w:t xml:space="preserve"> </w:t>
      </w:r>
      <w:r w:rsidRPr="00E74FA0">
        <w:rPr>
          <w:i/>
        </w:rPr>
        <w:t>Интерфакс</w:t>
      </w:r>
      <w:r>
        <w:rPr>
          <w:i/>
        </w:rPr>
        <w:t xml:space="preserve">, </w:t>
      </w:r>
      <w:r w:rsidRPr="00C035F5">
        <w:rPr>
          <w:i/>
        </w:rPr>
        <w:t>MilkNews.ru</w:t>
      </w:r>
    </w:p>
    <w:p w:rsidR="00B57A8A" w:rsidRPr="003E7CBA" w:rsidRDefault="00B57A8A" w:rsidP="00B57A8A">
      <w:pPr>
        <w:pStyle w:val="a9"/>
      </w:pPr>
      <w:r w:rsidRPr="003E7CBA">
        <w:t>Компенсации капзатрат для части отраслей увеличат</w:t>
      </w:r>
    </w:p>
    <w:p w:rsidR="00B57A8A" w:rsidRDefault="00B57A8A" w:rsidP="00B57A8A">
      <w:r w:rsidRPr="00DC6B3A">
        <w:rPr>
          <w:b/>
        </w:rPr>
        <w:t>Минсельхоз</w:t>
      </w:r>
      <w:r>
        <w:t xml:space="preserve"> подготовил проект приказа, который увеличивает предельный размер компенсаций затрат на строительство и модернизацию объектов АПК, обнаружил "Ъ" в базе проектов актов. Максимальный размер субсидий на мощности хранения и переработки картофеля предлагается повысить с 15 тыс. до 19 тыс. руб. за тонну, на хранилища плодов и овощей - с 60 тыс. до 75 тыс. руб., на молочные фермы - с 450</w:t>
      </w:r>
      <w:r w:rsidR="00DC6B3A">
        <w:t xml:space="preserve"> тыс. до 563 тыс. руб. на ското</w:t>
      </w:r>
      <w:r>
        <w:t>место. Следовательно, средний размер индексации - 25%. Новые ставки действуют для проектов, реализация которых начнется в 2022 году. От предельной стоимости компенсируется 20% затрат на хранилища овощей и плодов и 25% на молочные фермы.</w:t>
      </w:r>
    </w:p>
    <w:p w:rsidR="00805D01" w:rsidRPr="00C97E6B" w:rsidRDefault="00B57A8A" w:rsidP="00805D01">
      <w:pPr>
        <w:rPr>
          <w:i/>
        </w:rPr>
      </w:pPr>
      <w:r>
        <w:t xml:space="preserve">В министерстве пояснили "Ъ", что повышение планируется в связи с ростом цен на материалы и оборудование, которые приводят к удорожанию стоимости проектов в АПК, в целях сохранения инвестиционной привлекательности отраслей и увеличения мощностей по производству и хранению продукции. </w:t>
      </w:r>
      <w:r w:rsidRPr="00C035F5">
        <w:rPr>
          <w:i/>
        </w:rPr>
        <w:t>Коммерсантъ</w:t>
      </w:r>
    </w:p>
    <w:p w:rsidR="00D477A5" w:rsidRDefault="00D477A5" w:rsidP="00D477A5">
      <w:pPr>
        <w:rPr>
          <w:rFonts w:cs="Arial"/>
          <w:b/>
          <w:caps/>
          <w:color w:val="000000" w:themeColor="text1"/>
          <w:szCs w:val="18"/>
        </w:rPr>
      </w:pPr>
    </w:p>
    <w:p w:rsidR="00D477A5" w:rsidRPr="00D477A5" w:rsidRDefault="00D477A5" w:rsidP="00D477A5">
      <w:pPr>
        <w:rPr>
          <w:rFonts w:cs="Arial"/>
          <w:b/>
          <w:caps/>
          <w:color w:val="000000" w:themeColor="text1"/>
          <w:szCs w:val="18"/>
        </w:rPr>
      </w:pPr>
      <w:r w:rsidRPr="00D477A5">
        <w:rPr>
          <w:rFonts w:cs="Arial"/>
          <w:b/>
          <w:caps/>
          <w:color w:val="000000" w:themeColor="text1"/>
          <w:szCs w:val="18"/>
        </w:rPr>
        <w:t>РФ в 2021 г</w:t>
      </w:r>
      <w:r w:rsidR="0011751B">
        <w:rPr>
          <w:rFonts w:cs="Arial"/>
          <w:b/>
          <w:caps/>
          <w:color w:val="000000" w:themeColor="text1"/>
          <w:szCs w:val="18"/>
        </w:rPr>
        <w:t xml:space="preserve">. увеличила экспорт продукции до $37,7 млрд </w:t>
      </w:r>
    </w:p>
    <w:p w:rsidR="00D477A5" w:rsidRPr="00D477A5" w:rsidRDefault="00D477A5" w:rsidP="00D477A5">
      <w:r w:rsidRPr="00D477A5">
        <w:t xml:space="preserve">Россия в 2021 году экспортировала продукции АПК на $37,7 млрд, сообщает центр </w:t>
      </w:r>
      <w:r w:rsidRPr="00B44602">
        <w:rPr>
          <w:b/>
        </w:rPr>
        <w:t>"</w:t>
      </w:r>
      <w:proofErr w:type="spellStart"/>
      <w:r w:rsidRPr="00B44602">
        <w:rPr>
          <w:b/>
        </w:rPr>
        <w:t>Агроэкспорт</w:t>
      </w:r>
      <w:proofErr w:type="spellEnd"/>
      <w:r w:rsidRPr="00B44602">
        <w:rPr>
          <w:b/>
        </w:rPr>
        <w:t>".</w:t>
      </w:r>
      <w:r>
        <w:t xml:space="preserve"> </w:t>
      </w:r>
      <w:r w:rsidRPr="00D477A5">
        <w:t>Это окончательные результаты года.</w:t>
      </w:r>
      <w:r>
        <w:t xml:space="preserve"> </w:t>
      </w:r>
      <w:r w:rsidRPr="00D477A5">
        <w:t>В 2020 году экспорт составил $30,5 млрд.</w:t>
      </w:r>
      <w:r>
        <w:t xml:space="preserve"> </w:t>
      </w:r>
      <w:r w:rsidRPr="00D477A5">
        <w:t>В натуральном выражении поставки достигли 71,1 млн тонн.</w:t>
      </w:r>
    </w:p>
    <w:p w:rsidR="00D477A5" w:rsidRPr="00D477A5" w:rsidRDefault="00D477A5" w:rsidP="00D477A5">
      <w:r w:rsidRPr="00D477A5">
        <w:t>Основным покупателем продукции российского АПК стал ЕС, импортировавший ее на $4,716 млрд, что на 41% больше предыдущего года. Его доля в экспорте составила 12,5%. Импорт Турции достиг $4,33 млрд (на 38% больше, доля 11,5%). Замыкающий топ-3 Китай снизил закупки на 12%, до $3,554 млрд (доля 9,4%).</w:t>
      </w:r>
      <w:r>
        <w:t xml:space="preserve"> </w:t>
      </w:r>
      <w:r w:rsidRPr="00E74FA0">
        <w:rPr>
          <w:i/>
        </w:rPr>
        <w:t>Интерфакс</w:t>
      </w:r>
    </w:p>
    <w:p w:rsidR="00B57A8A" w:rsidRPr="003E7CBA" w:rsidRDefault="007E4D6F" w:rsidP="00D477A5">
      <w:pPr>
        <w:pStyle w:val="a9"/>
      </w:pPr>
      <w:hyperlink r:id="rId11" w:history="1">
        <w:r w:rsidR="00B57A8A" w:rsidRPr="003E7CBA">
          <w:t>ЭКСПОРТ РОССИЙСКОГО АЛКОГОЛЯ ВЫРОС ЗА ГОД НА 20%</w:t>
        </w:r>
      </w:hyperlink>
    </w:p>
    <w:p w:rsidR="00B57A8A" w:rsidRPr="00DC6B3A" w:rsidRDefault="00B57A8A" w:rsidP="00B57A8A">
      <w:r>
        <w:t xml:space="preserve">В 2021 г. Россия продала другим странам на 20% больше крепкого алкоголя, чем по итогам 2020 г. Отечественные производители продали почти 3 млн декалитров на $195 млн, следует из данных Федерального центра развития экспорта продукции АПК </w:t>
      </w:r>
      <w:r w:rsidRPr="003E7CBA">
        <w:rPr>
          <w:b/>
        </w:rPr>
        <w:t>Минсельхоза России</w:t>
      </w:r>
      <w:r w:rsidR="00DC6B3A">
        <w:t xml:space="preserve"> ("</w:t>
      </w:r>
      <w:proofErr w:type="spellStart"/>
      <w:r w:rsidR="00DC6B3A">
        <w:t>Агроэкспорт</w:t>
      </w:r>
      <w:proofErr w:type="spellEnd"/>
      <w:r w:rsidR="00DC6B3A">
        <w:t xml:space="preserve">"). </w:t>
      </w:r>
      <w:r>
        <w:t>Российский крепкий алкоголь в прошлом году покупали в 75 странах, в основном европейских. По данным "</w:t>
      </w:r>
      <w:proofErr w:type="spellStart"/>
      <w:r>
        <w:t>Агроэкспорта</w:t>
      </w:r>
      <w:proofErr w:type="spellEnd"/>
      <w:r>
        <w:t>", в натуральном выражении поставки в Латвию выросли на 51%, Германию - на 25%, Китай - на 66%, Азербайджан и Венгрию - на 62%, Грузию - на 32%.</w:t>
      </w:r>
      <w:r w:rsidR="00DC6B3A">
        <w:t xml:space="preserve"> </w:t>
      </w:r>
      <w:r w:rsidR="00DC6B3A" w:rsidRPr="00DC6B3A">
        <w:rPr>
          <w:i/>
        </w:rPr>
        <w:t>РИА Новости,</w:t>
      </w:r>
      <w:r w:rsidR="00DC6B3A">
        <w:t xml:space="preserve"> </w:t>
      </w:r>
      <w:r w:rsidR="00E515B5">
        <w:rPr>
          <w:i/>
        </w:rPr>
        <w:t xml:space="preserve">Ведомости </w:t>
      </w:r>
    </w:p>
    <w:p w:rsidR="003E7CBA" w:rsidRDefault="00F62502" w:rsidP="00CC1E7F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F5717B" w:rsidRDefault="00F5717B" w:rsidP="00F5717B">
      <w:pPr>
        <w:pStyle w:val="a9"/>
      </w:pPr>
      <w:r w:rsidRPr="00F5717B">
        <w:t xml:space="preserve">Россия облегчает условия импорта продукции из Донбасса </w:t>
      </w:r>
    </w:p>
    <w:p w:rsidR="00F5717B" w:rsidRPr="00F5717B" w:rsidRDefault="00F5717B" w:rsidP="00F5717B">
      <w:r w:rsidRPr="00F5717B">
        <w:t xml:space="preserve">Премьер РФ Михаил </w:t>
      </w:r>
      <w:proofErr w:type="spellStart"/>
      <w:r w:rsidRPr="00F5717B">
        <w:t>Мишустин</w:t>
      </w:r>
      <w:proofErr w:type="spellEnd"/>
      <w:r w:rsidRPr="00F5717B">
        <w:t xml:space="preserve"> подписал постановление, касающееся ввоза в Россию товаров с территории отдельных районов Донецкой и Луганской областей Украины, а также вывоза без применения количественных ограничений экспорта и импорта.</w:t>
      </w:r>
    </w:p>
    <w:p w:rsidR="00F5717B" w:rsidRPr="00F5717B" w:rsidRDefault="00F5717B" w:rsidP="00F5717B">
      <w:r w:rsidRPr="00F5717B">
        <w:t>"Запрет в отношении сельскохозяйственной продукции, сырья и продовольствия, ввозимых в Российскую Федерацию, не применяется к товарам, происходящим из отдельных районов Донецкой и Луганской областей Украины", - говорится в постановлении, текст которого опубликован на официальном портале правовой информации.</w:t>
      </w:r>
      <w:r>
        <w:t xml:space="preserve"> </w:t>
      </w:r>
      <w:r w:rsidRPr="00E74FA0">
        <w:rPr>
          <w:i/>
        </w:rPr>
        <w:t>Интерфакс</w:t>
      </w:r>
    </w:p>
    <w:p w:rsidR="00F5717B" w:rsidRDefault="00F5717B" w:rsidP="00D7689F">
      <w:pPr>
        <w:pStyle w:val="a9"/>
        <w:spacing w:before="0"/>
      </w:pPr>
    </w:p>
    <w:p w:rsidR="00D7689F" w:rsidRDefault="00D7689F" w:rsidP="00D7689F">
      <w:pPr>
        <w:pStyle w:val="a9"/>
        <w:spacing w:before="0"/>
      </w:pPr>
      <w:r>
        <w:t>Страны ЕАЭС планируют реализовать проект по ускоренным перевозкам продукции АПК в Азию и Европу,</w:t>
      </w:r>
    </w:p>
    <w:p w:rsidR="00D7689F" w:rsidRDefault="00D7689F" w:rsidP="00D7689F">
      <w:r>
        <w:t xml:space="preserve">Страны ЕАЭС планируют реализовать проект "Евразийский </w:t>
      </w:r>
      <w:proofErr w:type="spellStart"/>
      <w:r>
        <w:t>агроэкспресс</w:t>
      </w:r>
      <w:proofErr w:type="spellEnd"/>
      <w:r>
        <w:t xml:space="preserve">" по ускоренным перевозкам сельскохозяйственной и продовольственной продукции в Азию и Европу, следует из пресс-релиза правительства по итогам участия вице-премьера Алексея </w:t>
      </w:r>
      <w:proofErr w:type="spellStart"/>
      <w:r>
        <w:t>Оверчука</w:t>
      </w:r>
      <w:proofErr w:type="spellEnd"/>
      <w:r>
        <w:t xml:space="preserve"> в заседании совета ЕЭК в пятницу.</w:t>
      </w:r>
    </w:p>
    <w:p w:rsidR="00D7689F" w:rsidRDefault="00D7689F" w:rsidP="00D7689F">
      <w:r>
        <w:lastRenderedPageBreak/>
        <w:t xml:space="preserve">"На уровень Евразийского межправительственного совета также предлагается представить совместный проект государств - членов ЕАЭС по осуществлению ускоренных перевозок сельскохозяйственной и продовольственной продукции "Евразийский </w:t>
      </w:r>
      <w:proofErr w:type="spellStart"/>
      <w:r>
        <w:t>агроэкспресс</w:t>
      </w:r>
      <w:proofErr w:type="spellEnd"/>
      <w:r>
        <w:t xml:space="preserve">". Проект направлен на развитие регулярных взаимных поставок и маршрутов экспорта сельскохозяйственной и продовольственной продукции в Азию и Европу", - говорится в сообщении. </w:t>
      </w:r>
      <w:proofErr w:type="spellStart"/>
      <w:r w:rsidRPr="00D7689F">
        <w:rPr>
          <w:i/>
        </w:rPr>
        <w:t>Финмаркет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3E7CBA" w:rsidRPr="003E7CBA" w:rsidRDefault="007E4D6F" w:rsidP="003E7CBA">
      <w:pPr>
        <w:pStyle w:val="a9"/>
      </w:pPr>
      <w:hyperlink r:id="rId12" w:history="1">
        <w:r w:rsidR="003E7CBA" w:rsidRPr="003E7CBA">
          <w:t>РОССЕЛЬХОЗНАДЗОР С 18 ФЕВРАЛЯ РАЗРЕШИЛ ВВОЗ ИНКУБАЦИОННЫХ ЯИЦ С 14 ПРЕДПРИЯТИЙ ЕС</w:t>
        </w:r>
      </w:hyperlink>
    </w:p>
    <w:p w:rsidR="003E7CBA" w:rsidRPr="00807D56" w:rsidRDefault="003E7CBA" w:rsidP="003E7CBA">
      <w:proofErr w:type="spellStart"/>
      <w:r w:rsidRPr="003E7CBA">
        <w:rPr>
          <w:b/>
        </w:rPr>
        <w:t>Россельхознадзор</w:t>
      </w:r>
      <w:proofErr w:type="spellEnd"/>
      <w:r>
        <w:t xml:space="preserve"> возобновляет поставки инкубационного яйца и суточных цыплят с 14 предприятий Швеции, Венгрии и Германии. Об этом говорится в сообщении ведомства.</w:t>
      </w:r>
      <w:r w:rsidR="00807D56">
        <w:t xml:space="preserve"> </w:t>
      </w:r>
      <w:r w:rsidRPr="003B1AC1">
        <w:rPr>
          <w:i/>
        </w:rPr>
        <w:t>ТАСС, К</w:t>
      </w:r>
      <w:r w:rsidR="00807D56">
        <w:rPr>
          <w:i/>
        </w:rPr>
        <w:t xml:space="preserve">рестьянские Ведомости </w:t>
      </w:r>
    </w:p>
    <w:p w:rsidR="003E7CBA" w:rsidRPr="003E7CBA" w:rsidRDefault="007E4D6F" w:rsidP="003E7CBA">
      <w:pPr>
        <w:pStyle w:val="a9"/>
      </w:pPr>
      <w:hyperlink r:id="rId13" w:history="1">
        <w:r w:rsidR="003E7CBA" w:rsidRPr="003E7CBA">
          <w:t>РОССЕЛЬХОЗНАДЗОР РАЗРЕШАЕТ ПОСТАВКИ СЕМЕЧКОВЫХ КУЛЬТУР ИЗ КИТАЯ</w:t>
        </w:r>
      </w:hyperlink>
    </w:p>
    <w:p w:rsidR="003E7CBA" w:rsidRDefault="003E7CBA" w:rsidP="003E7CBA">
      <w:r>
        <w:t>В ведомстве сообщили, что решение принято по результатам проведенной с компетентным ведомством КНР работы, рассмотрения представленных китайской стороной материалов о предприятиях - производителях семечковых культур, а также их мест хранения и упаковки</w:t>
      </w:r>
    </w:p>
    <w:p w:rsidR="003E7CBA" w:rsidRPr="00807D56" w:rsidRDefault="003E7CBA" w:rsidP="003E7CBA">
      <w:proofErr w:type="spellStart"/>
      <w:r w:rsidRPr="003E7CBA">
        <w:rPr>
          <w:b/>
        </w:rPr>
        <w:t>Россельхознадзор</w:t>
      </w:r>
      <w:proofErr w:type="spellEnd"/>
      <w:r>
        <w:t xml:space="preserve"> с 20 февраля 2022 года разрешает поставки семечковых культур из Китая. Об этом говорится в сообщении ведомства.</w:t>
      </w:r>
      <w:r w:rsidR="00807D56">
        <w:t xml:space="preserve"> </w:t>
      </w:r>
      <w:r w:rsidRPr="003B1AC1">
        <w:rPr>
          <w:i/>
        </w:rPr>
        <w:t>ТАСС</w:t>
      </w:r>
    </w:p>
    <w:p w:rsidR="003E7CBA" w:rsidRPr="003E7CBA" w:rsidRDefault="007E4D6F" w:rsidP="003E7CBA">
      <w:pPr>
        <w:pStyle w:val="a9"/>
      </w:pPr>
      <w:hyperlink r:id="rId14" w:history="1">
        <w:r w:rsidR="003E7CBA" w:rsidRPr="003E7CBA">
          <w:t>РОССЕЛЬХОЗНАДЗОР УСИЛИЛ КОНТРОЛЬ ЗА ПЕРЕМЕЩЕНИЕМ РОССИЙСКОГО ЗЕРНА В КАЗАХСТАН</w:t>
        </w:r>
      </w:hyperlink>
    </w:p>
    <w:p w:rsidR="003E7CBA" w:rsidRDefault="003E7CBA" w:rsidP="003E7CBA">
      <w:proofErr w:type="spellStart"/>
      <w:r w:rsidRPr="003E7CBA">
        <w:rPr>
          <w:b/>
        </w:rPr>
        <w:t>Россельхознадзор</w:t>
      </w:r>
      <w:proofErr w:type="spellEnd"/>
      <w:r>
        <w:t xml:space="preserve"> в 2021 году усилил контроль за перемещением российского зерна в Казахстан в связи с обнаруженными нарушениями </w:t>
      </w:r>
      <w:r w:rsidR="00807D56">
        <w:t>при поставках</w:t>
      </w:r>
      <w:r>
        <w:t xml:space="preserve"> продукции в эту страну. Об этом говорится в сообщении ведомства.</w:t>
      </w:r>
    </w:p>
    <w:p w:rsidR="003E7CBA" w:rsidRDefault="003E7CBA" w:rsidP="003E7CBA">
      <w:r>
        <w:t>"</w:t>
      </w:r>
      <w:proofErr w:type="spellStart"/>
      <w:r w:rsidRPr="003E7CBA">
        <w:rPr>
          <w:b/>
        </w:rPr>
        <w:t>Россельхознадзором</w:t>
      </w:r>
      <w:proofErr w:type="spellEnd"/>
      <w:r>
        <w:t xml:space="preserve"> совместно с ФТС России, Пограничной службой ФСБ России, МВД России, ФНС России, </w:t>
      </w:r>
      <w:proofErr w:type="spellStart"/>
      <w:r>
        <w:t>Ространснадзором</w:t>
      </w:r>
      <w:proofErr w:type="spellEnd"/>
      <w:r>
        <w:t xml:space="preserve"> проводится комплекс мероприятий, направленных на пресечение нелегального вывоза российского зерна в республику Казахстан", - отмечается в сообщении.</w:t>
      </w:r>
    </w:p>
    <w:p w:rsidR="003E7CBA" w:rsidRPr="00807D56" w:rsidRDefault="003E7CBA" w:rsidP="003E7CBA">
      <w:r>
        <w:t>Как отметили в ведомстве, по итогам такой деятельности в 2021 году выявлено 617 нарушений при отправке 38,59 тыс. тонн российской зерновой продукции в Казахстан (в 2020 году - 455 нарушений). Основные из них заключались в отсутствии необходимых документов на вывоз зерна (фитосанитарных сертификатов, деклараций о соответствии) и несоблюдении обязательных требований технического регламента Таможенного союза "О безопасности зерна".</w:t>
      </w:r>
      <w:r w:rsidR="00807D56">
        <w:t xml:space="preserve"> </w:t>
      </w:r>
      <w:r w:rsidR="00807D56">
        <w:rPr>
          <w:i/>
        </w:rPr>
        <w:t>ТАСС, Крестьянские Ведомости</w:t>
      </w:r>
    </w:p>
    <w:p w:rsidR="00807D56" w:rsidRPr="009D0F3A" w:rsidRDefault="007E4D6F" w:rsidP="00807D56">
      <w:pPr>
        <w:pStyle w:val="a9"/>
      </w:pPr>
      <w:hyperlink r:id="rId15" w:history="1">
        <w:r w:rsidR="00807D56" w:rsidRPr="009D0F3A">
          <w:t>СУД ОТЛОЖИЛ РАССМОТРЕНИЕ ИСКА РОСРЫБОЛОВСТВА К "НТЭК" ДО 15 АПРЕЛЯ</w:t>
        </w:r>
      </w:hyperlink>
    </w:p>
    <w:p w:rsidR="00807D56" w:rsidRDefault="00807D56" w:rsidP="00807D56">
      <w:r>
        <w:t xml:space="preserve">Арбитражный суд Красноярского края в пятницу отложил до 15 апреля рассмотрение иска </w:t>
      </w:r>
      <w:proofErr w:type="spellStart"/>
      <w:r w:rsidRPr="009D0F3A">
        <w:rPr>
          <w:b/>
        </w:rPr>
        <w:t>Росрыболовства</w:t>
      </w:r>
      <w:proofErr w:type="spellEnd"/>
      <w:r>
        <w:t xml:space="preserve"> на 58,65 млрд рублей к "дочке" "</w:t>
      </w:r>
      <w:proofErr w:type="spellStart"/>
      <w:r>
        <w:t>Норникеля</w:t>
      </w:r>
      <w:proofErr w:type="spellEnd"/>
      <w:r>
        <w:t>" АО "НТЭК" о причинении вреда водным биоресурсам в результате аварии на Норильской ТЭЦ.</w:t>
      </w:r>
    </w:p>
    <w:p w:rsidR="00807D56" w:rsidRPr="00C34CA4" w:rsidRDefault="00807D56" w:rsidP="00807D56">
      <w:r>
        <w:t xml:space="preserve">Из картотеки арбитражных дел следует, что рассмотрение отложено до 15 апреля. </w:t>
      </w:r>
      <w:r w:rsidRPr="00B3091D">
        <w:rPr>
          <w:i/>
        </w:rPr>
        <w:t>Интерфакс</w:t>
      </w:r>
    </w:p>
    <w:p w:rsidR="00820CB0" w:rsidRDefault="00820CB0" w:rsidP="00820CB0">
      <w:pPr>
        <w:rPr>
          <w:rFonts w:cs="Arial"/>
          <w:b/>
          <w:caps/>
          <w:color w:val="000000" w:themeColor="text1"/>
          <w:szCs w:val="18"/>
        </w:rPr>
      </w:pPr>
    </w:p>
    <w:p w:rsidR="00820CB0" w:rsidRPr="00820CB0" w:rsidRDefault="00820CB0" w:rsidP="00820CB0">
      <w:pPr>
        <w:rPr>
          <w:rFonts w:cs="Arial"/>
          <w:b/>
          <w:caps/>
          <w:color w:val="000000" w:themeColor="text1"/>
          <w:szCs w:val="18"/>
        </w:rPr>
      </w:pPr>
      <w:r w:rsidRPr="00820CB0">
        <w:rPr>
          <w:rFonts w:cs="Arial"/>
          <w:b/>
          <w:caps/>
          <w:color w:val="000000" w:themeColor="text1"/>
          <w:szCs w:val="18"/>
        </w:rPr>
        <w:t>Цены на сахар в России зафиксировали 20 компаний</w:t>
      </w:r>
    </w:p>
    <w:p w:rsidR="00820CB0" w:rsidRPr="00820CB0" w:rsidRDefault="00820CB0" w:rsidP="00820CB0">
      <w:r w:rsidRPr="00820CB0">
        <w:t>К 18 февраля в России цены по продаже сахара зафиксировали 20 сахарных компаний, сле</w:t>
      </w:r>
      <w:r>
        <w:t xml:space="preserve">дует из данных </w:t>
      </w:r>
      <w:proofErr w:type="spellStart"/>
      <w:r>
        <w:t>Союзроссахара</w:t>
      </w:r>
      <w:proofErr w:type="spellEnd"/>
      <w:r>
        <w:t>.</w:t>
      </w:r>
    </w:p>
    <w:p w:rsidR="00820CB0" w:rsidRPr="00820CB0" w:rsidRDefault="00820CB0" w:rsidP="00820CB0">
      <w:r w:rsidRPr="00820CB0">
        <w:t>К ранее упомянутым ГК "</w:t>
      </w:r>
      <w:proofErr w:type="spellStart"/>
      <w:r w:rsidRPr="00820CB0">
        <w:t>Русагро</w:t>
      </w:r>
      <w:proofErr w:type="spellEnd"/>
      <w:r w:rsidRPr="00820CB0">
        <w:t>", ГК "</w:t>
      </w:r>
      <w:proofErr w:type="spellStart"/>
      <w:r w:rsidRPr="00820CB0">
        <w:t>Продимекс</w:t>
      </w:r>
      <w:proofErr w:type="spellEnd"/>
      <w:r w:rsidRPr="00820CB0">
        <w:t xml:space="preserve">", </w:t>
      </w:r>
      <w:proofErr w:type="spellStart"/>
      <w:r w:rsidRPr="00820CB0">
        <w:t>Sucden</w:t>
      </w:r>
      <w:proofErr w:type="spellEnd"/>
      <w:r w:rsidRPr="00820CB0">
        <w:t>, "</w:t>
      </w:r>
      <w:proofErr w:type="spellStart"/>
      <w:r w:rsidRPr="00820CB0">
        <w:t>Каневсксахар</w:t>
      </w:r>
      <w:proofErr w:type="spellEnd"/>
      <w:r w:rsidRPr="00820CB0">
        <w:t>" (концерн "Покровский"), сахарному комбинату "</w:t>
      </w:r>
      <w:proofErr w:type="spellStart"/>
      <w:r w:rsidRPr="00820CB0">
        <w:t>Курганинский</w:t>
      </w:r>
      <w:proofErr w:type="spellEnd"/>
      <w:r w:rsidRPr="00820CB0">
        <w:t xml:space="preserve">" и </w:t>
      </w:r>
      <w:proofErr w:type="spellStart"/>
      <w:r w:rsidRPr="00820CB0">
        <w:t>Тимашевскому</w:t>
      </w:r>
      <w:proofErr w:type="spellEnd"/>
      <w:r w:rsidRPr="00820CB0">
        <w:t xml:space="preserve"> сахарному заводу прибавились еще 14 компаний. За исключением одной все они зафиксировали цену на уровне 47 руб</w:t>
      </w:r>
      <w:r>
        <w:t>лей за кг до 31 июля 2022 года.</w:t>
      </w:r>
    </w:p>
    <w:p w:rsidR="00820CB0" w:rsidRPr="00820CB0" w:rsidRDefault="00820CB0" w:rsidP="00820CB0">
      <w:pPr>
        <w:rPr>
          <w:i/>
        </w:rPr>
      </w:pPr>
      <w:r w:rsidRPr="00820CB0">
        <w:t>Фиксированная цена устанавливается на сахар, поставляемый в организации розничной торговли со склада завода-производителя и упакованный в мешки по 50 кг на условиях 100% предоплаты. При этом наценка дистрибьюторов не должна превышать 5% ("Гирей-сахар" установил наценку не более 3%).</w:t>
      </w:r>
      <w:r>
        <w:t xml:space="preserve"> </w:t>
      </w:r>
      <w:r w:rsidRPr="00820CB0">
        <w:rPr>
          <w:i/>
        </w:rPr>
        <w:t>Интерфакс</w:t>
      </w:r>
    </w:p>
    <w:p w:rsidR="006A4BD9" w:rsidRPr="003E7CBA" w:rsidRDefault="007E4D6F" w:rsidP="006A4BD9">
      <w:pPr>
        <w:pStyle w:val="a9"/>
      </w:pPr>
      <w:hyperlink r:id="rId16" w:history="1">
        <w:r w:rsidR="006A4BD9" w:rsidRPr="003E7CBA">
          <w:t>КАЧЕСТВО ПРОДУКТОВ ВОЛНУЕТ РОССИЯН БОЛЬШЕ, ЧЕМ ЦЕНА, ПОКАЗАЛ ОПРОС</w:t>
        </w:r>
      </w:hyperlink>
    </w:p>
    <w:p w:rsidR="006A4BD9" w:rsidRDefault="006A4BD9" w:rsidP="006A4BD9">
      <w:r>
        <w:t xml:space="preserve">Россияне при выборе продуктов питания чаще обращают внимание на состав, чем на цену, сообщили РИА Новости в </w:t>
      </w:r>
      <w:proofErr w:type="spellStart"/>
      <w:r w:rsidRPr="003E7CBA">
        <w:rPr>
          <w:b/>
        </w:rPr>
        <w:t>Россельхозбанке</w:t>
      </w:r>
      <w:proofErr w:type="spellEnd"/>
      <w:r>
        <w:t>.</w:t>
      </w:r>
    </w:p>
    <w:p w:rsidR="006A4BD9" w:rsidRDefault="006A4BD9" w:rsidP="006A4BD9">
      <w:r>
        <w:t xml:space="preserve">Всероссийский опрос, посвященный покупательским привычкам и предпочтениям потребителей при выборе продуктов питания, проводился </w:t>
      </w:r>
      <w:proofErr w:type="spellStart"/>
      <w:r w:rsidRPr="003E7CBA">
        <w:rPr>
          <w:b/>
        </w:rPr>
        <w:t>Россельхозбанком</w:t>
      </w:r>
      <w:proofErr w:type="spellEnd"/>
      <w:r>
        <w:t xml:space="preserve"> в феврале 2022 года. В исследовании приняли участие более 1000 человек в возрасте от 18 до 55 лет.</w:t>
      </w:r>
    </w:p>
    <w:p w:rsidR="006A4BD9" w:rsidRDefault="006A4BD9" w:rsidP="006A4BD9">
      <w:r>
        <w:t>"Согласно полученным данным, 41% россиян заявили, что при выборе продуктов питания в первую очередь обращают внимание на состав, его натуральность и качество. Доступность цены остается определяющим фактором у 28% опрошенных, узнаваемость бренда влияет на решение покупки 20% потребителей, а 12% респондентов нашей страны называют самым важным фактором вкусовые характеристики продукта", - говорится в исследовании.</w:t>
      </w:r>
    </w:p>
    <w:p w:rsidR="006A4BD9" w:rsidRPr="00C34CA4" w:rsidRDefault="006A4BD9" w:rsidP="006A4BD9">
      <w:r>
        <w:t xml:space="preserve">Порядка 60% респондентов отметили, что российские продукты не уступают зарубежным, а 33% однозначно высказались в поддержку отечественного производителя. Только 6% осознанно покупают продукты зарубежного производства. </w:t>
      </w:r>
      <w:r>
        <w:rPr>
          <w:i/>
        </w:rPr>
        <w:t>РИА Новости</w:t>
      </w:r>
    </w:p>
    <w:p w:rsidR="001A6A90" w:rsidRDefault="001A6A90" w:rsidP="00D7689F">
      <w:pPr>
        <w:rPr>
          <w:rFonts w:cs="Arial"/>
          <w:b/>
          <w:caps/>
          <w:color w:val="000000" w:themeColor="text1"/>
          <w:szCs w:val="18"/>
        </w:rPr>
      </w:pPr>
    </w:p>
    <w:p w:rsidR="006D55A2" w:rsidRDefault="006D55A2" w:rsidP="00D7689F">
      <w:pPr>
        <w:rPr>
          <w:rFonts w:cs="Arial"/>
          <w:b/>
          <w:caps/>
          <w:color w:val="000000" w:themeColor="text1"/>
          <w:szCs w:val="18"/>
        </w:rPr>
      </w:pPr>
    </w:p>
    <w:p w:rsidR="006D55A2" w:rsidRDefault="006D55A2" w:rsidP="00D7689F">
      <w:pPr>
        <w:rPr>
          <w:rFonts w:cs="Arial"/>
          <w:b/>
          <w:caps/>
          <w:color w:val="000000" w:themeColor="text1"/>
          <w:szCs w:val="18"/>
        </w:rPr>
      </w:pPr>
    </w:p>
    <w:p w:rsidR="006D55A2" w:rsidRDefault="006D55A2" w:rsidP="00D7689F">
      <w:pPr>
        <w:rPr>
          <w:rFonts w:cs="Arial"/>
          <w:b/>
          <w:caps/>
          <w:color w:val="000000" w:themeColor="text1"/>
          <w:szCs w:val="18"/>
        </w:rPr>
      </w:pPr>
    </w:p>
    <w:p w:rsidR="006D55A2" w:rsidRDefault="006D55A2" w:rsidP="00D7689F">
      <w:pPr>
        <w:rPr>
          <w:rFonts w:cs="Arial"/>
          <w:b/>
          <w:caps/>
          <w:color w:val="000000" w:themeColor="text1"/>
          <w:szCs w:val="18"/>
        </w:rPr>
      </w:pPr>
      <w:bookmarkStart w:id="11" w:name="_GoBack"/>
      <w:bookmarkEnd w:id="11"/>
    </w:p>
    <w:p w:rsidR="00D7689F" w:rsidRPr="00D7689F" w:rsidRDefault="00D7689F" w:rsidP="00D7689F">
      <w:pPr>
        <w:rPr>
          <w:rFonts w:cs="Arial"/>
          <w:b/>
          <w:caps/>
          <w:color w:val="000000" w:themeColor="text1"/>
          <w:szCs w:val="18"/>
        </w:rPr>
      </w:pPr>
      <w:r w:rsidRPr="00D7689F">
        <w:rPr>
          <w:rFonts w:cs="Arial"/>
          <w:b/>
          <w:caps/>
          <w:color w:val="000000" w:themeColor="text1"/>
          <w:szCs w:val="18"/>
        </w:rPr>
        <w:lastRenderedPageBreak/>
        <w:t>Российские ученые создали нецветущий картофель</w:t>
      </w:r>
    </w:p>
    <w:p w:rsidR="00D7689F" w:rsidRPr="00D7689F" w:rsidRDefault="00D7689F" w:rsidP="00D7689F">
      <w:r w:rsidRPr="00D7689F">
        <w:t>В России с помощью геномного редактирования созданы новые формы картофеля без цветков и устойчивые к заболеваниям. Об этом сообщили во Всероссийском НИИ сель</w:t>
      </w:r>
      <w:r>
        <w:t>скохозяйственной биотехнологии.</w:t>
      </w:r>
    </w:p>
    <w:p w:rsidR="00D7689F" w:rsidRPr="00D7689F" w:rsidRDefault="00D7689F" w:rsidP="00D7689F">
      <w:r w:rsidRPr="00D7689F">
        <w:t>Если блокировать цветение картофеля, то энергетические ресурсы растения, которые прежде шли на это, могут пойти на образование клубней, и, возможно, за счет этого удастся</w:t>
      </w:r>
      <w:r>
        <w:t xml:space="preserve"> достичь повышения урожайности.</w:t>
      </w:r>
    </w:p>
    <w:p w:rsidR="00D7689F" w:rsidRPr="00D7689F" w:rsidRDefault="00D7689F" w:rsidP="00D7689F">
      <w:pPr>
        <w:rPr>
          <w:i/>
        </w:rPr>
      </w:pPr>
      <w:r w:rsidRPr="00D7689F">
        <w:t xml:space="preserve">«Второй ген, с которым мы работаем, — это так называемый негативный регулятор устойчивости. В растениях есть гены, </w:t>
      </w:r>
      <w:proofErr w:type="spellStart"/>
      <w:r w:rsidRPr="00D7689F">
        <w:t>инактивация</w:t>
      </w:r>
      <w:proofErr w:type="spellEnd"/>
      <w:r w:rsidRPr="00D7689F">
        <w:t xml:space="preserve"> которых приводит к повышению их устойчивости к различного рода заболеваниям, и один из таких перспективных генов — это EDR1. Мы проводим по нему редактирование, и сейчас это все находится на стадии анализа </w:t>
      </w:r>
      <w:r>
        <w:t xml:space="preserve">результатов», — пояснил </w:t>
      </w:r>
      <w:r w:rsidRPr="00D7689F">
        <w:t>Василий</w:t>
      </w:r>
      <w:r>
        <w:t xml:space="preserve"> Таранов,</w:t>
      </w:r>
      <w:r w:rsidRPr="00D7689F">
        <w:t xml:space="preserve"> кандидат биологических наук, зав</w:t>
      </w:r>
      <w:r>
        <w:t xml:space="preserve">едующий лабораторией во ВНИИСБ. </w:t>
      </w:r>
      <w:proofErr w:type="spellStart"/>
      <w:r w:rsidRPr="004C0BDC">
        <w:rPr>
          <w:i/>
        </w:rPr>
        <w:t>Газета.Ru</w:t>
      </w:r>
      <w:proofErr w:type="spellEnd"/>
    </w:p>
    <w:p w:rsidR="00CE2D30" w:rsidRPr="009D0F3A" w:rsidRDefault="007E4D6F" w:rsidP="00CE2D30">
      <w:pPr>
        <w:pStyle w:val="a9"/>
      </w:pPr>
      <w:hyperlink r:id="rId17" w:history="1">
        <w:r w:rsidR="00CE2D30" w:rsidRPr="009D0F3A">
          <w:t>В КУРГАНСКОЙ ОБЛАСТИ ЗАРАСТАЕТ 624 ТЫС. ГА ЦЕННЫХ ЧЕРНОЗЕМОВ</w:t>
        </w:r>
      </w:hyperlink>
    </w:p>
    <w:p w:rsidR="00CE2D30" w:rsidRDefault="00CE2D30" w:rsidP="00CE2D30">
      <w:r>
        <w:t xml:space="preserve">В Курганской области зарастают 624 тыс. га ценной пашни. Об этом сообщает пресс-служба межрегионального правления </w:t>
      </w:r>
      <w:proofErr w:type="spellStart"/>
      <w:r w:rsidRPr="009D0F3A">
        <w:rPr>
          <w:b/>
        </w:rPr>
        <w:t>Россельхознадзора</w:t>
      </w:r>
      <w:proofErr w:type="spellEnd"/>
      <w:r>
        <w:t>.</w:t>
      </w:r>
    </w:p>
    <w:p w:rsidR="00CE2D30" w:rsidRDefault="00CE2D30" w:rsidP="00CE2D30">
      <w:r>
        <w:t>На заседании совета по развитию агропромышленного комплекса было отмечалась неэффективность муниципального земельного контроля, проводимого администрациями районов Курганской области. Данный контроль провели в 2021 году только в 10 муниципальных образованиях региона.</w:t>
      </w:r>
    </w:p>
    <w:p w:rsidR="00CE2D30" w:rsidRDefault="00CE2D30" w:rsidP="00CE2D30">
      <w:pPr>
        <w:rPr>
          <w:i/>
        </w:rPr>
      </w:pPr>
      <w:r>
        <w:t xml:space="preserve">"Это критически мало, так как в Курганской области, которая имеет 4 млн га сельхозугодий, а непосредственно пашни - 2,3 млн га, не используются аж 624 тыс. га", - отметили в ведомстве. </w:t>
      </w:r>
      <w:r w:rsidRPr="00B3091D">
        <w:rPr>
          <w:i/>
        </w:rPr>
        <w:t xml:space="preserve">ИА </w:t>
      </w:r>
      <w:proofErr w:type="spellStart"/>
      <w:r w:rsidRPr="00B3091D">
        <w:rPr>
          <w:i/>
        </w:rPr>
        <w:t>Regnum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:rsidR="00E830FC" w:rsidRDefault="00E830FC" w:rsidP="00E830FC">
      <w:pPr>
        <w:rPr>
          <w:rFonts w:cs="Arial"/>
          <w:b/>
          <w:caps/>
          <w:color w:val="000000" w:themeColor="text1"/>
          <w:szCs w:val="18"/>
        </w:rPr>
      </w:pPr>
    </w:p>
    <w:p w:rsidR="00E830FC" w:rsidRPr="00E830FC" w:rsidRDefault="00E830FC" w:rsidP="00E830FC">
      <w:pPr>
        <w:rPr>
          <w:rFonts w:cs="Arial"/>
          <w:b/>
          <w:caps/>
          <w:color w:val="000000" w:themeColor="text1"/>
          <w:szCs w:val="18"/>
        </w:rPr>
      </w:pPr>
      <w:r w:rsidRPr="00E830FC">
        <w:rPr>
          <w:rFonts w:cs="Arial"/>
          <w:b/>
          <w:caps/>
          <w:color w:val="000000" w:themeColor="text1"/>
          <w:szCs w:val="18"/>
        </w:rPr>
        <w:t>ВВП России в 2021 году вырос на 4,7%</w:t>
      </w:r>
    </w:p>
    <w:p w:rsidR="00E830FC" w:rsidRPr="00E57BCF" w:rsidRDefault="00E830FC" w:rsidP="00E830FC">
      <w:r>
        <w:t xml:space="preserve">Номинальный ВВП России за 2021 год составил 130,8 трлн руб. - рост почти на 22% к 2020 году, сообщил Росстат в первой оценке годового ВВП. Но из-за высокой инфляции рост в реальном выражении составил 4,7%. Все равно он превзошел предварительные оценки, называвшиеся в январе Министерством экономического развития (4,4-4,5%) и президентом </w:t>
      </w:r>
      <w:r w:rsidRPr="002A4965">
        <w:t>Владимиром Путиным</w:t>
      </w:r>
      <w:r>
        <w:t xml:space="preserve"> (4,5%). Относительно докризисного 2019 года реальный ВВП увеличился на 1,9%, и большинство </w:t>
      </w:r>
      <w:r w:rsidRPr="00E830FC">
        <w:t>отраслей превысили уровень 2019-го.</w:t>
      </w:r>
      <w:r w:rsidR="00E57BCF">
        <w:t xml:space="preserve"> </w:t>
      </w:r>
      <w:r>
        <w:rPr>
          <w:i/>
        </w:rPr>
        <w:t xml:space="preserve">РБК </w:t>
      </w:r>
    </w:p>
    <w:p w:rsidR="003E7CBA" w:rsidRPr="003E7CBA" w:rsidRDefault="003E7CBA" w:rsidP="003E7CBA">
      <w:pPr>
        <w:pStyle w:val="a9"/>
      </w:pPr>
      <w:r w:rsidRPr="003E7CBA">
        <w:t>РСХБ ИЩЕТ ИНВЕСТОРОВ НА ПОЛВЕКА</w:t>
      </w:r>
    </w:p>
    <w:p w:rsidR="003E7CBA" w:rsidRDefault="003E7CBA" w:rsidP="003E7CBA">
      <w:proofErr w:type="spellStart"/>
      <w:r w:rsidRPr="003E7CBA">
        <w:rPr>
          <w:b/>
        </w:rPr>
        <w:t>Россельхозбанк</w:t>
      </w:r>
      <w:proofErr w:type="spellEnd"/>
      <w:r>
        <w:t xml:space="preserve"> (</w:t>
      </w:r>
      <w:r w:rsidRPr="003E7CBA">
        <w:rPr>
          <w:b/>
        </w:rPr>
        <w:t>РСХБ</w:t>
      </w:r>
      <w:r>
        <w:t xml:space="preserve">) планирует выпустить новые субординированные облигации. Этот инструмент - один из важных источников пополнения капитала госбанков, которые из-за санкций ЕС и США отрезаны от зарубежного долгового рынка. </w:t>
      </w:r>
      <w:r w:rsidRPr="003E7CBA">
        <w:rPr>
          <w:b/>
        </w:rPr>
        <w:t>РСХБ</w:t>
      </w:r>
      <w:r>
        <w:t xml:space="preserve"> готов доплачивать инвесторам за длинные деньги, так как получаемой пока прибыли не хватает для обеспечения достаточности капитала при реализации масштабных задач в АПК. Банк уже попросил у ЦБ послаблений по достаточности капитала.</w:t>
      </w:r>
    </w:p>
    <w:p w:rsidR="003E7CBA" w:rsidRPr="00360855" w:rsidRDefault="003E7CBA" w:rsidP="003E7CBA">
      <w:pPr>
        <w:rPr>
          <w:i/>
        </w:rPr>
      </w:pPr>
      <w:r>
        <w:t xml:space="preserve">Новый выпуск планируется направить на замещение прежних, включенных в капитал по амортизированной стоимости. "Это позволит поддерживать нормативы достаточности капитала с необходимым запасом для развития бизнеса. Средства от размещения планируется использовать для расширения финансирования АПК, а также проектов с позитивным экологическим эффектом", - пояснили в </w:t>
      </w:r>
      <w:r w:rsidRPr="003E7CBA">
        <w:rPr>
          <w:b/>
        </w:rPr>
        <w:t>РСХБ</w:t>
      </w:r>
      <w:r>
        <w:t xml:space="preserve">. </w:t>
      </w:r>
      <w:r w:rsidR="00C34CA4">
        <w:rPr>
          <w:i/>
        </w:rPr>
        <w:t>Коммерсантъ</w:t>
      </w:r>
    </w:p>
    <w:p w:rsidR="00F51254" w:rsidRPr="009D0F3A" w:rsidRDefault="007E4D6F" w:rsidP="00F51254">
      <w:pPr>
        <w:pStyle w:val="a9"/>
      </w:pPr>
      <w:hyperlink r:id="rId18" w:history="1">
        <w:r w:rsidR="00F51254" w:rsidRPr="009D0F3A">
          <w:t>СРЕДНИЙ РАЗМЕР ИПОТЕЧНОГО КРЕДИТА СОСТАВИЛ РЕКОРДНЫЕ 3,89 МЛН РУБЛЕЙ</w:t>
        </w:r>
      </w:hyperlink>
    </w:p>
    <w:p w:rsidR="00F51254" w:rsidRDefault="00F51254" w:rsidP="00F51254">
      <w:r>
        <w:t>Средний размер ипотечных кредитов в российских банках в январе возобновил рост и составил рекордные 3,89 млн рублей, сообщает Национальное бюро кредитных историй (НБКИ).</w:t>
      </w:r>
    </w:p>
    <w:p w:rsidR="00C8396B" w:rsidRDefault="00F51254" w:rsidP="006D55A2">
      <w:r>
        <w:t>Вместе с тем, по сравнению с аналогичным периодом прошлого года средний размер выданных ипотечных кредитов вырос на 39,2% (в январе 2021 года - 2,8 млн рублей).</w:t>
      </w:r>
      <w:r w:rsidR="00C34CA4">
        <w:t xml:space="preserve"> </w:t>
      </w:r>
      <w:r w:rsidRPr="00E13714">
        <w:rPr>
          <w:i/>
        </w:rPr>
        <w:t>ТАСС</w:t>
      </w:r>
      <w:bookmarkEnd w:id="12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6F" w:rsidRDefault="007E4D6F">
      <w:r>
        <w:separator/>
      </w:r>
    </w:p>
  </w:endnote>
  <w:endnote w:type="continuationSeparator" w:id="0">
    <w:p w:rsidR="007E4D6F" w:rsidRDefault="007E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E4CB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E4CB1">
            <w:rPr>
              <w:rFonts w:cs="Arial"/>
              <w:color w:val="90989E"/>
              <w:sz w:val="16"/>
              <w:szCs w:val="16"/>
            </w:rPr>
            <w:t>21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E4CB1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D55A2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E4CB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5E4CB1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5E4CB1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D55A2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6F" w:rsidRDefault="007E4D6F">
      <w:r>
        <w:separator/>
      </w:r>
    </w:p>
  </w:footnote>
  <w:footnote w:type="continuationSeparator" w:id="0">
    <w:p w:rsidR="007E4D6F" w:rsidRDefault="007E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59A4B88" wp14:editId="3B50924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7CB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18B0FB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7CB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E70965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BA"/>
    <w:rsid w:val="0003491F"/>
    <w:rsid w:val="00066C93"/>
    <w:rsid w:val="00113BD0"/>
    <w:rsid w:val="0011751B"/>
    <w:rsid w:val="00195925"/>
    <w:rsid w:val="001A6A90"/>
    <w:rsid w:val="001F22A6"/>
    <w:rsid w:val="00224D82"/>
    <w:rsid w:val="00252058"/>
    <w:rsid w:val="00263297"/>
    <w:rsid w:val="00270257"/>
    <w:rsid w:val="002E5101"/>
    <w:rsid w:val="003058E2"/>
    <w:rsid w:val="0037074D"/>
    <w:rsid w:val="00382EB8"/>
    <w:rsid w:val="003C3C67"/>
    <w:rsid w:val="003E7CBA"/>
    <w:rsid w:val="00406F13"/>
    <w:rsid w:val="00414286"/>
    <w:rsid w:val="004304C8"/>
    <w:rsid w:val="004C0BDC"/>
    <w:rsid w:val="004D37A6"/>
    <w:rsid w:val="005077CD"/>
    <w:rsid w:val="005233A0"/>
    <w:rsid w:val="005240C2"/>
    <w:rsid w:val="005E4CB1"/>
    <w:rsid w:val="005F3758"/>
    <w:rsid w:val="00604F1E"/>
    <w:rsid w:val="006348B4"/>
    <w:rsid w:val="006A4BD9"/>
    <w:rsid w:val="006D55A2"/>
    <w:rsid w:val="006E64AC"/>
    <w:rsid w:val="0071004E"/>
    <w:rsid w:val="0074571A"/>
    <w:rsid w:val="00750476"/>
    <w:rsid w:val="00767806"/>
    <w:rsid w:val="007910D0"/>
    <w:rsid w:val="007C6FB2"/>
    <w:rsid w:val="007E4D6F"/>
    <w:rsid w:val="007F0AB1"/>
    <w:rsid w:val="00805D01"/>
    <w:rsid w:val="00807D56"/>
    <w:rsid w:val="00820CB0"/>
    <w:rsid w:val="00865153"/>
    <w:rsid w:val="00880679"/>
    <w:rsid w:val="00985DA8"/>
    <w:rsid w:val="009B4B1F"/>
    <w:rsid w:val="009F5BD0"/>
    <w:rsid w:val="009F67AD"/>
    <w:rsid w:val="00A12D82"/>
    <w:rsid w:val="00A9358F"/>
    <w:rsid w:val="00B43A59"/>
    <w:rsid w:val="00B44602"/>
    <w:rsid w:val="00B57A8A"/>
    <w:rsid w:val="00B63B4F"/>
    <w:rsid w:val="00B922A1"/>
    <w:rsid w:val="00BB4BDF"/>
    <w:rsid w:val="00BC4068"/>
    <w:rsid w:val="00BF48EC"/>
    <w:rsid w:val="00C14B74"/>
    <w:rsid w:val="00C14EA4"/>
    <w:rsid w:val="00C23AC3"/>
    <w:rsid w:val="00C34CA4"/>
    <w:rsid w:val="00C542FD"/>
    <w:rsid w:val="00C5480D"/>
    <w:rsid w:val="00C75EE3"/>
    <w:rsid w:val="00C8396B"/>
    <w:rsid w:val="00C87324"/>
    <w:rsid w:val="00C90FBF"/>
    <w:rsid w:val="00C94380"/>
    <w:rsid w:val="00C9507B"/>
    <w:rsid w:val="00C97E6B"/>
    <w:rsid w:val="00CB1B07"/>
    <w:rsid w:val="00CC1E7F"/>
    <w:rsid w:val="00CD2DDE"/>
    <w:rsid w:val="00CD5A45"/>
    <w:rsid w:val="00CE2D30"/>
    <w:rsid w:val="00D0477C"/>
    <w:rsid w:val="00D41906"/>
    <w:rsid w:val="00D477A5"/>
    <w:rsid w:val="00D52CCC"/>
    <w:rsid w:val="00D7689F"/>
    <w:rsid w:val="00D76935"/>
    <w:rsid w:val="00DC6B3A"/>
    <w:rsid w:val="00DE376E"/>
    <w:rsid w:val="00E03C9C"/>
    <w:rsid w:val="00E0675E"/>
    <w:rsid w:val="00E12208"/>
    <w:rsid w:val="00E30A65"/>
    <w:rsid w:val="00E4368A"/>
    <w:rsid w:val="00E44AA5"/>
    <w:rsid w:val="00E515B5"/>
    <w:rsid w:val="00E57BCF"/>
    <w:rsid w:val="00E830FC"/>
    <w:rsid w:val="00EA7B65"/>
    <w:rsid w:val="00EB0740"/>
    <w:rsid w:val="00F41E23"/>
    <w:rsid w:val="00F51254"/>
    <w:rsid w:val="00F5717B"/>
    <w:rsid w:val="00F62502"/>
    <w:rsid w:val="00F65057"/>
    <w:rsid w:val="00FC274F"/>
    <w:rsid w:val="00FC4705"/>
    <w:rsid w:val="00FC7700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27E09-E62C-45C5-B7BB-0A43EF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D55A2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55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53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5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8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914">
              <w:blockQuote w:val="1"/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1228">
              <w:marLeft w:val="-150"/>
              <w:marRight w:val="225"/>
              <w:marTop w:val="0"/>
              <w:marBottom w:val="300"/>
              <w:divBdr>
                <w:top w:val="none" w:sz="0" w:space="0" w:color="auto"/>
                <w:left w:val="single" w:sz="36" w:space="0" w:color="014E7D"/>
                <w:bottom w:val="none" w:sz="0" w:space="0" w:color="auto"/>
                <w:right w:val="none" w:sz="0" w:space="0" w:color="auto"/>
              </w:divBdr>
              <w:divsChild>
                <w:div w:id="15861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37491">
              <w:blockQuote w:val="1"/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389">
              <w:marLeft w:val="-150"/>
              <w:marRight w:val="225"/>
              <w:marTop w:val="0"/>
              <w:marBottom w:val="300"/>
              <w:divBdr>
                <w:top w:val="none" w:sz="0" w:space="0" w:color="auto"/>
                <w:left w:val="single" w:sz="36" w:space="0" w:color="014E7D"/>
                <w:bottom w:val="none" w:sz="0" w:space="0" w:color="auto"/>
                <w:right w:val="none" w:sz="0" w:space="0" w:color="auto"/>
              </w:divBdr>
              <w:divsChild>
                <w:div w:id="3420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3757469" TargetMode="External"/><Relationship Id="rId18" Type="http://schemas.openxmlformats.org/officeDocument/2006/relationships/hyperlink" Target="https://tass.ru/nedvizhimost/137517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ilknews.ru/index/minselhoz-navoz.html" TargetMode="External"/><Relationship Id="rId12" Type="http://schemas.openxmlformats.org/officeDocument/2006/relationships/hyperlink" Target="https://tass.ru/ekonomika/13757615" TargetMode="External"/><Relationship Id="rId17" Type="http://schemas.openxmlformats.org/officeDocument/2006/relationships/hyperlink" Target="https://regnum.ru/news/35112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220219/kachestvo-1773718206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omosti.ru/economics/news/2022/02/20/910131-eksport-alkogol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rfax.ru/russia/822802" TargetMode="External"/><Relationship Id="rId10" Type="http://schemas.openxmlformats.org/officeDocument/2006/relationships/hyperlink" Target="https://tass.ru/ekonomika/13752145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375736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10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23</cp:revision>
  <cp:lastPrinted>2022-02-21T07:34:00Z</cp:lastPrinted>
  <dcterms:created xsi:type="dcterms:W3CDTF">2022-02-21T05:25:00Z</dcterms:created>
  <dcterms:modified xsi:type="dcterms:W3CDTF">2022-02-21T07:34:00Z</dcterms:modified>
</cp:coreProperties>
</file>