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A045AB">
      <w:pPr>
        <w:spacing w:before="210" w:beforeAutospacing="1" w:after="210" w:afterAutospacing="1"/>
        <w:jc w:val="center"/>
        <w:rPr>
          <w:rFonts w:ascii="Times New Roman" w:hAnsi="Times New Roman"/>
          <w:b/>
          <w:color w:val="008B53"/>
          <w:sz w:val="40"/>
          <w:szCs w:val="72"/>
          <w:lang w:eastAsia="en-US"/>
        </w:rPr>
      </w:pPr>
      <w:bookmarkStart w:id="3" w:name="Doc_Date"/>
      <w:r w:rsidRPr="00525EA7">
        <w:rPr>
          <w:rFonts w:ascii="Times New Roman" w:hAnsi="Times New Roman"/>
          <w:b/>
          <w:color w:val="008B53"/>
          <w:sz w:val="40"/>
          <w:szCs w:val="72"/>
          <w:lang w:eastAsia="en-US"/>
        </w:rPr>
        <w:t>16</w:t>
      </w:r>
      <w:r>
        <w:rPr>
          <w:rFonts w:ascii="Times New Roman" w:hAnsi="Times New Roman"/>
          <w:b/>
          <w:color w:val="008B53"/>
          <w:sz w:val="40"/>
          <w:szCs w:val="72"/>
          <w:lang w:eastAsia="en-US"/>
        </w:rPr>
        <w:t xml:space="preserve">:00 </w:t>
      </w:r>
      <w:r w:rsidRPr="00525EA7">
        <w:rPr>
          <w:rFonts w:ascii="Times New Roman" w:hAnsi="Times New Roman"/>
          <w:b/>
          <w:color w:val="008B53"/>
          <w:sz w:val="40"/>
          <w:szCs w:val="72"/>
          <w:lang w:eastAsia="en-US"/>
        </w:rPr>
        <w:t>25</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03</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w:t>
      </w:r>
      <w:r w:rsidRPr="00525EA7">
        <w:rPr>
          <w:rFonts w:ascii="Times New Roman" w:hAnsi="Times New Roman"/>
          <w:b/>
          <w:color w:val="008B53"/>
          <w:sz w:val="40"/>
          <w:szCs w:val="72"/>
          <w:lang w:eastAsia="en-US"/>
        </w:rPr>
        <w:t>07</w:t>
      </w:r>
      <w:r>
        <w:rPr>
          <w:rFonts w:ascii="Times New Roman" w:hAnsi="Times New Roman"/>
          <w:b/>
          <w:color w:val="008B53"/>
          <w:sz w:val="40"/>
          <w:szCs w:val="72"/>
          <w:lang w:eastAsia="en-US"/>
        </w:rPr>
        <w:t xml:space="preserve">:00 </w:t>
      </w:r>
      <w:r w:rsidRPr="00525EA7">
        <w:rPr>
          <w:rFonts w:ascii="Times New Roman" w:hAnsi="Times New Roman"/>
          <w:b/>
          <w:color w:val="008B53"/>
          <w:sz w:val="40"/>
          <w:szCs w:val="72"/>
          <w:lang w:eastAsia="en-US"/>
        </w:rPr>
        <w:t>26</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C87324">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CD70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w:t>
      </w:r>
      <w:r w:rsidR="00066C93">
        <w:rPr>
          <w:rFonts w:ascii="Times New Roman" w:hAnsi="Times New Roman"/>
          <w:b/>
          <w:caps/>
          <w:color w:val="008B53"/>
          <w:spacing w:val="10"/>
          <w:kern w:val="28"/>
          <w:sz w:val="32"/>
          <w:szCs w:val="32"/>
          <w:lang w:eastAsia="en-US"/>
        </w:rPr>
        <w:t xml:space="preserve">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A045AB" w:rsidP="00C87324">
            <w:pPr>
              <w:spacing w:before="120" w:after="120"/>
              <w:jc w:val="right"/>
              <w:rPr>
                <w:rFonts w:cs="Arial"/>
                <w:color w:val="FFFFFF"/>
                <w:sz w:val="28"/>
                <w:szCs w:val="28"/>
              </w:rPr>
            </w:pPr>
            <w:r>
              <w:rPr>
                <w:rFonts w:cs="Arial"/>
                <w:color w:val="FFFFFF"/>
                <w:sz w:val="28"/>
                <w:szCs w:val="28"/>
              </w:rPr>
              <w:t>26</w:t>
            </w:r>
            <w:r w:rsidR="00F62502">
              <w:rPr>
                <w:rFonts w:cs="Arial"/>
                <w:color w:val="FFFFFF"/>
                <w:sz w:val="28"/>
                <w:szCs w:val="28"/>
              </w:rPr>
              <w:t xml:space="preserve"> </w:t>
            </w:r>
            <w:r w:rsidR="00C87324">
              <w:rPr>
                <w:rFonts w:cs="Arial"/>
                <w:color w:val="FFFFFF"/>
                <w:sz w:val="28"/>
                <w:szCs w:val="28"/>
              </w:rPr>
              <w:t>марта</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rsidTr="002F3759">
        <w:trPr>
          <w:trHeight w:val="481"/>
        </w:trPr>
        <w:tc>
          <w:tcPr>
            <w:tcW w:w="2552" w:type="dxa"/>
            <w:shd w:val="clear" w:color="auto" w:fill="E6E7EA"/>
          </w:tcPr>
          <w:p w:rsidR="00C8396B" w:rsidRDefault="00C8396B">
            <w:bookmarkStart w:id="4" w:name="SEC_1"/>
          </w:p>
          <w:p w:rsidR="00A00F6E" w:rsidRDefault="00F62502">
            <w:pPr>
              <w:pStyle w:val="aa"/>
              <w:jc w:val="left"/>
              <w:rPr>
                <w:kern w:val="36"/>
              </w:rPr>
            </w:pPr>
            <w:r>
              <w:rPr>
                <w:kern w:val="36"/>
              </w:rPr>
              <w:t>Анонсы</w:t>
            </w:r>
          </w:p>
          <w:p w:rsidR="00A00F6E" w:rsidRDefault="006F6778" w:rsidP="006F6778">
            <w:pPr>
              <w:pStyle w:val="a9"/>
            </w:pPr>
            <w:r>
              <w:t>26 МАРТА</w:t>
            </w:r>
          </w:p>
          <w:p w:rsidR="00525EA7" w:rsidRPr="00DB3F23" w:rsidRDefault="00525EA7" w:rsidP="00525EA7"/>
          <w:p w:rsidR="00525EA7" w:rsidRDefault="00A00F6E" w:rsidP="00525EA7">
            <w:r w:rsidRPr="00DB3F23">
              <w:t xml:space="preserve">МОСКВА. 10:00. </w:t>
            </w:r>
          </w:p>
          <w:p w:rsidR="006F6778" w:rsidRDefault="00A00F6E" w:rsidP="00525EA7">
            <w:r w:rsidRPr="00DB3F23">
              <w:t xml:space="preserve">X Международная конференция "Рынок сахара стран СНГ". </w:t>
            </w:r>
          </w:p>
          <w:p w:rsidR="00525EA7" w:rsidRPr="00DB3F23" w:rsidRDefault="00525EA7" w:rsidP="00525EA7"/>
          <w:p w:rsidR="00A00F6E" w:rsidRDefault="00525EA7" w:rsidP="00525EA7">
            <w:r>
              <w:t xml:space="preserve">МОСКВА. </w:t>
            </w:r>
            <w:r w:rsidR="00A00F6E" w:rsidRPr="00DB3F23">
              <w:t>10:00. Конференция Сбербанка в режиме онлайн "</w:t>
            </w:r>
            <w:proofErr w:type="spellStart"/>
            <w:r w:rsidR="00A00F6E" w:rsidRPr="00DB3F23">
              <w:t>Цифровизация</w:t>
            </w:r>
            <w:proofErr w:type="spellEnd"/>
            <w:r w:rsidR="00A00F6E" w:rsidRPr="00DB3F23">
              <w:t xml:space="preserve"> агропромышленного комплекса в эпоху глобальных перемен: решения и IT-инновации". </w:t>
            </w:r>
          </w:p>
          <w:p w:rsidR="00525EA7" w:rsidRDefault="00525EA7" w:rsidP="00525EA7"/>
          <w:p w:rsidR="00525EA7" w:rsidRDefault="00525EA7" w:rsidP="00525EA7">
            <w:r w:rsidRPr="00DB3F23">
              <w:t xml:space="preserve">МОСКВА. 15:00. Совместное заседание комитетов Торгово-промышленной палаты РФ по развитию агропромышленного комплекса и по техническому регулированию, стандартизации и качеству продукции. </w:t>
            </w:r>
          </w:p>
          <w:p w:rsidR="00525EA7" w:rsidRPr="00DB3F23" w:rsidRDefault="00525EA7" w:rsidP="00A00F6E"/>
          <w:p w:rsidR="00C8396B" w:rsidRPr="00A00F6E" w:rsidRDefault="00C8396B" w:rsidP="00A00F6E"/>
          <w:p w:rsidR="00C8396B" w:rsidRDefault="00C8396B">
            <w:pPr>
              <w:jc w:val="left"/>
              <w:rPr>
                <w:kern w:val="36"/>
                <w:szCs w:val="18"/>
              </w:rPr>
            </w:pPr>
            <w:bookmarkStart w:id="5" w:name="SEC_2"/>
            <w:bookmarkEnd w:id="4"/>
          </w:p>
          <w:p w:rsidR="00A00F6E" w:rsidRDefault="00F62502">
            <w:pPr>
              <w:pStyle w:val="aa"/>
              <w:jc w:val="left"/>
              <w:rPr>
                <w:kern w:val="36"/>
              </w:rPr>
            </w:pPr>
            <w:r>
              <w:rPr>
                <w:kern w:val="36"/>
              </w:rPr>
              <w:t>Отставки и назначения</w:t>
            </w:r>
          </w:p>
          <w:p w:rsidR="006F6778" w:rsidRDefault="006F6778" w:rsidP="006F6778">
            <w:pPr>
              <w:pStyle w:val="a9"/>
            </w:pPr>
            <w:r>
              <w:t>Тинькофф Банк</w:t>
            </w:r>
          </w:p>
          <w:p w:rsidR="006F6778" w:rsidRDefault="00A00F6E" w:rsidP="00A00F6E">
            <w:r w:rsidRPr="001822E1">
              <w:t xml:space="preserve">На должность председателя правления Тинькофф Банка назначили Станислава </w:t>
            </w:r>
            <w:proofErr w:type="spellStart"/>
            <w:r w:rsidRPr="001822E1">
              <w:t>Близнюка</w:t>
            </w:r>
            <w:proofErr w:type="spellEnd"/>
            <w:r w:rsidRPr="001822E1">
              <w:t xml:space="preserve">, который сменил на этом посту Оливера Хьюза. </w:t>
            </w:r>
          </w:p>
          <w:p w:rsidR="00525EA7" w:rsidRDefault="00525EA7" w:rsidP="00A00F6E"/>
          <w:p w:rsidR="006F6778" w:rsidRDefault="006F6778" w:rsidP="006F6778">
            <w:pPr>
              <w:pStyle w:val="aa"/>
              <w:jc w:val="left"/>
              <w:rPr>
                <w:kern w:val="36"/>
                <w:sz w:val="24"/>
              </w:rPr>
            </w:pPr>
            <w:r>
              <w:rPr>
                <w:kern w:val="36"/>
                <w:sz w:val="24"/>
              </w:rPr>
              <w:t>Государственные и профессиональные праздники</w:t>
            </w:r>
          </w:p>
          <w:p w:rsidR="006F6778" w:rsidRPr="001822E1" w:rsidRDefault="006F6778" w:rsidP="00A00F6E"/>
          <w:p w:rsidR="00A00F6E" w:rsidRDefault="00A00F6E" w:rsidP="00A00F6E">
            <w:r w:rsidRPr="001822E1">
              <w:t>27 марта</w:t>
            </w:r>
            <w:r w:rsidR="00525EA7">
              <w:t xml:space="preserve"> - </w:t>
            </w:r>
            <w:r w:rsidRPr="001822E1">
              <w:t>День войск национальной гвардии России</w:t>
            </w:r>
            <w:r w:rsidR="00525EA7">
              <w:t>.</w:t>
            </w:r>
          </w:p>
          <w:p w:rsidR="00525EA7" w:rsidRPr="001822E1" w:rsidRDefault="00525EA7" w:rsidP="00A00F6E"/>
          <w:p w:rsidR="00A00F6E" w:rsidRPr="001822E1" w:rsidRDefault="00525EA7" w:rsidP="00A00F6E">
            <w:r w:rsidRPr="001822E1">
              <w:t>27 марта</w:t>
            </w:r>
            <w:r>
              <w:t xml:space="preserve"> - </w:t>
            </w:r>
            <w:r w:rsidR="00A00F6E" w:rsidRPr="001822E1">
              <w:t>Всемирный день театра</w:t>
            </w:r>
            <w:r>
              <w:t>.</w:t>
            </w:r>
          </w:p>
          <w:p w:rsidR="00525EA7" w:rsidRDefault="00525EA7" w:rsidP="00A00F6E"/>
          <w:p w:rsidR="00C8396B" w:rsidRDefault="00A00F6E" w:rsidP="002F3759">
            <w:r w:rsidRPr="001822E1">
              <w:t>28 марта</w:t>
            </w:r>
            <w:r w:rsidR="00525EA7">
              <w:t xml:space="preserve"> - </w:t>
            </w:r>
            <w:r w:rsidRPr="001822E1">
              <w:t>День Дежурных частей МВД</w:t>
            </w:r>
            <w:r w:rsidR="00525EA7">
              <w:t>.</w:t>
            </w:r>
            <w:bookmarkEnd w:id="5"/>
          </w:p>
        </w:tc>
        <w:tc>
          <w:tcPr>
            <w:tcW w:w="283" w:type="dxa"/>
          </w:tcPr>
          <w:p w:rsidR="00C8396B" w:rsidRDefault="00C8396B">
            <w:pPr>
              <w:rPr>
                <w:rFonts w:cs="Arial"/>
                <w:sz w:val="20"/>
                <w:szCs w:val="20"/>
              </w:rPr>
            </w:pPr>
          </w:p>
        </w:tc>
        <w:tc>
          <w:tcPr>
            <w:tcW w:w="7245" w:type="dxa"/>
            <w:gridSpan w:val="2"/>
          </w:tcPr>
          <w:p w:rsidR="00A00F6E" w:rsidRDefault="00CD7093">
            <w:pPr>
              <w:pStyle w:val="a8"/>
              <w:pageBreakBefore/>
              <w:outlineLvl w:val="0"/>
            </w:pPr>
            <w:bookmarkStart w:id="6" w:name="SEC_4"/>
            <w:r>
              <w:t>М</w:t>
            </w:r>
            <w:r w:rsidR="00F62502">
              <w:t>инистерство</w:t>
            </w:r>
          </w:p>
          <w:p w:rsidR="005C2DD1" w:rsidRPr="00096178" w:rsidRDefault="004438B5" w:rsidP="005C2DD1">
            <w:pPr>
              <w:pStyle w:val="a9"/>
            </w:pPr>
            <w:hyperlink r:id="rId7" w:history="1">
              <w:r w:rsidR="005C2DD1" w:rsidRPr="00096178">
                <w:t>КРЕДИТЫ ПО СЕЛЬСКОЙ ИПОТЕКЕ ПОЛУЧИЛИ БОЛЕЕ 60 ТЫСЯЧ СЕМЕЙ</w:t>
              </w:r>
            </w:hyperlink>
          </w:p>
          <w:p w:rsidR="005C2DD1" w:rsidRDefault="005C2DD1" w:rsidP="005C2DD1">
            <w:r>
              <w:t xml:space="preserve">Кредиты на приобретение жилья в сельской местности в рамках программы "Сельская ипотека" с начала 2020 года получили более 60 тыс. семей, на данный момент приобретено или началось строительство около 3 млн кв. м жилья. Об этом сообщила заместитель </w:t>
            </w:r>
            <w:r w:rsidRPr="00096178">
              <w:rPr>
                <w:b/>
              </w:rPr>
              <w:t>министра сельского хозяйства РФ</w:t>
            </w:r>
            <w:r>
              <w:t xml:space="preserve"> </w:t>
            </w:r>
            <w:r w:rsidRPr="00096178">
              <w:rPr>
                <w:b/>
              </w:rPr>
              <w:t xml:space="preserve">Оксана </w:t>
            </w:r>
            <w:proofErr w:type="spellStart"/>
            <w:r w:rsidRPr="00096178">
              <w:rPr>
                <w:b/>
              </w:rPr>
              <w:t>Лут</w:t>
            </w:r>
            <w:proofErr w:type="spellEnd"/>
            <w:r>
              <w:t xml:space="preserve"> в эфире телеканала "Россия-24".</w:t>
            </w:r>
          </w:p>
          <w:p w:rsidR="005C2DD1" w:rsidRDefault="005C2DD1" w:rsidP="005C2DD1">
            <w:r>
              <w:t xml:space="preserve">"По итогам 2020 года и вот уже в начале 2021 года у нас 61 тыс. семей получили сельскую ипотеку, смогли улучшить свои жилищные условия", - сказала </w:t>
            </w:r>
            <w:r w:rsidRPr="00096178">
              <w:rPr>
                <w:b/>
              </w:rPr>
              <w:t>она</w:t>
            </w:r>
            <w:r>
              <w:t>.</w:t>
            </w:r>
          </w:p>
          <w:p w:rsidR="005C2DD1" w:rsidRPr="00BC542D" w:rsidRDefault="005C2DD1" w:rsidP="005C2DD1">
            <w:pPr>
              <w:rPr>
                <w:i/>
              </w:rPr>
            </w:pPr>
            <w:r>
              <w:t xml:space="preserve">Замминистра отметила, что совокупная площадь приобретенных жилых объектов составила около 3 млн кв. м, сюда вошли как объекты индивидуального жилищного строительства, так и многоквартирные дома на сельских территориях, в районных центрах. </w:t>
            </w:r>
            <w:r w:rsidRPr="00BC542D">
              <w:rPr>
                <w:i/>
              </w:rPr>
              <w:t>ТАСС, Вести.ru</w:t>
            </w:r>
          </w:p>
          <w:p w:rsidR="00654AFB" w:rsidRPr="00A00F6E" w:rsidRDefault="004438B5" w:rsidP="00654AFB">
            <w:pPr>
              <w:pStyle w:val="a9"/>
            </w:pPr>
            <w:hyperlink r:id="rId8" w:history="1">
              <w:r w:rsidR="00654AFB" w:rsidRPr="00A00F6E">
                <w:t>НА ЗАСЕДАНИИ КОМИССИИ ГОССОВЕТА ОБСУДИЛИ ИТОГИ И ПЕРСПЕКТИВЫ РЕАЛИЗАЦИИ ФЕДПРОЕКТА "ЭКСПОРТ ПРОДУКЦИИ АПК"</w:t>
              </w:r>
            </w:hyperlink>
          </w:p>
          <w:p w:rsidR="00654AFB" w:rsidRDefault="00654AFB" w:rsidP="00654AFB">
            <w:r>
              <w:t xml:space="preserve">Перспективы экспорта российской продукции АПК за рубеж обсудили на заседании комиссии Госсовета по направлению "Сельское хозяйство", которое состоялось в </w:t>
            </w:r>
            <w:r w:rsidRPr="00A00F6E">
              <w:rPr>
                <w:b/>
              </w:rPr>
              <w:t>Минсельхозе России</w:t>
            </w:r>
            <w:r>
              <w:t xml:space="preserve">. </w:t>
            </w:r>
          </w:p>
          <w:p w:rsidR="00654AFB" w:rsidRPr="00947D7F" w:rsidRDefault="00654AFB" w:rsidP="00654AFB">
            <w:pPr>
              <w:rPr>
                <w:i/>
              </w:rPr>
            </w:pPr>
            <w:r w:rsidRPr="00A00F6E">
              <w:rPr>
                <w:b/>
              </w:rPr>
              <w:t>Сергей Левин</w:t>
            </w:r>
            <w:r>
              <w:t xml:space="preserve"> рассказал о работе </w:t>
            </w:r>
            <w:r w:rsidRPr="00A00F6E">
              <w:rPr>
                <w:b/>
              </w:rPr>
              <w:t>Минсельхоза России</w:t>
            </w:r>
            <w:r>
              <w:t xml:space="preserve"> в рамках федерального проекта "Экспорт продукции АПК - существующих и новых мерах господдержки, создании системы знаний и компетенций в области экспорта, а также открытии новых рынков. Так, </w:t>
            </w:r>
            <w:r w:rsidR="003D0290">
              <w:t xml:space="preserve">в </w:t>
            </w:r>
            <w:r>
              <w:t xml:space="preserve">прошлом году, несмотря на пандемию, Министерство продолжило работу по расширению доступа отечественной продукции за рубеж. В общей сложности было получено право поставок в 24 страны по 38 видам продукции. </w:t>
            </w:r>
            <w:r w:rsidRPr="00654AFB">
              <w:rPr>
                <w:i/>
              </w:rPr>
              <w:t>Фермер,</w:t>
            </w:r>
            <w:r>
              <w:t xml:space="preserve"> </w:t>
            </w:r>
            <w:r w:rsidRPr="00947D7F">
              <w:rPr>
                <w:i/>
              </w:rPr>
              <w:t>Emeat.ru</w:t>
            </w:r>
          </w:p>
          <w:p w:rsidR="00654AFB" w:rsidRPr="00A00F6E" w:rsidRDefault="004438B5" w:rsidP="00654AFB">
            <w:pPr>
              <w:pStyle w:val="a9"/>
            </w:pPr>
            <w:hyperlink r:id="rId9" w:history="1">
              <w:r w:rsidR="00654AFB" w:rsidRPr="00A00F6E">
                <w:t>МИНСЕЛЬХОЗ РАССЧИТЫВАЕТ НА СНИЖЕНИЕ ЦЕН НА САХАР ПОСЛЕ ПОЛУЧЕНИЯ НОВОГО УРОЖАЯ</w:t>
              </w:r>
            </w:hyperlink>
          </w:p>
          <w:p w:rsidR="00654AFB" w:rsidRDefault="00654AFB" w:rsidP="00654AFB">
            <w:r w:rsidRPr="00A00F6E">
              <w:rPr>
                <w:b/>
              </w:rPr>
              <w:t>Минсельхоз России</w:t>
            </w:r>
            <w:r>
              <w:t xml:space="preserve"> рассчитывает, что цена на сахар снизится после получения нового урожая. Об этом в ходе отраслевого бизнес-форума по управлению ассортиментом FMCG </w:t>
            </w:r>
            <w:proofErr w:type="spellStart"/>
            <w:r>
              <w:t>Cutman</w:t>
            </w:r>
            <w:proofErr w:type="spellEnd"/>
            <w:r>
              <w:t xml:space="preserve"> Russia 2021 заявила заместитель </w:t>
            </w:r>
            <w:r w:rsidRPr="00A00F6E">
              <w:rPr>
                <w:b/>
              </w:rPr>
              <w:t>министра сельского хозяйства РФ</w:t>
            </w:r>
            <w:r>
              <w:t xml:space="preserve"> </w:t>
            </w:r>
            <w:r w:rsidRPr="00A00F6E">
              <w:rPr>
                <w:b/>
              </w:rPr>
              <w:t>Елена Фастова</w:t>
            </w:r>
            <w:r>
              <w:t>.</w:t>
            </w:r>
          </w:p>
          <w:p w:rsidR="00654AFB" w:rsidRDefault="00654AFB" w:rsidP="00654AFB">
            <w:r>
              <w:t xml:space="preserve">"Мы за рыночные механизмы, мы тоже хотим, чтобы рынок развивался так, как он должен развиваться, поэтому для себя мы сделали </w:t>
            </w:r>
            <w:r w:rsidR="007F7704">
              <w:t>выводы,</w:t>
            </w:r>
            <w:r>
              <w:t xml:space="preserve"> и мы будем все делать для того, чтобы стимулировать рост производства. В этом году мы увеличили </w:t>
            </w:r>
            <w:r w:rsidR="00CB3B75">
              <w:t>посевные площади под сахар.</w:t>
            </w:r>
            <w:r>
              <w:t xml:space="preserve"> Мы надеемся, что ситуация, которая сложилась в этом году с ростом цен, с нового урожая уйдет ", - сказала она.</w:t>
            </w:r>
          </w:p>
          <w:p w:rsidR="00654AFB" w:rsidRPr="00947D7F" w:rsidRDefault="00654AFB" w:rsidP="00654AFB">
            <w:pPr>
              <w:rPr>
                <w:i/>
              </w:rPr>
            </w:pPr>
            <w:r>
              <w:t xml:space="preserve">По словам </w:t>
            </w:r>
            <w:proofErr w:type="spellStart"/>
            <w:r w:rsidRPr="00A00F6E">
              <w:rPr>
                <w:b/>
              </w:rPr>
              <w:t>Фастовой</w:t>
            </w:r>
            <w:proofErr w:type="spellEnd"/>
            <w:r>
              <w:t xml:space="preserve">, в связи со вспышками птичьего гриппа в странах Европы </w:t>
            </w:r>
            <w:r w:rsidRPr="00A00F6E">
              <w:rPr>
                <w:b/>
              </w:rPr>
              <w:t>Минсельхозом</w:t>
            </w:r>
            <w:r>
              <w:t xml:space="preserve"> также были сделаны выводы о необходимости развития этого сектора." Была ситуация с птичьим гриппом, и он показал, что мы зависим от импортного племенного производства. Мы сейчас активно будем стимулировать производство собственного репродуктора, собственного племенного яйца, которое позволит нам нивелировать все риски, которые возникают в других странах по эпизоотии. Мы со своей стороны будем стимулировать рост производства, будем стараться, чтобы сельхозпроизводителю было интересно этим заниматься, выгодно ", - заключила замминистра. </w:t>
            </w:r>
            <w:r w:rsidRPr="00654AFB">
              <w:rPr>
                <w:i/>
              </w:rPr>
              <w:t>ТАСС,</w:t>
            </w:r>
            <w:r>
              <w:t xml:space="preserve"> </w:t>
            </w:r>
            <w:r w:rsidR="00B9374E" w:rsidRPr="00B9374E">
              <w:rPr>
                <w:i/>
              </w:rPr>
              <w:t>Интерфакс,</w:t>
            </w:r>
            <w:r w:rsidR="00B9374E">
              <w:t xml:space="preserve"> </w:t>
            </w:r>
            <w:r w:rsidRPr="00947D7F">
              <w:rPr>
                <w:i/>
              </w:rPr>
              <w:t>Sugar.ru</w:t>
            </w:r>
          </w:p>
          <w:p w:rsidR="00A336E2" w:rsidRPr="00A00F6E" w:rsidRDefault="00A336E2" w:rsidP="00A336E2">
            <w:pPr>
              <w:pStyle w:val="a9"/>
            </w:pPr>
            <w:r>
              <w:t xml:space="preserve">Урожай ягод в России </w:t>
            </w:r>
          </w:p>
          <w:p w:rsidR="00A336E2" w:rsidRPr="005C4489" w:rsidRDefault="00A336E2" w:rsidP="00A336E2">
            <w:r w:rsidRPr="005C4489">
              <w:t xml:space="preserve">В: Ягоды одни из самых любимых продуктов россиян и не только в летний период. Малина, ежевика, клубника, ягоды на полках наших магазинов круглый год. Урожай не только импортный, но и произведенный в российских теплицах. </w:t>
            </w:r>
          </w:p>
          <w:p w:rsidR="00A336E2" w:rsidRDefault="00A336E2" w:rsidP="00A336E2">
            <w:r w:rsidRPr="005C4489">
              <w:t>КОР: Урожай ягод за 2020 год почти на 2% больше, чем в 2019. Рост хоть и небольшой, но все-таки есть, к тому же государство считает ягодную отрасль перспективной и уже постепенно вытесняет импорт, активно продвигая на полки магазинов ягоду, выращенную в России.</w:t>
            </w:r>
          </w:p>
          <w:p w:rsidR="00C8396B" w:rsidRPr="005C2DD1" w:rsidRDefault="00A336E2" w:rsidP="00A00F6E">
            <w:r w:rsidRPr="00A336E2">
              <w:t>РОМАН НЕКРАСОВ</w:t>
            </w:r>
            <w:r w:rsidRPr="005C4489">
              <w:t xml:space="preserve"> (ДИРЕКТОР ДЕПАРТАМЕНТА РАСТЕНИЕВОДСТВА, МЕХАНИЗАЦИИ, ХИМИЗАЦИИ И ЗАЩИТЫ РАСТЕНИЙ МИНСЕЛЬХОЗА РОССИИ): Традиционными для россиян являются такие ягоды, как смородина черная и красная, малина, земляника садовая, облепиха, черноплодная рябина. Плюс к этой группе мы достаточно активно в последние годы вводим голубику. У нас есть </w:t>
            </w:r>
            <w:r w:rsidRPr="005C4489">
              <w:lastRenderedPageBreak/>
              <w:t>проекты по индустриальному производству клюквы и брусники, других ягод. То есть сегодня в этом плане инвестиционная активность и желание людей, прежде всего из сферы малого бизнеса, достаточно высокая.</w:t>
            </w:r>
            <w:r>
              <w:t xml:space="preserve"> </w:t>
            </w:r>
            <w:r w:rsidRPr="00947D7F">
              <w:rPr>
                <w:i/>
              </w:rPr>
              <w:t>Россия 1</w:t>
            </w:r>
            <w:bookmarkEnd w:id="6"/>
          </w:p>
        </w:tc>
      </w:tr>
    </w:tbl>
    <w:p w:rsidR="00C8396B" w:rsidRDefault="00C8396B">
      <w:pPr>
        <w:jc w:val="left"/>
        <w:sectPr w:rsidR="00C8396B">
          <w:headerReference w:type="default" r:id="rId10"/>
          <w:footerReference w:type="default" r:id="rId11"/>
          <w:pgSz w:w="11906" w:h="16838"/>
          <w:pgMar w:top="1569" w:right="851" w:bottom="1258" w:left="1134" w:header="709" w:footer="501" w:gutter="0"/>
          <w:cols w:space="708"/>
          <w:docGrid w:linePitch="360"/>
        </w:sectPr>
      </w:pPr>
    </w:p>
    <w:bookmarkStart w:id="9" w:name="SEC_3"/>
    <w:p w:rsidR="00F812D6" w:rsidRPr="00A00F6E" w:rsidRDefault="00F812D6" w:rsidP="002F3759">
      <w:pPr>
        <w:pStyle w:val="a9"/>
        <w:spacing w:before="0"/>
      </w:pPr>
      <w:r>
        <w:lastRenderedPageBreak/>
        <w:fldChar w:fldCharType="begin"/>
      </w:r>
      <w:r>
        <w:instrText xml:space="preserve"> HYPERLINK "https://tass.ru/ekonomika/10996505" </w:instrText>
      </w:r>
      <w:r>
        <w:fldChar w:fldCharType="separate"/>
      </w:r>
      <w:r w:rsidRPr="00A00F6E">
        <w:t>ЭКСПОРТ СЕЛЬХОЗПРОДУКЦИИ ИЗ РОССИИ МОЖЕТ ВЫРАСТИ ДО $35,4 МЛРД В 2025 ГОДУ</w:t>
      </w:r>
      <w:r>
        <w:fldChar w:fldCharType="end"/>
      </w:r>
    </w:p>
    <w:p w:rsidR="00F812D6" w:rsidRDefault="00F812D6" w:rsidP="002F3759">
      <w:r>
        <w:t>Обновленная госпрограмма развития АПК предполагает рост экспорта сельхозпродукции из РФ до $35,4 млрд в 2025 году с $26 млрд в 2021 году. Об этом говорится в постановлении правительства о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w:t>
      </w:r>
    </w:p>
    <w:p w:rsidR="00F812D6" w:rsidRDefault="00F812D6" w:rsidP="00F812D6">
      <w:pPr>
        <w:rPr>
          <w:i/>
        </w:rPr>
      </w:pPr>
      <w:r>
        <w:t xml:space="preserve">Согласно документу, в 2021 году экспорт АПК может составить $26 млрд, в 2022 году - $28 млрд, в 2023 году - $31 млрд, в 2024 году - $34 млрд. </w:t>
      </w:r>
      <w:r>
        <w:rPr>
          <w:i/>
        </w:rPr>
        <w:t>ТАСС, Интерфакс, РИА Новости, Крестьянские Ведомости</w:t>
      </w:r>
    </w:p>
    <w:p w:rsidR="002F3759" w:rsidRPr="00F812D6" w:rsidRDefault="002F3759" w:rsidP="00F812D6"/>
    <w:p w:rsidR="005C2DD1" w:rsidRPr="005C2DD1" w:rsidRDefault="005C2DD1" w:rsidP="005C2DD1">
      <w:pPr>
        <w:rPr>
          <w:b/>
        </w:rPr>
      </w:pPr>
      <w:r w:rsidRPr="005C2DD1">
        <w:rPr>
          <w:b/>
        </w:rPr>
        <w:t>МОЛОКО ПЕРЕРАБОТАЮТ НА ЭКСПОРТ</w:t>
      </w:r>
    </w:p>
    <w:p w:rsidR="005C2DD1" w:rsidRDefault="005C2DD1" w:rsidP="005C2DD1">
      <w:r>
        <w:t>Гендиректор Национального союза производителей молока ("</w:t>
      </w:r>
      <w:proofErr w:type="spellStart"/>
      <w:r>
        <w:t>Союзмолоко</w:t>
      </w:r>
      <w:proofErr w:type="spellEnd"/>
      <w:r>
        <w:t xml:space="preserve">") Артем Белов попросил </w:t>
      </w:r>
      <w:r w:rsidRPr="00A00F6E">
        <w:rPr>
          <w:b/>
        </w:rPr>
        <w:t>Минсельхоз</w:t>
      </w:r>
      <w:r>
        <w:t xml:space="preserve"> решить вопрос по снижению импортных пошлин при ввозе в КНР российской молочной продукции. Это поможет нарастить экспорт сливочного масла, сыра, сыворотки и сухого молока. Предложение озвучено на заседании комиссии Госсовета 24 марта, рассказали "Ъ" два его участника. </w:t>
      </w:r>
      <w:r w:rsidRPr="005C2DD1">
        <w:rPr>
          <w:b/>
        </w:rPr>
        <w:t>В Минсельхозе</w:t>
      </w:r>
      <w:r>
        <w:t xml:space="preserve"> заявили, что проанализируют и рассмотрят предложения "</w:t>
      </w:r>
      <w:proofErr w:type="spellStart"/>
      <w:r>
        <w:t>Союзмолока</w:t>
      </w:r>
      <w:proofErr w:type="spellEnd"/>
      <w:r>
        <w:t>".</w:t>
      </w:r>
    </w:p>
    <w:p w:rsidR="005C2DD1" w:rsidRPr="00947D7F" w:rsidRDefault="005C2DD1" w:rsidP="005C2DD1">
      <w:pPr>
        <w:rPr>
          <w:i/>
        </w:rPr>
      </w:pPr>
      <w:r>
        <w:t>Как объяснил "Ъ" Артем Белов, российские производители в 2020 году начали поставки в КНР биржевых товаров молочной отрасли - сухого молока, сыворотки и т. д. Но на рынке доминируют производители из Новой Зеландии и Австралии, продолжает он. По его словам, ставка таможенной пошлины для этих стран варьируется от 0% до 5%, для России - от 10% до 20%, что снижает не только конкурентоспособность, но и доходность компаний. В "</w:t>
      </w:r>
      <w:proofErr w:type="spellStart"/>
      <w:r>
        <w:t>Союзмолоке</w:t>
      </w:r>
      <w:proofErr w:type="spellEnd"/>
      <w:r>
        <w:t xml:space="preserve">" рассчитывают на снижение импортных пошлин по итогам переговоров с китайской стороной. </w:t>
      </w:r>
      <w:r>
        <w:rPr>
          <w:i/>
        </w:rPr>
        <w:t>Коммерсантъ</w:t>
      </w:r>
    </w:p>
    <w:p w:rsidR="00B40144" w:rsidRPr="00A00F6E" w:rsidRDefault="00B40144" w:rsidP="00B40144">
      <w:pPr>
        <w:pStyle w:val="a9"/>
      </w:pPr>
      <w:r w:rsidRPr="00A00F6E">
        <w:t xml:space="preserve">15 МЛРД </w:t>
      </w:r>
      <w:r w:rsidR="00CB3B75">
        <w:t xml:space="preserve">рублей </w:t>
      </w:r>
      <w:r w:rsidRPr="00A00F6E">
        <w:t>ПЕРВОГО ОТЖИМА</w:t>
      </w:r>
    </w:p>
    <w:p w:rsidR="005D235C" w:rsidRDefault="00B40144" w:rsidP="00B40144">
      <w:r>
        <w:t xml:space="preserve">С момента введения по инициативе чиновников предельных отпускных и розничных цен на подсолнечное масло масложировая отрасль недополучила более 15 млрд руб. доходов, предоставила РБК свои расчеты консалтинговая компания KPMG. </w:t>
      </w:r>
    </w:p>
    <w:p w:rsidR="005D235C" w:rsidRPr="005D235C" w:rsidRDefault="00B40144" w:rsidP="005D235C">
      <w:pPr>
        <w:rPr>
          <w:b/>
        </w:rPr>
      </w:pPr>
      <w:r>
        <w:t xml:space="preserve">Сами производители подсолнечного масла с оценкой KPMG об уже 15 млрд руб. недополученных доходов не согласны. Из-за регулирования цен производители масложировой продукции не смогли заработать лишь на поставках бутилированного масла в розницу, с декабря 2020 года по март 2021-го недополученный доход составил около 7,5 млрд руб. для всей отрасли, утверждает исполнительный директор Масложирового союза Михаил Мальцев. Он напоминает, что примерно такой же объем средств заложен на субсидирование производителей подсолнечного масла до конца сезона 2020/21 года. </w:t>
      </w:r>
      <w:r w:rsidR="005D235C">
        <w:t xml:space="preserve">Разрабатываемый министерством механизм господдержки позволит компенсировать переработчикам существенную часть недополученной выгоды в связи с действием соглашений о стабилизации цен, согласен представитель </w:t>
      </w:r>
      <w:r w:rsidR="005D235C" w:rsidRPr="005D235C">
        <w:rPr>
          <w:b/>
        </w:rPr>
        <w:t>Минсельхоза.</w:t>
      </w:r>
    </w:p>
    <w:p w:rsidR="00B40144" w:rsidRDefault="005D235C" w:rsidP="005D235C">
      <w:pPr>
        <w:rPr>
          <w:i/>
        </w:rPr>
      </w:pPr>
      <w:r w:rsidRPr="005D235C">
        <w:rPr>
          <w:b/>
        </w:rPr>
        <w:t>Минсельхоз</w:t>
      </w:r>
      <w:r w:rsidR="001C0490">
        <w:t xml:space="preserve"> </w:t>
      </w:r>
      <w:r>
        <w:t xml:space="preserve">не ожидает снижения инвестиционной активности в секторе и объемов производимой продукции. Производство подсолнечника является одним из самых доходных и выгодных направлений для </w:t>
      </w:r>
      <w:proofErr w:type="spellStart"/>
      <w:r>
        <w:t>сельхозтоваропроизводителей</w:t>
      </w:r>
      <w:proofErr w:type="spellEnd"/>
      <w:r>
        <w:t xml:space="preserve">, настаивают в министерстве. </w:t>
      </w:r>
      <w:r w:rsidR="00B40144" w:rsidRPr="00947D7F">
        <w:rPr>
          <w:i/>
        </w:rPr>
        <w:t>Газета РБК</w:t>
      </w:r>
      <w:r>
        <w:rPr>
          <w:i/>
        </w:rPr>
        <w:t>, РБК</w:t>
      </w:r>
    </w:p>
    <w:p w:rsidR="005D235C" w:rsidRPr="00A00F6E" w:rsidRDefault="005D235C" w:rsidP="005D235C">
      <w:pPr>
        <w:pStyle w:val="a9"/>
      </w:pPr>
      <w:r>
        <w:t xml:space="preserve">Счетная палата проанализировала эффективность развития сельских территорий </w:t>
      </w:r>
    </w:p>
    <w:p w:rsidR="005D235C" w:rsidRDefault="005D235C" w:rsidP="005D235C">
      <w:r>
        <w:t xml:space="preserve">Эффективность предпринимаемых в стране мер по развитию сельских территорий вызвала вопросы у аудиторов Счетной палаты. В стране возводится инфраструктура, но сельские домохозяйства нередко остаются неподключенными из-за нехватки у жителей средств. </w:t>
      </w:r>
    </w:p>
    <w:p w:rsidR="005D235C" w:rsidRDefault="005D235C" w:rsidP="005D235C">
      <w:r>
        <w:t>Минсельхоз между тем позитивно оценивает итоги реализации госпрограммы «Комплексное развитие сельских территорий». Позиция министерства учитывает «объективные данные субъектов РФ».</w:t>
      </w:r>
    </w:p>
    <w:p w:rsidR="005D235C" w:rsidRDefault="005D235C" w:rsidP="005D235C">
      <w:r>
        <w:t>Так в прошлом году по всей стране стартовал 141 проект комплексного развития, предусматривающий строительство и ремонт школ, больниц, спорткомплексов, домов культуры, газо- и водопроводов. Более 90 из этих проектов уже завершены или находятся в высокой степени готовности, передает пресс-служба ведомства.</w:t>
      </w:r>
    </w:p>
    <w:p w:rsidR="005D235C" w:rsidRPr="00947D7F" w:rsidRDefault="005D235C" w:rsidP="005D235C">
      <w:pPr>
        <w:rPr>
          <w:i/>
        </w:rPr>
      </w:pPr>
      <w:r>
        <w:t xml:space="preserve">«Одним из наиболее значимых направлений стала работа по газификации и водоснабжению – введено около 370 таких объектов», – уточнил Минсельхоз. Министерство считает необходимым ускорить со стороны регионов процесс подключения домовладений к построенным водопроводам и газораспределительным сетям. </w:t>
      </w:r>
      <w:r w:rsidRPr="00947D7F">
        <w:rPr>
          <w:i/>
        </w:rPr>
        <w:t>Неза</w:t>
      </w:r>
      <w:r>
        <w:rPr>
          <w:i/>
        </w:rPr>
        <w:t>висимая газета</w:t>
      </w:r>
    </w:p>
    <w:p w:rsidR="00A00F6E" w:rsidRDefault="00F62502" w:rsidP="00C94B11">
      <w:pPr>
        <w:pStyle w:val="a8"/>
        <w:spacing w:before="240"/>
        <w:outlineLvl w:val="0"/>
      </w:pPr>
      <w:r>
        <w:t>Государственное регулирование отрасли АПК</w:t>
      </w:r>
    </w:p>
    <w:p w:rsidR="005C2DD1" w:rsidRPr="00096178" w:rsidRDefault="004438B5" w:rsidP="005C2DD1">
      <w:pPr>
        <w:pStyle w:val="a9"/>
      </w:pPr>
      <w:hyperlink r:id="rId12" w:history="1">
        <w:r w:rsidR="005C2DD1" w:rsidRPr="00096178">
          <w:t>РЕШЕТНИКОВ РАССКАЗАЛ, ЗАЧЕМ НУЖНА ЗАМОРОЗКА ЦЕН НА САХАР И МАСЛО</w:t>
        </w:r>
      </w:hyperlink>
    </w:p>
    <w:p w:rsidR="00B9374E" w:rsidRDefault="005C2DD1" w:rsidP="005C2DD1">
      <w:r>
        <w:t xml:space="preserve">Решение о продлении соглашений о предельно допустимых ценах на сахар и подсолнечное масло было принято для защиты внутреннего рынка от роста мировых цен на продовольствие. При этом рентабельность </w:t>
      </w:r>
      <w:proofErr w:type="spellStart"/>
      <w:r>
        <w:t>сельхозтоваропроизводителей</w:t>
      </w:r>
      <w:proofErr w:type="spellEnd"/>
      <w:r>
        <w:t xml:space="preserve"> не пострадает, поскольку им помогут дотациями, рассказал на брифинге министр экономического развития Максим Решетников.</w:t>
      </w:r>
      <w:r w:rsidR="00B9374E">
        <w:t xml:space="preserve"> </w:t>
      </w:r>
    </w:p>
    <w:p w:rsidR="005C2DD1" w:rsidRPr="00B9374E" w:rsidRDefault="00B9374E" w:rsidP="005C2DD1">
      <w:r w:rsidRPr="00B9374E">
        <w:t>"Соглашение позволило на 8% снизить стоимость сахара с пиковых значений, которые были", - сказал он.</w:t>
      </w:r>
      <w:r>
        <w:rPr>
          <w:i/>
        </w:rPr>
        <w:t xml:space="preserve"> </w:t>
      </w:r>
      <w:r w:rsidR="005C2DD1" w:rsidRPr="00BC542D">
        <w:rPr>
          <w:i/>
        </w:rPr>
        <w:t>Российская газет</w:t>
      </w:r>
      <w:r w:rsidR="00727026">
        <w:rPr>
          <w:i/>
        </w:rPr>
        <w:t>а,</w:t>
      </w:r>
      <w:r w:rsidR="00727026" w:rsidRPr="00727026">
        <w:rPr>
          <w:i/>
        </w:rPr>
        <w:t xml:space="preserve"> </w:t>
      </w:r>
      <w:r w:rsidR="00727026" w:rsidRPr="00947D7F">
        <w:rPr>
          <w:i/>
        </w:rPr>
        <w:t>ТАСС</w:t>
      </w:r>
      <w:r w:rsidR="00727026" w:rsidRPr="00727026">
        <w:rPr>
          <w:i/>
        </w:rPr>
        <w:t xml:space="preserve">, </w:t>
      </w:r>
      <w:r w:rsidR="00942C1F">
        <w:rPr>
          <w:i/>
        </w:rPr>
        <w:t xml:space="preserve">Интерфакс, </w:t>
      </w:r>
      <w:proofErr w:type="spellStart"/>
      <w:r w:rsidR="00727026" w:rsidRPr="00727026">
        <w:rPr>
          <w:i/>
          <w:lang w:val="en-US"/>
        </w:rPr>
        <w:t>MilkNews</w:t>
      </w:r>
      <w:proofErr w:type="spellEnd"/>
      <w:r w:rsidR="00727026" w:rsidRPr="00727026">
        <w:rPr>
          <w:i/>
        </w:rPr>
        <w:t>.</w:t>
      </w:r>
      <w:proofErr w:type="spellStart"/>
      <w:r w:rsidR="00727026" w:rsidRPr="00727026">
        <w:rPr>
          <w:i/>
          <w:lang w:val="en-US"/>
        </w:rPr>
        <w:t>ru</w:t>
      </w:r>
      <w:proofErr w:type="spellEnd"/>
      <w:r w:rsidR="00727026" w:rsidRPr="00727026">
        <w:rPr>
          <w:i/>
        </w:rPr>
        <w:t xml:space="preserve">, </w:t>
      </w:r>
      <w:r w:rsidR="00727026" w:rsidRPr="00727026">
        <w:rPr>
          <w:i/>
          <w:lang w:val="en-US"/>
        </w:rPr>
        <w:t>Sugar</w:t>
      </w:r>
      <w:r w:rsidR="00727026" w:rsidRPr="00727026">
        <w:rPr>
          <w:i/>
        </w:rPr>
        <w:t>.</w:t>
      </w:r>
      <w:proofErr w:type="spellStart"/>
      <w:r w:rsidR="00727026" w:rsidRPr="00727026">
        <w:rPr>
          <w:i/>
          <w:lang w:val="en-US"/>
        </w:rPr>
        <w:t>ru</w:t>
      </w:r>
      <w:proofErr w:type="spellEnd"/>
      <w:r w:rsidR="00727026" w:rsidRPr="00727026">
        <w:rPr>
          <w:i/>
        </w:rPr>
        <w:t xml:space="preserve">, </w:t>
      </w:r>
      <w:r w:rsidR="00727026" w:rsidRPr="00727026">
        <w:rPr>
          <w:i/>
          <w:lang w:val="en-US"/>
        </w:rPr>
        <w:t>Life</w:t>
      </w:r>
      <w:r w:rsidR="00727026" w:rsidRPr="00727026">
        <w:rPr>
          <w:i/>
        </w:rPr>
        <w:t>.</w:t>
      </w:r>
      <w:proofErr w:type="spellStart"/>
      <w:r w:rsidR="00727026" w:rsidRPr="00727026">
        <w:rPr>
          <w:i/>
          <w:lang w:val="en-US"/>
        </w:rPr>
        <w:t>ru</w:t>
      </w:r>
      <w:proofErr w:type="spellEnd"/>
      <w:r w:rsidR="00727026">
        <w:rPr>
          <w:i/>
        </w:rPr>
        <w:t>,</w:t>
      </w:r>
      <w:r w:rsidR="00727026" w:rsidRPr="00727026">
        <w:rPr>
          <w:i/>
        </w:rPr>
        <w:t xml:space="preserve"> </w:t>
      </w:r>
      <w:proofErr w:type="spellStart"/>
      <w:r w:rsidR="00727026" w:rsidRPr="00947D7F">
        <w:rPr>
          <w:i/>
        </w:rPr>
        <w:t>Взгляд.Ру</w:t>
      </w:r>
      <w:proofErr w:type="spellEnd"/>
    </w:p>
    <w:p w:rsidR="00B9374E" w:rsidRDefault="00B9374E" w:rsidP="00B9374E">
      <w:pPr>
        <w:rPr>
          <w:rFonts w:cs="Arial"/>
          <w:b/>
          <w:caps/>
          <w:color w:val="000000" w:themeColor="text1"/>
          <w:szCs w:val="18"/>
        </w:rPr>
      </w:pPr>
    </w:p>
    <w:p w:rsidR="00B9374E" w:rsidRPr="00B9374E" w:rsidRDefault="00B9374E" w:rsidP="00B9374E">
      <w:pPr>
        <w:rPr>
          <w:rFonts w:cs="Arial"/>
          <w:b/>
          <w:caps/>
          <w:color w:val="000000" w:themeColor="text1"/>
          <w:szCs w:val="18"/>
        </w:rPr>
      </w:pPr>
      <w:r w:rsidRPr="00B9374E">
        <w:rPr>
          <w:rFonts w:cs="Arial"/>
          <w:b/>
          <w:caps/>
          <w:color w:val="000000" w:themeColor="text1"/>
          <w:szCs w:val="18"/>
        </w:rPr>
        <w:t>Экспортная пошлина на подсолнечник с 1 июля будет запретительной - Решетников</w:t>
      </w:r>
    </w:p>
    <w:p w:rsidR="00B9374E" w:rsidRPr="00B9374E" w:rsidRDefault="00B9374E" w:rsidP="00B9374E">
      <w:r w:rsidRPr="00B9374E">
        <w:t>Экспортная пошлина на семена подсолнечника будет запретительной, она начнет действовать с 1 июля 2021 года. Демпфер при экспорте подсолнечного масла планируется ввести с 1 сентября, сообщил глава Минэкономразвития РФ Максим Решетников на брифинге в четверг.</w:t>
      </w:r>
    </w:p>
    <w:p w:rsidR="00B9374E" w:rsidRPr="00B9374E" w:rsidRDefault="00B9374E" w:rsidP="00B9374E">
      <w:r w:rsidRPr="00B9374E">
        <w:lastRenderedPageBreak/>
        <w:t xml:space="preserve">Министр напомнил, что срок действия нынешней пошлины на экспорт подсолнечника заканчивается 30 июня. Новая начнет действовать с 1 июля "и далее". Здесь у нас </w:t>
      </w:r>
      <w:proofErr w:type="spellStart"/>
      <w:r w:rsidRPr="00B9374E">
        <w:t>рассинхронизации</w:t>
      </w:r>
      <w:proofErr w:type="spellEnd"/>
      <w:r w:rsidRPr="00B9374E">
        <w:t xml:space="preserve"> не будет", - заметил он. При этом он уточнил, что размер пошлины будет скорректирован по отношению к тому, ч</w:t>
      </w:r>
      <w:r>
        <w:t>то действует в настоящее время.</w:t>
      </w:r>
    </w:p>
    <w:p w:rsidR="00727026" w:rsidRPr="00D0144B" w:rsidRDefault="00B9374E" w:rsidP="00B9374E">
      <w:r w:rsidRPr="00B9374E">
        <w:t>Демпферный механизм при экспорте подсолнечного масла начнет действовать с 1 сентября, сообщил глава Минэкономразвития, добавив, что "при его вводе сориентируемся на новый урожай". Он будет сформирован по принципу зернового демпфера с ценой отсечения и пошлины в размере 70</w:t>
      </w:r>
      <w:r>
        <w:t xml:space="preserve">% от превышения разницы в цене. </w:t>
      </w:r>
      <w:r w:rsidRPr="00B9374E">
        <w:rPr>
          <w:i/>
        </w:rPr>
        <w:t>Интерфакс,</w:t>
      </w:r>
      <w:r>
        <w:t xml:space="preserve"> </w:t>
      </w:r>
      <w:r w:rsidR="00727026">
        <w:rPr>
          <w:i/>
        </w:rPr>
        <w:t>Известия,</w:t>
      </w:r>
      <w:r w:rsidR="00727026" w:rsidRPr="00727026">
        <w:rPr>
          <w:i/>
        </w:rPr>
        <w:t xml:space="preserve"> </w:t>
      </w:r>
      <w:r w:rsidR="00727026" w:rsidRPr="00947D7F">
        <w:rPr>
          <w:i/>
        </w:rPr>
        <w:t xml:space="preserve">ИА </w:t>
      </w:r>
      <w:proofErr w:type="spellStart"/>
      <w:r w:rsidR="00727026" w:rsidRPr="00947D7F">
        <w:rPr>
          <w:i/>
        </w:rPr>
        <w:t>Regnum</w:t>
      </w:r>
      <w:proofErr w:type="spellEnd"/>
    </w:p>
    <w:p w:rsidR="005C2DD1" w:rsidRPr="00096178" w:rsidRDefault="004438B5" w:rsidP="005C2DD1">
      <w:pPr>
        <w:pStyle w:val="a9"/>
      </w:pPr>
      <w:hyperlink r:id="rId13" w:history="1">
        <w:r w:rsidR="005C2DD1" w:rsidRPr="00096178">
          <w:t>МИНПРОМТОРГ ВЫСТУПИЛ ПРОТИВ ГОСРЕГУЛИРОВАНИЯ ЦЕН НА ПРОДУКТЫ</w:t>
        </w:r>
      </w:hyperlink>
    </w:p>
    <w:p w:rsidR="00C8396B" w:rsidRPr="005A1225" w:rsidRDefault="005C2DD1" w:rsidP="001719FD">
      <w:proofErr w:type="spellStart"/>
      <w:r>
        <w:t>Минпромторг</w:t>
      </w:r>
      <w:proofErr w:type="spellEnd"/>
      <w:r>
        <w:t xml:space="preserve"> РФ выступает против государственного регулирования цен на продукты, однако соглашения о стабилизации цен на подсолнечное масло и сахар, заключенные в декабре, сыграли свою роль, заявил статс-секретарь, замглавы </w:t>
      </w:r>
      <w:proofErr w:type="spellStart"/>
      <w:r>
        <w:t>Минпромторга</w:t>
      </w:r>
      <w:proofErr w:type="spellEnd"/>
      <w:r>
        <w:t xml:space="preserve"> Виктор </w:t>
      </w:r>
      <w:proofErr w:type="spellStart"/>
      <w:r>
        <w:t>Евтухов</w:t>
      </w:r>
      <w:proofErr w:type="spellEnd"/>
      <w:r>
        <w:t>.</w:t>
      </w:r>
      <w:r w:rsidR="005A1225">
        <w:t xml:space="preserve"> </w:t>
      </w:r>
      <w:r w:rsidRPr="00BC542D">
        <w:rPr>
          <w:i/>
        </w:rPr>
        <w:t>РИА Новости, Emeat.ru, ПРАЙМ</w:t>
      </w:r>
      <w:r>
        <w:rPr>
          <w:i/>
        </w:rPr>
        <w:t xml:space="preserve">, Московский Комсомолец, </w:t>
      </w:r>
      <w:r w:rsidRPr="00BC542D">
        <w:rPr>
          <w:i/>
        </w:rPr>
        <w:t xml:space="preserve">Царьград ТВ </w:t>
      </w:r>
    </w:p>
    <w:p w:rsidR="005D235C" w:rsidRPr="00A00F6E" w:rsidRDefault="004438B5" w:rsidP="001719FD">
      <w:pPr>
        <w:pStyle w:val="a9"/>
      </w:pPr>
      <w:hyperlink r:id="rId14" w:history="1">
        <w:r w:rsidR="005D235C" w:rsidRPr="00A00F6E">
          <w:t>СВЕДЕНИЯ О СЕМЕНАХ ПРЕДЛАГАЮТ СОБРАТЬ В ОДНОЙ ИНФОРМАЦИОННОЙ СИСТЕМЕ</w:t>
        </w:r>
      </w:hyperlink>
    </w:p>
    <w:p w:rsidR="005D235C" w:rsidRDefault="005D235C" w:rsidP="001719FD">
      <w:r>
        <w:t xml:space="preserve">В России может быть создана информационная система в области семеноводства </w:t>
      </w:r>
      <w:proofErr w:type="spellStart"/>
      <w:r>
        <w:t>сельхозрастений</w:t>
      </w:r>
      <w:proofErr w:type="spellEnd"/>
      <w:r>
        <w:t xml:space="preserve">. Соответствующий правительственный законопроект Госдума планирует рассмотреть на пленарных заседаниях весенней сессии. </w:t>
      </w:r>
    </w:p>
    <w:p w:rsidR="005D235C" w:rsidRPr="00304535" w:rsidRDefault="005D235C" w:rsidP="00A00F6E">
      <w:r>
        <w:t xml:space="preserve">В информационную систему будут заносить данные о всех, кто занимается производством, хранением, продажей и использованием семян сельскохозяйственных растений, об объемах производства и реализации, об экспорте и импорте семян. Производители и компании будут предоставлять эти сведения в обязательном порядке, а ведением системы будет заниматься </w:t>
      </w:r>
      <w:r w:rsidRPr="00A00F6E">
        <w:rPr>
          <w:b/>
        </w:rPr>
        <w:t>Минсельхоз</w:t>
      </w:r>
      <w:r>
        <w:t>.</w:t>
      </w:r>
      <w:r w:rsidR="00304535">
        <w:t xml:space="preserve"> </w:t>
      </w:r>
      <w:r>
        <w:rPr>
          <w:i/>
        </w:rPr>
        <w:t xml:space="preserve">Парламентская газета </w:t>
      </w:r>
    </w:p>
    <w:p w:rsidR="005D235C" w:rsidRPr="00A00F6E" w:rsidRDefault="004438B5" w:rsidP="005D235C">
      <w:pPr>
        <w:pStyle w:val="a9"/>
      </w:pPr>
      <w:hyperlink r:id="rId15" w:history="1">
        <w:r w:rsidR="005D235C" w:rsidRPr="00A00F6E">
          <w:t>ЭКОПРОДУКТАМ ХОТЯТ ДАТЬ ОСОБУЮ МАРКИРОВКУ</w:t>
        </w:r>
      </w:hyperlink>
    </w:p>
    <w:p w:rsidR="005D235C" w:rsidRDefault="005D235C" w:rsidP="005D235C">
      <w:r>
        <w:t xml:space="preserve">Производство, хранение, транспортировку, маркировку и реализацию "зеленой" продукции в России урегулируют специальным законом. Правительственный проект "О сельскохозяйственной продукции, сырье и продовольствии с улучшенными характеристиками" планируется рассмотреть во втором чтении до конца весенней сессии Госдумы. </w:t>
      </w:r>
    </w:p>
    <w:p w:rsidR="005D235C" w:rsidRPr="006D55A6" w:rsidRDefault="005D235C" w:rsidP="00A00F6E">
      <w:r>
        <w:t xml:space="preserve">Согласно документу, принятому в первом чтении 17 марта, </w:t>
      </w:r>
      <w:r w:rsidRPr="00A00F6E">
        <w:rPr>
          <w:b/>
        </w:rPr>
        <w:t>Минсельхоз</w:t>
      </w:r>
      <w:r>
        <w:t xml:space="preserve"> будет вести единый государственный реестр производителей экологической продукции. В него включат производителей товаров, которые подтвердили их улучшенные характеристики.</w:t>
      </w:r>
      <w:r w:rsidR="006D55A6">
        <w:t xml:space="preserve"> </w:t>
      </w:r>
      <w:r w:rsidRPr="00947D7F">
        <w:rPr>
          <w:i/>
        </w:rPr>
        <w:t xml:space="preserve">Парламентская </w:t>
      </w:r>
      <w:r>
        <w:rPr>
          <w:i/>
        </w:rPr>
        <w:t>газета</w:t>
      </w:r>
    </w:p>
    <w:p w:rsidR="00C8396B" w:rsidRDefault="00F62502">
      <w:pPr>
        <w:pStyle w:val="a8"/>
        <w:spacing w:before="240"/>
        <w:outlineLvl w:val="0"/>
      </w:pPr>
      <w:bookmarkStart w:id="10" w:name="SEC_5"/>
      <w:bookmarkEnd w:id="9"/>
      <w:r>
        <w:t>Агропромышленный комплекс</w:t>
      </w:r>
    </w:p>
    <w:p w:rsidR="005D235C" w:rsidRPr="00A00F6E" w:rsidRDefault="004438B5" w:rsidP="005D235C">
      <w:pPr>
        <w:pStyle w:val="a9"/>
      </w:pPr>
      <w:hyperlink r:id="rId16" w:history="1">
        <w:r w:rsidR="005D235C" w:rsidRPr="00A00F6E">
          <w:t>В МОРДОВИИ НА РАЗВИТИЕ СЕЛЬСКИХ ТЕРРИТОРИЙ НАПРАВЯТ ОКОЛО 2 МЛРД РУБЛЕЙ</w:t>
        </w:r>
      </w:hyperlink>
    </w:p>
    <w:p w:rsidR="005D235C" w:rsidRDefault="005D235C" w:rsidP="005D235C">
      <w:r>
        <w:t>В Мордовии по итогам 2020 года общий объем финансирования программы "Комплексное развитие сельских территорий" составил около 2 млрд рублей. В текущем году на развитие села планируется привлечь такую же сумму, сообщает пресс-служба правительства Мордовии.</w:t>
      </w:r>
    </w:p>
    <w:p w:rsidR="005D235C" w:rsidRDefault="005D235C" w:rsidP="005D235C">
      <w:r>
        <w:t xml:space="preserve">По словам </w:t>
      </w:r>
      <w:proofErr w:type="spellStart"/>
      <w:r>
        <w:t>врио</w:t>
      </w:r>
      <w:proofErr w:type="spellEnd"/>
      <w:r>
        <w:t xml:space="preserve"> главы республики Артема </w:t>
      </w:r>
      <w:proofErr w:type="spellStart"/>
      <w:r>
        <w:t>Здунова</w:t>
      </w:r>
      <w:proofErr w:type="spellEnd"/>
      <w:r>
        <w:t>, он уже посетил большинство районов региона.</w:t>
      </w:r>
    </w:p>
    <w:p w:rsidR="002627EE" w:rsidRDefault="005D235C" w:rsidP="002627EE">
      <w:pPr>
        <w:rPr>
          <w:i/>
        </w:rPr>
      </w:pPr>
      <w:r>
        <w:t xml:space="preserve">"У наших производств и фермеров есть потенциал для развития. Поможем им выйти на новый уровень. Будем по максимуму использовать возможности программы </w:t>
      </w:r>
      <w:r w:rsidRPr="00A00F6E">
        <w:rPr>
          <w:b/>
        </w:rPr>
        <w:t>Минсельхоза РФ</w:t>
      </w:r>
      <w:r>
        <w:t xml:space="preserve"> "Комплексное развитие сельских территорий". Благоустроим села, построим новые дома для специалистов. Это нужно для развития республики", - уверен руководитель республики. </w:t>
      </w:r>
      <w:r w:rsidRPr="00947D7F">
        <w:rPr>
          <w:i/>
        </w:rPr>
        <w:t xml:space="preserve">ИА </w:t>
      </w:r>
      <w:proofErr w:type="spellStart"/>
      <w:r w:rsidRPr="00947D7F">
        <w:rPr>
          <w:i/>
        </w:rPr>
        <w:t>Regnum</w:t>
      </w:r>
      <w:proofErr w:type="spellEnd"/>
    </w:p>
    <w:p w:rsidR="002627EE" w:rsidRDefault="002627EE" w:rsidP="002627EE">
      <w:pPr>
        <w:rPr>
          <w:i/>
        </w:rPr>
      </w:pPr>
    </w:p>
    <w:p w:rsidR="002627EE" w:rsidRPr="002627EE" w:rsidRDefault="002627EE" w:rsidP="002627EE">
      <w:pPr>
        <w:rPr>
          <w:rFonts w:cs="Arial"/>
          <w:b/>
          <w:caps/>
          <w:color w:val="000000" w:themeColor="text1"/>
          <w:szCs w:val="18"/>
        </w:rPr>
      </w:pPr>
      <w:r w:rsidRPr="002627EE">
        <w:rPr>
          <w:rFonts w:cs="Arial"/>
          <w:b/>
          <w:caps/>
          <w:color w:val="000000" w:themeColor="text1"/>
          <w:szCs w:val="18"/>
        </w:rPr>
        <w:t>Оксана Бреднева покидает пост министра сельского хозяйства Пермского края</w:t>
      </w:r>
    </w:p>
    <w:p w:rsidR="002627EE" w:rsidRPr="002627EE" w:rsidRDefault="002627EE" w:rsidP="002627EE">
      <w:r w:rsidRPr="002627EE">
        <w:t>Министр сельского хозяйства и продовольствия Пермского края Окса</w:t>
      </w:r>
      <w:r>
        <w:t xml:space="preserve">на </w:t>
      </w:r>
      <w:proofErr w:type="spellStart"/>
      <w:r>
        <w:t>Бреднева</w:t>
      </w:r>
      <w:proofErr w:type="spellEnd"/>
      <w:r>
        <w:t xml:space="preserve"> покидает свой пост.</w:t>
      </w:r>
    </w:p>
    <w:p w:rsidR="002627EE" w:rsidRPr="002627EE" w:rsidRDefault="002627EE" w:rsidP="002627EE">
      <w:r w:rsidRPr="002627EE">
        <w:t xml:space="preserve">Как сообщает Ura.ru со ссылкой на самого министра, 26 марта станет последним рабочим днём Оксаны </w:t>
      </w:r>
      <w:proofErr w:type="spellStart"/>
      <w:r w:rsidRPr="002627EE">
        <w:t>Бредневой</w:t>
      </w:r>
      <w:proofErr w:type="spellEnd"/>
      <w:r w:rsidRPr="002627EE">
        <w:t xml:space="preserve"> в этой должности. По её словам, он</w:t>
      </w:r>
      <w:r>
        <w:t>а планирует вернуться в бизнес.</w:t>
      </w:r>
    </w:p>
    <w:p w:rsidR="002627EE" w:rsidRPr="002627EE" w:rsidRDefault="002627EE" w:rsidP="002627EE">
      <w:r w:rsidRPr="002627EE">
        <w:t xml:space="preserve">Оксана </w:t>
      </w:r>
      <w:proofErr w:type="spellStart"/>
      <w:r w:rsidRPr="002627EE">
        <w:t>Бреднева</w:t>
      </w:r>
      <w:proofErr w:type="spellEnd"/>
      <w:r w:rsidRPr="002627EE">
        <w:t xml:space="preserve"> возглавила региональный Минсельхоз при губернаторе Максиме Решетникове летом 2019 года. В ноябре 2020 года она сохранила свою должность, войдя в состав нового правительства, сформированного губернатором Дмитрием Махониным.</w:t>
      </w:r>
      <w:r>
        <w:t xml:space="preserve"> </w:t>
      </w:r>
      <w:r w:rsidRPr="002627EE">
        <w:rPr>
          <w:i/>
        </w:rPr>
        <w:t>Аргументы и факты</w:t>
      </w:r>
    </w:p>
    <w:p w:rsidR="005C2DD1" w:rsidRPr="00A00F6E" w:rsidRDefault="005C2DD1" w:rsidP="002627EE">
      <w:pPr>
        <w:pStyle w:val="a9"/>
      </w:pPr>
      <w:r w:rsidRPr="00A00F6E">
        <w:t>В КОЛБАСУ НАБИВАЮТСЯ ИНВЕСТОРЫ</w:t>
      </w:r>
    </w:p>
    <w:p w:rsidR="005C2DD1" w:rsidRPr="00A045AB" w:rsidRDefault="005C2DD1" w:rsidP="005C2DD1">
      <w:r>
        <w:t xml:space="preserve">AVG </w:t>
      </w:r>
      <w:proofErr w:type="spellStart"/>
      <w:r>
        <w:t>Capital</w:t>
      </w:r>
      <w:proofErr w:type="spellEnd"/>
      <w:r>
        <w:t xml:space="preserve"> </w:t>
      </w:r>
      <w:proofErr w:type="spellStart"/>
      <w:r>
        <w:t>Partners</w:t>
      </w:r>
      <w:proofErr w:type="spellEnd"/>
      <w:r>
        <w:t xml:space="preserve"> Рустема </w:t>
      </w:r>
      <w:proofErr w:type="spellStart"/>
      <w:r>
        <w:t>Миргалимова</w:t>
      </w:r>
      <w:proofErr w:type="spellEnd"/>
      <w:r>
        <w:t xml:space="preserve"> заинтересовался производством колбас в Москве. Структуры фонда интересуются активами одного из старейших игроков на этом рынке - московской ГК "Царицыно", а на первом этапе могут создать на предприятии контрактное производство. Переработчики мяса без собственного сырья сегодня испытываю</w:t>
      </w:r>
      <w:r w:rsidR="000E28C8">
        <w:t>т сложности, отмечают эксперты.</w:t>
      </w:r>
    </w:p>
    <w:p w:rsidR="005C2DD1" w:rsidRDefault="005C2DD1" w:rsidP="005C2DD1">
      <w:r>
        <w:t>По словам Сергея Юшина, процессы концентрации и на этом рынке будут продолжаться, а особенное давление будут ощущать средние производители, у которых нет эксклюзивного продукта или продукта в узком сегменте.</w:t>
      </w:r>
    </w:p>
    <w:p w:rsidR="005C2DD1" w:rsidRPr="00947D7F" w:rsidRDefault="005C2DD1" w:rsidP="005C2DD1">
      <w:pPr>
        <w:rPr>
          <w:i/>
        </w:rPr>
      </w:pPr>
      <w:r>
        <w:t xml:space="preserve">4,77 миллиарда рублей составила в 2019 году выручка ОАО "Царицыно" </w:t>
      </w:r>
      <w:r w:rsidRPr="00947D7F">
        <w:rPr>
          <w:i/>
        </w:rPr>
        <w:t>Коммерсантъ</w:t>
      </w:r>
    </w:p>
    <w:p w:rsidR="005D235C" w:rsidRPr="00A00F6E" w:rsidRDefault="004438B5" w:rsidP="005D235C">
      <w:pPr>
        <w:pStyle w:val="a9"/>
      </w:pPr>
      <w:hyperlink r:id="rId17" w:history="1">
        <w:r w:rsidR="005D235C" w:rsidRPr="00A00F6E">
          <w:t>В ЧУВАШИИ ПЛАНИРУЮТ ВВЕСТИ В ОБОРОТ ЧЕТВЕРТЬ ЗАБРОШЕННЫХ ЗЕМЕЛЬ</w:t>
        </w:r>
      </w:hyperlink>
    </w:p>
    <w:p w:rsidR="005D235C" w:rsidRDefault="005D235C" w:rsidP="000E28C8">
      <w:r>
        <w:t>В Чувашии в 2021 году предполагают ввести в оборот 7 тыс. гектаров необрабатываемых земель сельск</w:t>
      </w:r>
      <w:r w:rsidR="000E28C8">
        <w:t xml:space="preserve">охозяйственного назначения. </w:t>
      </w:r>
    </w:p>
    <w:p w:rsidR="005D235C" w:rsidRDefault="005D235C" w:rsidP="000E28C8">
      <w:r>
        <w:t xml:space="preserve">"Запланированный объем ввода в оборот необрабатываемых земель в текущем году составляет 7 тыс. гектаров, то есть 25% от площади необрабатываемых земель", - </w:t>
      </w:r>
      <w:r w:rsidR="000E28C8">
        <w:t>сказал глава чувашских аграриев Сергей Артамонов.</w:t>
      </w:r>
    </w:p>
    <w:p w:rsidR="005D235C" w:rsidRPr="00947D7F" w:rsidRDefault="005D235C" w:rsidP="005D235C">
      <w:pPr>
        <w:rPr>
          <w:i/>
        </w:rPr>
      </w:pPr>
      <w:r>
        <w:lastRenderedPageBreak/>
        <w:t xml:space="preserve">За последние четыре года, по данным </w:t>
      </w:r>
      <w:proofErr w:type="spellStart"/>
      <w:r w:rsidRPr="00A00F6E">
        <w:rPr>
          <w:b/>
        </w:rPr>
        <w:t>минсельхоза</w:t>
      </w:r>
      <w:proofErr w:type="spellEnd"/>
      <w:r>
        <w:t xml:space="preserve">, в Чувашии ввели в оборот 96,8 тыс. гектаров необрабатываемых земель сельскохозяйственного назначения. </w:t>
      </w:r>
      <w:r w:rsidRPr="00947D7F">
        <w:rPr>
          <w:i/>
        </w:rPr>
        <w:t xml:space="preserve">ИА </w:t>
      </w:r>
      <w:proofErr w:type="spellStart"/>
      <w:r w:rsidRPr="00947D7F">
        <w:rPr>
          <w:i/>
        </w:rPr>
        <w:t>Regnum</w:t>
      </w:r>
      <w:proofErr w:type="spellEnd"/>
    </w:p>
    <w:p w:rsidR="00727026" w:rsidRPr="00A00F6E" w:rsidRDefault="004438B5" w:rsidP="00727026">
      <w:pPr>
        <w:pStyle w:val="a9"/>
      </w:pPr>
      <w:hyperlink r:id="rId18" w:history="1">
        <w:r w:rsidR="00727026" w:rsidRPr="00A00F6E">
          <w:t>В ЮЖНОУРАЛЬСКОМ СЕЛЕ ПОСТРОЯТ НОВЫЙ ДК ЗА 120 МИЛЛИОНОВ</w:t>
        </w:r>
      </w:hyperlink>
    </w:p>
    <w:p w:rsidR="00727026" w:rsidRDefault="00727026" w:rsidP="007E2F68">
      <w:r>
        <w:t xml:space="preserve">Челябинская область направила в </w:t>
      </w:r>
      <w:r w:rsidRPr="00A00F6E">
        <w:rPr>
          <w:b/>
        </w:rPr>
        <w:t>Минсельхоз России</w:t>
      </w:r>
      <w:r>
        <w:t xml:space="preserve"> заявки на отбор проектов комплексного развития сельских территорий на 2022 год. Их общая стоимость - 820 млн рублей. Средства госпрограммы пойдут на ремонт и строительство объектов социальной сферы, таких, как дома культуры и клубы, газораспределительные сети, школы и спортивные стадионы. </w:t>
      </w:r>
    </w:p>
    <w:p w:rsidR="00727026" w:rsidRDefault="00727026" w:rsidP="007E2F68">
      <w:pPr>
        <w:rPr>
          <w:i/>
        </w:rPr>
      </w:pPr>
      <w:r>
        <w:t xml:space="preserve"> "В этом году в Челябинской области на реализацию программы комплексного развития сельских территорий будет направлено более 400 млн рублей, и мы уже начали работу по формированию финансирования программы на 2022 год. В Москву для отбора подана документация на финансирование проектов на общую сумму 820 млн рублей, очень надеемся на поддержку из федерального бюджета. Ограничений по сумме заявок фактически нет", - прокомментировал заместитель министра сельского хозяйства Челябинской области Евгений </w:t>
      </w:r>
      <w:proofErr w:type="spellStart"/>
      <w:r>
        <w:t>Недбайло</w:t>
      </w:r>
      <w:proofErr w:type="spellEnd"/>
      <w:r>
        <w:t xml:space="preserve">. </w:t>
      </w:r>
      <w:r w:rsidRPr="00947D7F">
        <w:rPr>
          <w:i/>
        </w:rPr>
        <w:t xml:space="preserve">РИА </w:t>
      </w:r>
      <w:proofErr w:type="spellStart"/>
      <w:r w:rsidRPr="00947D7F">
        <w:rPr>
          <w:i/>
        </w:rPr>
        <w:t>ФедералПресс</w:t>
      </w:r>
      <w:proofErr w:type="spellEnd"/>
    </w:p>
    <w:p w:rsidR="007B7067" w:rsidRPr="00096178" w:rsidRDefault="004438B5" w:rsidP="007E2F68">
      <w:pPr>
        <w:pStyle w:val="a9"/>
      </w:pPr>
      <w:hyperlink r:id="rId19" w:history="1">
        <w:r w:rsidR="007B7067" w:rsidRPr="00096178">
          <w:t>ПОГОЛОВЬЕ ПЛЕМЕННОГО КРУПНОГО РОГАТОГО СКОТА В ЗАБАЙКАЛЬЕ ВЫРОСЛО НА 3,5%</w:t>
        </w:r>
      </w:hyperlink>
    </w:p>
    <w:p w:rsidR="007B7067" w:rsidRDefault="007B7067" w:rsidP="007E2F68">
      <w:r>
        <w:t>Поголовье племенного крупного рогатого скота в Забайкальском крае по состоянию за год выросло на 3,5% - до 7,7 тысячи голов. Об этом на совещании итогам работы в отрасли племенного животноводства в 2020 году сообщил министр сельского хозяйства региона Денис Бочкарев.</w:t>
      </w:r>
    </w:p>
    <w:p w:rsidR="007B7067" w:rsidRPr="00BC542D" w:rsidRDefault="007B7067" w:rsidP="007E2F68">
      <w:pPr>
        <w:rPr>
          <w:i/>
        </w:rPr>
      </w:pPr>
      <w:r>
        <w:t xml:space="preserve">Он отметил, что в 2020 году пять забайкальских хозяйств впервые получили свидетельства на осуществление племенной деятельности и три </w:t>
      </w:r>
      <w:proofErr w:type="spellStart"/>
      <w:r>
        <w:t>сельхозорганизации</w:t>
      </w:r>
      <w:proofErr w:type="spellEnd"/>
      <w:r>
        <w:t xml:space="preserve"> прошли в </w:t>
      </w:r>
      <w:r w:rsidRPr="00096178">
        <w:rPr>
          <w:b/>
        </w:rPr>
        <w:t>Минсельхозе России</w:t>
      </w:r>
      <w:r>
        <w:t xml:space="preserve"> переаттестацию по присвоению статуса племенного репродуктора. </w:t>
      </w:r>
      <w:r w:rsidRPr="00BC542D">
        <w:rPr>
          <w:i/>
        </w:rPr>
        <w:t>Emeat.ru</w:t>
      </w:r>
    </w:p>
    <w:p w:rsidR="00727026" w:rsidRPr="00096178" w:rsidRDefault="004438B5" w:rsidP="00D75277">
      <w:pPr>
        <w:pStyle w:val="a9"/>
      </w:pPr>
      <w:hyperlink r:id="rId20" w:history="1">
        <w:r w:rsidR="00727026" w:rsidRPr="00096178">
          <w:t>СОЗ ПРОДОЛЖИТ ПРОЕКТ ПО ОБУЧЕНИЮ ОРГАНИЧЕСКОМУ ЗЕМЛЕДЕЛИЮ</w:t>
        </w:r>
      </w:hyperlink>
    </w:p>
    <w:p w:rsidR="00727026" w:rsidRPr="00C319CD" w:rsidRDefault="00727026" w:rsidP="00D75277">
      <w:r>
        <w:t xml:space="preserve">В 2021 году Союз органического земледелия продолжит проект по бесплатному обучению органическому земледелию в четырех регионах России - Орловской области, Республике Крым, в Москве и Приморском крае. Обучающие мероприятия пройдут на новых, экономически интересных </w:t>
      </w:r>
      <w:proofErr w:type="spellStart"/>
      <w:r>
        <w:t>сельхозкультурах</w:t>
      </w:r>
      <w:proofErr w:type="spellEnd"/>
      <w:r>
        <w:t>, будут показаны перспективные рынки реализации, продемонстрированы науч</w:t>
      </w:r>
      <w:r w:rsidR="00C319CD">
        <w:t xml:space="preserve">но-обоснованные </w:t>
      </w:r>
      <w:proofErr w:type="spellStart"/>
      <w:r w:rsidR="00C319CD">
        <w:t>агротехнологии</w:t>
      </w:r>
      <w:proofErr w:type="spellEnd"/>
      <w:r w:rsidR="00C319CD">
        <w:t xml:space="preserve">. </w:t>
      </w:r>
      <w:r>
        <w:t xml:space="preserve">Обучение пройдет в рамках проекта "Органическое сельское хозяйство-новые возможности. Система и практики ответственного землепользования, устойчивого развития сельских территорий". </w:t>
      </w:r>
      <w:r w:rsidRPr="00BC542D">
        <w:rPr>
          <w:i/>
        </w:rPr>
        <w:t>Agro.ru</w:t>
      </w:r>
    </w:p>
    <w:p w:rsidR="00C8396B" w:rsidRDefault="00F62502" w:rsidP="00D75277">
      <w:pPr>
        <w:pStyle w:val="a8"/>
        <w:spacing w:before="240"/>
        <w:jc w:val="both"/>
        <w:outlineLvl w:val="0"/>
      </w:pPr>
      <w:bookmarkStart w:id="11" w:name="SEC_6"/>
      <w:bookmarkEnd w:id="10"/>
      <w:r>
        <w:t>Новости экономики и власти</w:t>
      </w:r>
    </w:p>
    <w:p w:rsidR="00525F2E" w:rsidRPr="00096178" w:rsidRDefault="004438B5" w:rsidP="00525F2E">
      <w:pPr>
        <w:pStyle w:val="a9"/>
      </w:pPr>
      <w:hyperlink r:id="rId21" w:history="1">
        <w:r w:rsidR="00525F2E" w:rsidRPr="00096178">
          <w:t>МИШУСТИНА ПОПРОСИЛИ СНЯТЬ ДОПОЛНИТЕЛЬНУЮ НАГРУЗКУ С БИЗНЕСА В СФЕРЕ УСЛУГ</w:t>
        </w:r>
      </w:hyperlink>
    </w:p>
    <w:p w:rsidR="00525F2E" w:rsidRDefault="00525F2E" w:rsidP="00525F2E">
      <w:r>
        <w:t xml:space="preserve">Секретарь генсовета "Единой России" Андрей </w:t>
      </w:r>
      <w:proofErr w:type="spellStart"/>
      <w:r>
        <w:t>Турчак</w:t>
      </w:r>
      <w:proofErr w:type="spellEnd"/>
      <w:r>
        <w:t xml:space="preserve"> обратился к председателю правительства Михаилу </w:t>
      </w:r>
      <w:proofErr w:type="spellStart"/>
      <w:r>
        <w:t>Мишустину</w:t>
      </w:r>
      <w:proofErr w:type="spellEnd"/>
      <w:r>
        <w:t xml:space="preserve"> с просьбой приостановить применение повышенного коэффициента для ряда организаций малого и среднего бизнеса на два года, что поможет сохранить рабочие места и предотвратит возможное повышение цен на услуги, сообщили в пресс-службе.</w:t>
      </w:r>
    </w:p>
    <w:p w:rsidR="00525F2E" w:rsidRPr="00BB391B" w:rsidRDefault="00525F2E" w:rsidP="00525F2E">
      <w:pPr>
        <w:rPr>
          <w:i/>
        </w:rPr>
      </w:pPr>
      <w:proofErr w:type="spellStart"/>
      <w:r>
        <w:t>Турчак</w:t>
      </w:r>
      <w:proofErr w:type="spellEnd"/>
      <w:r>
        <w:t xml:space="preserve"> подчеркнул, что предприятия малого и среднего бизнеса понесли серьезные убытки из-за </w:t>
      </w:r>
      <w:proofErr w:type="spellStart"/>
      <w:r>
        <w:t>ковидных</w:t>
      </w:r>
      <w:proofErr w:type="spellEnd"/>
      <w:r>
        <w:t xml:space="preserve"> ограничений и дополнительная финансовая нагрузка для них обременительна. Их работа имеет большое значение для поддержки занятости, уровня и качества жизни населения, однако сейчас они вынуждены оплачивать тариф с дополнительным коэффициентом, так как приравнены к предприятиям по производству химических продуктов, потому что они применяют в своей работе химические средства, добавил секретарь генсовета партии. </w:t>
      </w:r>
      <w:r w:rsidRPr="00627C55">
        <w:rPr>
          <w:i/>
        </w:rPr>
        <w:t>РИА Новости</w:t>
      </w:r>
    </w:p>
    <w:p w:rsidR="00A00F6E" w:rsidRPr="00A00F6E" w:rsidRDefault="004438B5" w:rsidP="00A00F6E">
      <w:pPr>
        <w:pStyle w:val="a9"/>
      </w:pPr>
      <w:hyperlink r:id="rId22" w:history="1">
        <w:r w:rsidR="00A00F6E" w:rsidRPr="00A00F6E">
          <w:t>ГОДОВАЯ ИНФЛЯЦИЯ В РФ ПРОШЛА ПИК В 5,8% И НАЧИНАЕТ СНИЖАТЬСЯ</w:t>
        </w:r>
      </w:hyperlink>
    </w:p>
    <w:p w:rsidR="00A00F6E" w:rsidRDefault="00A00F6E" w:rsidP="00A00F6E">
      <w:r>
        <w:t>Годовая инфляция в РФ в середине марта прошла пик в 5,8%, сейчас начала снижаться и уже на уровне 5,7%, по итогам 2021 года может уложиться в 4%, заявил журналистам министр экономического развития Максим Решетников.</w:t>
      </w:r>
    </w:p>
    <w:p w:rsidR="00A00F6E" w:rsidRDefault="00A00F6E" w:rsidP="00A00F6E">
      <w:pPr>
        <w:rPr>
          <w:i/>
        </w:rPr>
      </w:pPr>
      <w:r>
        <w:t xml:space="preserve">"Вышли на пик инфляции - неделю назад годовая инфляция стабилизировалась на 5,8%, а сейчас пошли на снижение, и она уже 5,7%. Пока это статистические вещи - год назад как раз всплеск (цен - ИФ) </w:t>
      </w:r>
      <w:proofErr w:type="spellStart"/>
      <w:r>
        <w:t>предкарантинный</w:t>
      </w:r>
      <w:proofErr w:type="spellEnd"/>
      <w:r>
        <w:t xml:space="preserve"> в это время начался. Поэтому в принципе мы находимся на пике и скорее даже на полке в сторону снижения идем. Дальше мы рассчитываем, что год к году инфляция начнет снижаться", - сказал министр. </w:t>
      </w:r>
      <w:r w:rsidRPr="0081653D">
        <w:rPr>
          <w:i/>
        </w:rPr>
        <w:t>Интерфакс</w:t>
      </w:r>
    </w:p>
    <w:p w:rsidR="00D96A51" w:rsidRDefault="00D96A51" w:rsidP="00D96A51">
      <w:pPr>
        <w:rPr>
          <w:i/>
        </w:rPr>
      </w:pPr>
    </w:p>
    <w:p w:rsidR="0081304D" w:rsidRPr="0081304D" w:rsidRDefault="0081304D" w:rsidP="0081304D">
      <w:pPr>
        <w:rPr>
          <w:rFonts w:cs="Arial"/>
          <w:b/>
          <w:caps/>
          <w:color w:val="000000" w:themeColor="text1"/>
          <w:szCs w:val="18"/>
        </w:rPr>
      </w:pPr>
      <w:r w:rsidRPr="0081304D">
        <w:rPr>
          <w:rFonts w:cs="Arial"/>
          <w:b/>
          <w:caps/>
          <w:color w:val="000000" w:themeColor="text1"/>
          <w:szCs w:val="18"/>
        </w:rPr>
        <w:t>Роспотребнадзор рассказал о трех линиях защиты «ЭпиВакКороны»</w:t>
      </w:r>
    </w:p>
    <w:p w:rsidR="0081304D" w:rsidRPr="0081304D" w:rsidRDefault="0081304D" w:rsidP="0081304D">
      <w:r w:rsidRPr="0081304D">
        <w:t>Вакцина «</w:t>
      </w:r>
      <w:proofErr w:type="spellStart"/>
      <w:r w:rsidRPr="0081304D">
        <w:t>ЭпиВакКорона</w:t>
      </w:r>
      <w:proofErr w:type="spellEnd"/>
      <w:r w:rsidRPr="0081304D">
        <w:t xml:space="preserve">», разработанная центром «Вектор» </w:t>
      </w:r>
      <w:proofErr w:type="spellStart"/>
      <w:r w:rsidRPr="0081304D">
        <w:t>Роспотребнадзора</w:t>
      </w:r>
      <w:proofErr w:type="spellEnd"/>
      <w:r w:rsidRPr="0081304D">
        <w:t xml:space="preserve">, формирует три линии иммунной защиты, сообщается </w:t>
      </w:r>
      <w:r>
        <w:t>на официальном сайте ведомства.</w:t>
      </w:r>
    </w:p>
    <w:p w:rsidR="0081304D" w:rsidRPr="0081304D" w:rsidRDefault="0081304D" w:rsidP="0081304D">
      <w:r w:rsidRPr="0081304D">
        <w:t xml:space="preserve">Первая линия защиты формируется антителами, которые препятствуют взаимодействию S-белка </w:t>
      </w:r>
      <w:proofErr w:type="spellStart"/>
      <w:r w:rsidRPr="0081304D">
        <w:t>коронавируса</w:t>
      </w:r>
      <w:proofErr w:type="spellEnd"/>
      <w:r w:rsidRPr="0081304D">
        <w:t xml:space="preserve"> с рецептором клетки. Вторая линия защиты включает антитела, мешающие слиянию вирусной оболочки с клеточной мембраной — это не д</w:t>
      </w:r>
      <w:r>
        <w:t>ает вирусу проникнуть в клетку.</w:t>
      </w:r>
    </w:p>
    <w:p w:rsidR="0081304D" w:rsidRPr="0081304D" w:rsidRDefault="0081304D" w:rsidP="0081304D">
      <w:r w:rsidRPr="0081304D">
        <w:t xml:space="preserve">Если вирус все-таки проник в клетку, срабатывает третья линия защиты. Под влиянием антител, которые распознают вирусные белки на поверхности зараженной клетки, происходит активация специальных клеток иммунной </w:t>
      </w:r>
      <w:r>
        <w:t>системы, уничтожающих инфекцию.</w:t>
      </w:r>
    </w:p>
    <w:p w:rsidR="00C8396B" w:rsidRDefault="0081304D" w:rsidP="00097159">
      <w:r w:rsidRPr="0081304D">
        <w:t>Напомним, ученые новосибирского центра «Вектор» представили промежуточные итоги исследований «</w:t>
      </w:r>
      <w:proofErr w:type="spellStart"/>
      <w:r w:rsidRPr="0081304D">
        <w:t>ЭпиВакКороны</w:t>
      </w:r>
      <w:proofErr w:type="spellEnd"/>
      <w:r w:rsidRPr="0081304D">
        <w:t xml:space="preserve">», второй российской вакцины против </w:t>
      </w:r>
      <w:proofErr w:type="spellStart"/>
      <w:r w:rsidRPr="0081304D">
        <w:t>коронавируса</w:t>
      </w:r>
      <w:proofErr w:type="spellEnd"/>
      <w:r w:rsidRPr="0081304D">
        <w:t xml:space="preserve">. Вакцина показала стопроцентную безопасность, выше, чем у «Спутника V». </w:t>
      </w:r>
      <w:r w:rsidRPr="0081304D">
        <w:rPr>
          <w:i/>
        </w:rPr>
        <w:t>Коммерсантъ</w:t>
      </w:r>
      <w:bookmarkStart w:id="12" w:name="_GoBack"/>
      <w:bookmarkEnd w:id="11"/>
      <w:bookmarkEnd w:id="12"/>
    </w:p>
    <w:sectPr w:rsidR="00C8396B" w:rsidSect="005F3758">
      <w:headerReference w:type="default" r:id="rId23"/>
      <w:footerReference w:type="default" r:id="rId24"/>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8B5" w:rsidRDefault="004438B5">
      <w:r>
        <w:separator/>
      </w:r>
    </w:p>
  </w:endnote>
  <w:endnote w:type="continuationSeparator" w:id="0">
    <w:p w:rsidR="004438B5" w:rsidRDefault="0044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A045AB">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A045AB">
            <w:rPr>
              <w:rFonts w:cs="Arial"/>
              <w:color w:val="90989E"/>
              <w:sz w:val="16"/>
              <w:szCs w:val="16"/>
            </w:rPr>
            <w:t>26</w:t>
          </w:r>
          <w:r w:rsidR="004304C8" w:rsidRPr="004304C8">
            <w:rPr>
              <w:rFonts w:cs="Arial"/>
              <w:color w:val="90989E"/>
              <w:sz w:val="16"/>
              <w:szCs w:val="16"/>
            </w:rPr>
            <w:t xml:space="preserve"> </w:t>
          </w:r>
          <w:r w:rsidR="00C87324">
            <w:rPr>
              <w:rFonts w:cs="Arial"/>
              <w:color w:val="90989E"/>
              <w:sz w:val="16"/>
              <w:szCs w:val="16"/>
            </w:rPr>
            <w:t xml:space="preserve">марта </w:t>
          </w:r>
          <w:r>
            <w:rPr>
              <w:rFonts w:cs="Arial"/>
              <w:color w:val="90989E"/>
              <w:sz w:val="16"/>
              <w:szCs w:val="16"/>
            </w:rPr>
            <w:t>20</w:t>
          </w:r>
          <w:r w:rsidR="00FC7700">
            <w:rPr>
              <w:rFonts w:cs="Arial"/>
              <w:color w:val="90989E"/>
              <w:sz w:val="16"/>
              <w:szCs w:val="16"/>
            </w:rPr>
            <w:t>21</w:t>
          </w:r>
          <w:r w:rsidR="00A045AB">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097159">
            <w:rPr>
              <w:rStyle w:val="a7"/>
              <w:rFonts w:cs="Arial"/>
              <w:b/>
              <w:noProof/>
              <w:color w:val="FFFFFF"/>
              <w:szCs w:val="18"/>
            </w:rPr>
            <w:t>3</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A045AB">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A045AB">
            <w:rPr>
              <w:rFonts w:cs="Arial"/>
              <w:color w:val="90989E"/>
              <w:sz w:val="16"/>
              <w:szCs w:val="16"/>
            </w:rPr>
            <w:t>6</w:t>
          </w:r>
          <w:r w:rsidR="00E4368A">
            <w:rPr>
              <w:rFonts w:cs="Arial"/>
              <w:color w:val="90989E"/>
              <w:sz w:val="16"/>
              <w:szCs w:val="16"/>
            </w:rPr>
            <w:t xml:space="preserve"> </w:t>
          </w:r>
          <w:r w:rsidR="00C87324">
            <w:rPr>
              <w:rFonts w:cs="Arial"/>
              <w:color w:val="90989E"/>
              <w:sz w:val="16"/>
              <w:szCs w:val="16"/>
            </w:rPr>
            <w:t xml:space="preserve">марта </w:t>
          </w:r>
          <w:r w:rsidR="00FC7700">
            <w:rPr>
              <w:rFonts w:cs="Arial"/>
              <w:color w:val="90989E"/>
              <w:sz w:val="16"/>
              <w:szCs w:val="16"/>
            </w:rPr>
            <w:t xml:space="preserve">2021 </w:t>
          </w:r>
          <w:r w:rsidR="00A045AB">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097159">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8B5" w:rsidRDefault="004438B5">
      <w:r>
        <w:separator/>
      </w:r>
    </w:p>
  </w:footnote>
  <w:footnote w:type="continuationSeparator" w:id="0">
    <w:p w:rsidR="004438B5" w:rsidRDefault="00443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10E3B0F" wp14:editId="69FC7362">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A00F6E">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FCCB783"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A00F6E">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36FBA88"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6E"/>
    <w:rsid w:val="00015A58"/>
    <w:rsid w:val="0003491F"/>
    <w:rsid w:val="00066C93"/>
    <w:rsid w:val="00097159"/>
    <w:rsid w:val="000A2B1D"/>
    <w:rsid w:val="000E28C8"/>
    <w:rsid w:val="00112B32"/>
    <w:rsid w:val="00161051"/>
    <w:rsid w:val="001719FD"/>
    <w:rsid w:val="00195925"/>
    <w:rsid w:val="001A46CC"/>
    <w:rsid w:val="001C0490"/>
    <w:rsid w:val="001F4F8E"/>
    <w:rsid w:val="002627EE"/>
    <w:rsid w:val="00270257"/>
    <w:rsid w:val="002E5101"/>
    <w:rsid w:val="002F3759"/>
    <w:rsid w:val="00304535"/>
    <w:rsid w:val="003058E2"/>
    <w:rsid w:val="003C3C67"/>
    <w:rsid w:val="003D0290"/>
    <w:rsid w:val="004304C8"/>
    <w:rsid w:val="004438B5"/>
    <w:rsid w:val="00482E39"/>
    <w:rsid w:val="004B5F78"/>
    <w:rsid w:val="005233A0"/>
    <w:rsid w:val="005240C2"/>
    <w:rsid w:val="00525EA7"/>
    <w:rsid w:val="00525F2E"/>
    <w:rsid w:val="005447A0"/>
    <w:rsid w:val="00572807"/>
    <w:rsid w:val="00592B95"/>
    <w:rsid w:val="005A1225"/>
    <w:rsid w:val="005C2DD1"/>
    <w:rsid w:val="005D235C"/>
    <w:rsid w:val="005F3758"/>
    <w:rsid w:val="00604F1E"/>
    <w:rsid w:val="00654AFB"/>
    <w:rsid w:val="006D55A6"/>
    <w:rsid w:val="006F6778"/>
    <w:rsid w:val="00727026"/>
    <w:rsid w:val="00731815"/>
    <w:rsid w:val="0074571A"/>
    <w:rsid w:val="00750476"/>
    <w:rsid w:val="007910D0"/>
    <w:rsid w:val="007B7067"/>
    <w:rsid w:val="007C7B6A"/>
    <w:rsid w:val="007D7DAC"/>
    <w:rsid w:val="007E2F68"/>
    <w:rsid w:val="007F0AB1"/>
    <w:rsid w:val="007F7704"/>
    <w:rsid w:val="0081304D"/>
    <w:rsid w:val="00880679"/>
    <w:rsid w:val="008F39FC"/>
    <w:rsid w:val="00942C1F"/>
    <w:rsid w:val="009545F8"/>
    <w:rsid w:val="00985DA8"/>
    <w:rsid w:val="009B4D1F"/>
    <w:rsid w:val="009F2730"/>
    <w:rsid w:val="00A00F6E"/>
    <w:rsid w:val="00A045AB"/>
    <w:rsid w:val="00A074D1"/>
    <w:rsid w:val="00A12D82"/>
    <w:rsid w:val="00A336E2"/>
    <w:rsid w:val="00B40144"/>
    <w:rsid w:val="00B922A1"/>
    <w:rsid w:val="00B9374E"/>
    <w:rsid w:val="00BB391B"/>
    <w:rsid w:val="00BC4068"/>
    <w:rsid w:val="00C14B74"/>
    <w:rsid w:val="00C14EA4"/>
    <w:rsid w:val="00C319CD"/>
    <w:rsid w:val="00C37DF3"/>
    <w:rsid w:val="00C8396B"/>
    <w:rsid w:val="00C87324"/>
    <w:rsid w:val="00C90FBF"/>
    <w:rsid w:val="00C94B11"/>
    <w:rsid w:val="00CB3B75"/>
    <w:rsid w:val="00CD2DDE"/>
    <w:rsid w:val="00CD5A45"/>
    <w:rsid w:val="00CD7093"/>
    <w:rsid w:val="00CF2133"/>
    <w:rsid w:val="00D0144B"/>
    <w:rsid w:val="00D02700"/>
    <w:rsid w:val="00D52CCC"/>
    <w:rsid w:val="00D75277"/>
    <w:rsid w:val="00D91752"/>
    <w:rsid w:val="00D96A51"/>
    <w:rsid w:val="00DE41A6"/>
    <w:rsid w:val="00E121BB"/>
    <w:rsid w:val="00E12208"/>
    <w:rsid w:val="00E4368A"/>
    <w:rsid w:val="00E86A79"/>
    <w:rsid w:val="00EA7B65"/>
    <w:rsid w:val="00EC59F7"/>
    <w:rsid w:val="00F62502"/>
    <w:rsid w:val="00F65057"/>
    <w:rsid w:val="00F812D6"/>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9FE682-B5B6-4616-8869-CFAB0A2A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81358">
      <w:bodyDiv w:val="1"/>
      <w:marLeft w:val="0"/>
      <w:marRight w:val="0"/>
      <w:marTop w:val="0"/>
      <w:marBottom w:val="0"/>
      <w:divBdr>
        <w:top w:val="none" w:sz="0" w:space="0" w:color="auto"/>
        <w:left w:val="none" w:sz="0" w:space="0" w:color="auto"/>
        <w:bottom w:val="none" w:sz="0" w:space="0" w:color="auto"/>
        <w:right w:val="none" w:sz="0" w:space="0" w:color="auto"/>
      </w:divBdr>
      <w:divsChild>
        <w:div w:id="1934049661">
          <w:marLeft w:val="0"/>
          <w:marRight w:val="0"/>
          <w:marTop w:val="0"/>
          <w:marBottom w:val="255"/>
          <w:divBdr>
            <w:top w:val="none" w:sz="0" w:space="0" w:color="auto"/>
            <w:left w:val="none" w:sz="0" w:space="0" w:color="auto"/>
            <w:bottom w:val="none" w:sz="0" w:space="0" w:color="auto"/>
            <w:right w:val="none" w:sz="0" w:space="0" w:color="auto"/>
          </w:divBdr>
        </w:div>
        <w:div w:id="1939286734">
          <w:marLeft w:val="0"/>
          <w:marRight w:val="0"/>
          <w:marTop w:val="0"/>
          <w:marBottom w:val="240"/>
          <w:divBdr>
            <w:top w:val="none" w:sz="0" w:space="0" w:color="auto"/>
            <w:left w:val="none" w:sz="0" w:space="0" w:color="auto"/>
            <w:bottom w:val="none" w:sz="0" w:space="0" w:color="auto"/>
            <w:right w:val="none" w:sz="0" w:space="0" w:color="auto"/>
          </w:divBdr>
        </w:div>
      </w:divsChild>
    </w:div>
    <w:div w:id="1049956000">
      <w:bodyDiv w:val="1"/>
      <w:marLeft w:val="0"/>
      <w:marRight w:val="0"/>
      <w:marTop w:val="0"/>
      <w:marBottom w:val="0"/>
      <w:divBdr>
        <w:top w:val="none" w:sz="0" w:space="0" w:color="auto"/>
        <w:left w:val="none" w:sz="0" w:space="0" w:color="auto"/>
        <w:bottom w:val="none" w:sz="0" w:space="0" w:color="auto"/>
        <w:right w:val="none" w:sz="0" w:space="0" w:color="auto"/>
      </w:divBdr>
    </w:div>
    <w:div w:id="1786147495">
      <w:bodyDiv w:val="1"/>
      <w:marLeft w:val="0"/>
      <w:marRight w:val="0"/>
      <w:marTop w:val="0"/>
      <w:marBottom w:val="0"/>
      <w:divBdr>
        <w:top w:val="none" w:sz="0" w:space="0" w:color="auto"/>
        <w:left w:val="none" w:sz="0" w:space="0" w:color="auto"/>
        <w:bottom w:val="none" w:sz="0" w:space="0" w:color="auto"/>
        <w:right w:val="none" w:sz="0" w:space="0" w:color="auto"/>
      </w:divBdr>
      <w:divsChild>
        <w:div w:id="1493180099">
          <w:marLeft w:val="0"/>
          <w:marRight w:val="0"/>
          <w:marTop w:val="0"/>
          <w:marBottom w:val="240"/>
          <w:divBdr>
            <w:top w:val="none" w:sz="0" w:space="0" w:color="auto"/>
            <w:left w:val="none" w:sz="0" w:space="0" w:color="auto"/>
            <w:bottom w:val="none" w:sz="0" w:space="0" w:color="auto"/>
            <w:right w:val="none" w:sz="0" w:space="0" w:color="auto"/>
          </w:divBdr>
          <w:divsChild>
            <w:div w:id="1155101826">
              <w:marLeft w:val="0"/>
              <w:marRight w:val="0"/>
              <w:marTop w:val="45"/>
              <w:marBottom w:val="0"/>
              <w:divBdr>
                <w:top w:val="none" w:sz="0" w:space="0" w:color="auto"/>
                <w:left w:val="none" w:sz="0" w:space="0" w:color="auto"/>
                <w:bottom w:val="none" w:sz="0" w:space="0" w:color="auto"/>
                <w:right w:val="none" w:sz="0" w:space="0" w:color="auto"/>
              </w:divBdr>
            </w:div>
          </w:divsChild>
        </w:div>
        <w:div w:id="1626425646">
          <w:marLeft w:val="0"/>
          <w:marRight w:val="330"/>
          <w:marTop w:val="0"/>
          <w:marBottom w:val="300"/>
          <w:divBdr>
            <w:top w:val="single" w:sz="6" w:space="0" w:color="999999"/>
            <w:left w:val="single" w:sz="6" w:space="0" w:color="999999"/>
            <w:bottom w:val="single" w:sz="6" w:space="0" w:color="999999"/>
            <w:right w:val="single" w:sz="6" w:space="0" w:color="999999"/>
          </w:divBdr>
          <w:divsChild>
            <w:div w:id="767697315">
              <w:marLeft w:val="0"/>
              <w:marRight w:val="0"/>
              <w:marTop w:val="0"/>
              <w:marBottom w:val="0"/>
              <w:divBdr>
                <w:top w:val="single" w:sz="6" w:space="0" w:color="999999"/>
                <w:left w:val="single" w:sz="6" w:space="0" w:color="999999"/>
                <w:bottom w:val="single" w:sz="6" w:space="0" w:color="999999"/>
                <w:right w:val="single" w:sz="6" w:space="0" w:color="999999"/>
              </w:divBdr>
            </w:div>
            <w:div w:id="62342618">
              <w:marLeft w:val="0"/>
              <w:marRight w:val="0"/>
              <w:marTop w:val="0"/>
              <w:marBottom w:val="0"/>
              <w:divBdr>
                <w:top w:val="single" w:sz="6" w:space="0" w:color="999999"/>
                <w:left w:val="single" w:sz="6" w:space="0" w:color="999999"/>
                <w:bottom w:val="single" w:sz="6" w:space="0" w:color="999999"/>
                <w:right w:val="single" w:sz="6" w:space="0" w:color="999999"/>
              </w:divBdr>
            </w:div>
            <w:div w:id="1746148184">
              <w:marLeft w:val="0"/>
              <w:marRight w:val="0"/>
              <w:marTop w:val="0"/>
              <w:marBottom w:val="0"/>
              <w:divBdr>
                <w:top w:val="single" w:sz="6" w:space="0" w:color="999999"/>
                <w:left w:val="single" w:sz="6" w:space="0" w:color="999999"/>
                <w:bottom w:val="single" w:sz="6" w:space="0" w:color="999999"/>
                <w:right w:val="single" w:sz="6" w:space="0" w:color="999999"/>
              </w:divBdr>
            </w:div>
            <w:div w:id="345400606">
              <w:marLeft w:val="0"/>
              <w:marRight w:val="0"/>
              <w:marTop w:val="0"/>
              <w:marBottom w:val="0"/>
              <w:divBdr>
                <w:top w:val="single" w:sz="6" w:space="0" w:color="999999"/>
                <w:left w:val="single" w:sz="6" w:space="0" w:color="999999"/>
                <w:bottom w:val="single" w:sz="6" w:space="0" w:color="999999"/>
                <w:right w:val="single" w:sz="6" w:space="0" w:color="999999"/>
              </w:divBdr>
            </w:div>
            <w:div w:id="1145852131">
              <w:marLeft w:val="0"/>
              <w:marRight w:val="0"/>
              <w:marTop w:val="0"/>
              <w:marBottom w:val="0"/>
              <w:divBdr>
                <w:top w:val="single" w:sz="6" w:space="0" w:color="999999"/>
                <w:left w:val="single" w:sz="6" w:space="0" w:color="999999"/>
                <w:bottom w:val="single" w:sz="6" w:space="0" w:color="999999"/>
                <w:right w:val="single" w:sz="6" w:space="0" w:color="999999"/>
              </w:divBdr>
            </w:div>
            <w:div w:id="956720031">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405153978">
          <w:marLeft w:val="0"/>
          <w:marRight w:val="0"/>
          <w:marTop w:val="0"/>
          <w:marBottom w:val="0"/>
          <w:divBdr>
            <w:top w:val="none" w:sz="0" w:space="0" w:color="auto"/>
            <w:left w:val="none" w:sz="0" w:space="0" w:color="auto"/>
            <w:bottom w:val="none" w:sz="0" w:space="0" w:color="auto"/>
            <w:right w:val="none" w:sz="0" w:space="0" w:color="auto"/>
          </w:divBdr>
          <w:divsChild>
            <w:div w:id="21426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at.ru/new.php?id=127424" TargetMode="External"/><Relationship Id="rId13" Type="http://schemas.openxmlformats.org/officeDocument/2006/relationships/hyperlink" Target="https://ria.ru/20210325/tseny-1602787264.html" TargetMode="External"/><Relationship Id="rId18" Type="http://schemas.openxmlformats.org/officeDocument/2006/relationships/hyperlink" Target="https://fedpress.ru/news/74/society/270408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ia.ru/20210325/biznes-1602756940.html" TargetMode="External"/><Relationship Id="rId7" Type="http://schemas.openxmlformats.org/officeDocument/2006/relationships/hyperlink" Target="https://tass.ru/nedvizhimost/10990225" TargetMode="External"/><Relationship Id="rId12" Type="http://schemas.openxmlformats.org/officeDocument/2006/relationships/hyperlink" Target="https://rg.ru/2021/03/25/reshetnikov-rasskazal-zachem-nuzhna-zamorozka-cen-na-sahar-i-maslo.html" TargetMode="External"/><Relationship Id="rId17" Type="http://schemas.openxmlformats.org/officeDocument/2006/relationships/hyperlink" Target="https://regnum.ru/news/3225460.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gnum.ru/news/3225629.html" TargetMode="External"/><Relationship Id="rId20" Type="http://schemas.openxmlformats.org/officeDocument/2006/relationships/hyperlink" Target="https://agro.ru/news/35024-soz-prodolzhit-proekt-po-obucheniyu-organicheskomu-zemledeliy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np.ru/economics/ekoproduktam-khotyat-dat-osobuyu-markirovku.html"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emeat.ru/new.php?id=127399" TargetMode="External"/><Relationship Id="rId4" Type="http://schemas.openxmlformats.org/officeDocument/2006/relationships/webSettings" Target="webSettings.xml"/><Relationship Id="rId9" Type="http://schemas.openxmlformats.org/officeDocument/2006/relationships/hyperlink" Target="https://sugar.ru/node/35088" TargetMode="External"/><Relationship Id="rId14" Type="http://schemas.openxmlformats.org/officeDocument/2006/relationships/hyperlink" Target="https://www.pnp.ru/economics/svedeniya-o-semenakh-predlagayut-sobrat-v-odnoy-informacionnoy-sisteme.html" TargetMode="External"/><Relationship Id="rId22" Type="http://schemas.openxmlformats.org/officeDocument/2006/relationships/hyperlink" Target="https://www.interfax-russia.ru/main/godovaya-inflyaciya-v-rf-proshla-pik-v-5-8-i-nachinaet-snizhatsya"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36</TotalTime>
  <Pages>6</Pages>
  <Words>3090</Words>
  <Characters>17615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34</cp:revision>
  <cp:lastPrinted>2021-03-26T04:30:00Z</cp:lastPrinted>
  <dcterms:created xsi:type="dcterms:W3CDTF">2021-03-26T05:02:00Z</dcterms:created>
  <dcterms:modified xsi:type="dcterms:W3CDTF">2021-03-26T06:28:00Z</dcterms:modified>
</cp:coreProperties>
</file>