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96B" w:rsidRDefault="00C8396B">
      <w:bookmarkStart w:id="0" w:name="_Toc342069526"/>
      <w:bookmarkStart w:id="1" w:name="_Toc342069546"/>
      <w:bookmarkStart w:id="2" w:name="_Toc342069600"/>
    </w:p>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F62502">
      <w:pPr>
        <w:jc w:val="center"/>
        <w:outlineLvl w:val="0"/>
        <w:rPr>
          <w:rFonts w:ascii="Times New Roman" w:hAnsi="Times New Roman"/>
          <w:b/>
          <w:caps/>
          <w:color w:val="008B53"/>
          <w:spacing w:val="10"/>
          <w:kern w:val="28"/>
          <w:sz w:val="72"/>
          <w:szCs w:val="72"/>
          <w:lang w:eastAsia="en-US"/>
        </w:rPr>
      </w:pPr>
      <w:r>
        <w:rPr>
          <w:rFonts w:ascii="Times New Roman" w:hAnsi="Times New Roman"/>
          <w:b/>
          <w:caps/>
          <w:color w:val="008B53"/>
          <w:spacing w:val="10"/>
          <w:kern w:val="28"/>
          <w:sz w:val="72"/>
          <w:szCs w:val="72"/>
          <w:lang w:eastAsia="en-US"/>
        </w:rPr>
        <w:t>дайджест</w:t>
      </w:r>
    </w:p>
    <w:p w:rsidR="00C8396B" w:rsidRDefault="00F62502">
      <w:pPr>
        <w:spacing w:before="720" w:beforeAutospacing="1" w:after="200" w:afterAutospacing="1"/>
        <w:jc w:val="center"/>
        <w:outlineLvl w:val="0"/>
        <w:rPr>
          <w:rFonts w:ascii="Times New Roman" w:hAnsi="Times New Roman"/>
          <w:b/>
          <w:caps/>
          <w:color w:val="008B53"/>
          <w:spacing w:val="10"/>
          <w:kern w:val="28"/>
          <w:sz w:val="40"/>
          <w:szCs w:val="40"/>
          <w:lang w:eastAsia="en-US"/>
        </w:rPr>
      </w:pPr>
      <w:r>
        <w:rPr>
          <w:rFonts w:ascii="Times New Roman" w:hAnsi="Times New Roman"/>
          <w:b/>
          <w:caps/>
          <w:color w:val="008B53"/>
          <w:spacing w:val="10"/>
          <w:kern w:val="28"/>
          <w:sz w:val="40"/>
          <w:szCs w:val="40"/>
          <w:lang w:eastAsia="en-US"/>
        </w:rPr>
        <w:t>ключевых публикаций в сми</w:t>
      </w:r>
    </w:p>
    <w:p w:rsidR="00C8396B" w:rsidRDefault="009F12F1">
      <w:pPr>
        <w:spacing w:before="210" w:beforeAutospacing="1" w:after="210" w:afterAutospacing="1"/>
        <w:jc w:val="center"/>
        <w:rPr>
          <w:rFonts w:ascii="Times New Roman" w:hAnsi="Times New Roman"/>
          <w:b/>
          <w:color w:val="008B53"/>
          <w:sz w:val="40"/>
          <w:szCs w:val="72"/>
          <w:lang w:eastAsia="en-US"/>
        </w:rPr>
      </w:pPr>
      <w:bookmarkStart w:id="3" w:name="Doc_Date"/>
      <w:r>
        <w:rPr>
          <w:rFonts w:ascii="Times New Roman" w:hAnsi="Times New Roman"/>
          <w:b/>
          <w:color w:val="008B53"/>
          <w:sz w:val="40"/>
          <w:szCs w:val="72"/>
          <w:lang w:eastAsia="en-US"/>
        </w:rPr>
        <w:t>16:00 24</w:t>
      </w:r>
      <w:r w:rsidR="00F62502">
        <w:rPr>
          <w:rFonts w:ascii="Times New Roman" w:hAnsi="Times New Roman"/>
          <w:b/>
          <w:color w:val="008B53"/>
          <w:sz w:val="40"/>
          <w:szCs w:val="72"/>
          <w:lang w:eastAsia="en-US"/>
        </w:rPr>
        <w:t>.</w:t>
      </w:r>
      <w:r w:rsidR="00414286">
        <w:rPr>
          <w:rFonts w:ascii="Times New Roman" w:hAnsi="Times New Roman"/>
          <w:b/>
          <w:color w:val="008B53"/>
          <w:sz w:val="40"/>
          <w:szCs w:val="72"/>
          <w:lang w:eastAsia="en-US"/>
        </w:rPr>
        <w:t>12</w:t>
      </w:r>
      <w:r w:rsidR="00F62502">
        <w:rPr>
          <w:rFonts w:ascii="Times New Roman" w:hAnsi="Times New Roman"/>
          <w:b/>
          <w:color w:val="008B53"/>
          <w:sz w:val="40"/>
          <w:szCs w:val="72"/>
          <w:lang w:eastAsia="en-US"/>
        </w:rPr>
        <w:t>.20</w:t>
      </w:r>
      <w:r w:rsidR="00FC7700">
        <w:rPr>
          <w:rFonts w:ascii="Times New Roman" w:hAnsi="Times New Roman"/>
          <w:b/>
          <w:color w:val="008B53"/>
          <w:sz w:val="40"/>
          <w:szCs w:val="72"/>
          <w:lang w:eastAsia="en-US"/>
        </w:rPr>
        <w:t>21</w:t>
      </w:r>
      <w:r w:rsidR="00F62502">
        <w:rPr>
          <w:rFonts w:ascii="Times New Roman" w:hAnsi="Times New Roman"/>
          <w:b/>
          <w:color w:val="008B53"/>
          <w:sz w:val="40"/>
          <w:szCs w:val="72"/>
          <w:lang w:eastAsia="en-US"/>
        </w:rPr>
        <w:t xml:space="preserve"> – 0</w:t>
      </w:r>
      <w:r>
        <w:rPr>
          <w:rFonts w:ascii="Times New Roman" w:hAnsi="Times New Roman"/>
          <w:b/>
          <w:color w:val="008B53"/>
          <w:sz w:val="40"/>
          <w:szCs w:val="72"/>
          <w:lang w:eastAsia="en-US"/>
        </w:rPr>
        <w:t>7:00 27</w:t>
      </w:r>
      <w:r w:rsidR="00F62502">
        <w:rPr>
          <w:rFonts w:ascii="Times New Roman" w:hAnsi="Times New Roman"/>
          <w:b/>
          <w:color w:val="008B53"/>
          <w:sz w:val="40"/>
          <w:szCs w:val="72"/>
          <w:lang w:eastAsia="en-US"/>
        </w:rPr>
        <w:t>.</w:t>
      </w:r>
      <w:r w:rsidR="004D37A6">
        <w:rPr>
          <w:rFonts w:ascii="Times New Roman" w:hAnsi="Times New Roman"/>
          <w:b/>
          <w:color w:val="008B53"/>
          <w:sz w:val="40"/>
          <w:szCs w:val="72"/>
          <w:lang w:eastAsia="en-US"/>
        </w:rPr>
        <w:t>1</w:t>
      </w:r>
      <w:r w:rsidR="00414286">
        <w:rPr>
          <w:rFonts w:ascii="Times New Roman" w:hAnsi="Times New Roman"/>
          <w:b/>
          <w:color w:val="008B53"/>
          <w:sz w:val="40"/>
          <w:szCs w:val="72"/>
          <w:lang w:eastAsia="en-US"/>
        </w:rPr>
        <w:t>2</w:t>
      </w:r>
      <w:r w:rsidR="00F62502">
        <w:rPr>
          <w:rFonts w:ascii="Times New Roman" w:hAnsi="Times New Roman"/>
          <w:b/>
          <w:color w:val="008B53"/>
          <w:sz w:val="40"/>
          <w:szCs w:val="72"/>
          <w:lang w:eastAsia="en-US"/>
        </w:rPr>
        <w:t>.20</w:t>
      </w:r>
      <w:bookmarkEnd w:id="3"/>
      <w:r w:rsidR="00985DA8">
        <w:rPr>
          <w:rFonts w:ascii="Times New Roman" w:hAnsi="Times New Roman"/>
          <w:b/>
          <w:color w:val="008B53"/>
          <w:sz w:val="40"/>
          <w:szCs w:val="72"/>
          <w:lang w:eastAsia="en-US"/>
        </w:rPr>
        <w:t>2</w:t>
      </w:r>
      <w:r w:rsidR="00FC7700">
        <w:rPr>
          <w:rFonts w:ascii="Times New Roman" w:hAnsi="Times New Roman"/>
          <w:b/>
          <w:color w:val="008B53"/>
          <w:sz w:val="40"/>
          <w:szCs w:val="72"/>
          <w:lang w:eastAsia="en-US"/>
        </w:rPr>
        <w:t>1</w:t>
      </w:r>
    </w:p>
    <w:p w:rsidR="00C8396B" w:rsidRDefault="00C8396B"/>
    <w:p w:rsidR="00C8396B" w:rsidRDefault="00C8396B"/>
    <w:p w:rsidR="00C8396B" w:rsidRDefault="00066C93">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 xml:space="preserve">министерство </w:t>
      </w:r>
      <w:r w:rsidR="00F62502">
        <w:rPr>
          <w:rFonts w:ascii="Times New Roman" w:hAnsi="Times New Roman"/>
          <w:b/>
          <w:caps/>
          <w:color w:val="008B53"/>
          <w:spacing w:val="10"/>
          <w:kern w:val="28"/>
          <w:sz w:val="32"/>
          <w:szCs w:val="32"/>
          <w:lang w:eastAsia="en-US"/>
        </w:rPr>
        <w:t xml:space="preserve"> </w:t>
      </w:r>
    </w:p>
    <w:p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Агропромышленный комплекс</w:t>
      </w:r>
    </w:p>
    <w:bookmarkEnd w:id="0"/>
    <w:bookmarkEnd w:id="1"/>
    <w:bookmarkEnd w:id="2"/>
    <w:p w:rsidR="00C8396B" w:rsidRDefault="00F62502">
      <w:r>
        <w:br w:type="page"/>
      </w:r>
    </w:p>
    <w:tbl>
      <w:tblPr>
        <w:tblW w:w="10080" w:type="dxa"/>
        <w:tblInd w:w="108" w:type="dxa"/>
        <w:tblLook w:val="01E0" w:firstRow="1" w:lastRow="1" w:firstColumn="1" w:lastColumn="1" w:noHBand="0" w:noVBand="0"/>
      </w:tblPr>
      <w:tblGrid>
        <w:gridCol w:w="2552"/>
        <w:gridCol w:w="283"/>
        <w:gridCol w:w="4545"/>
        <w:gridCol w:w="2700"/>
      </w:tblGrid>
      <w:tr w:rsidR="00C8396B">
        <w:tc>
          <w:tcPr>
            <w:tcW w:w="7380" w:type="dxa"/>
            <w:gridSpan w:val="3"/>
            <w:shd w:val="clear" w:color="auto" w:fill="008B53"/>
          </w:tcPr>
          <w:p w:rsidR="00C8396B" w:rsidRDefault="00F62502">
            <w:pPr>
              <w:spacing w:before="120" w:after="120"/>
              <w:rPr>
                <w:rFonts w:cs="Arial"/>
                <w:color w:val="FFFFFF"/>
                <w:sz w:val="28"/>
                <w:szCs w:val="28"/>
              </w:rPr>
            </w:pPr>
            <w:r>
              <w:rPr>
                <w:rFonts w:cs="Arial"/>
                <w:color w:val="FFFFFF"/>
                <w:sz w:val="28"/>
                <w:szCs w:val="28"/>
              </w:rPr>
              <w:lastRenderedPageBreak/>
              <w:t>Главные новости дня</w:t>
            </w:r>
          </w:p>
        </w:tc>
        <w:tc>
          <w:tcPr>
            <w:tcW w:w="2700" w:type="dxa"/>
            <w:shd w:val="clear" w:color="auto" w:fill="FECA37"/>
          </w:tcPr>
          <w:p w:rsidR="00C8396B" w:rsidRDefault="009F12F1" w:rsidP="00414286">
            <w:pPr>
              <w:spacing w:before="120" w:after="120"/>
              <w:jc w:val="right"/>
              <w:rPr>
                <w:rFonts w:cs="Arial"/>
                <w:color w:val="FFFFFF"/>
                <w:sz w:val="28"/>
                <w:szCs w:val="28"/>
              </w:rPr>
            </w:pPr>
            <w:r>
              <w:rPr>
                <w:rFonts w:cs="Arial"/>
                <w:color w:val="FFFFFF"/>
                <w:sz w:val="28"/>
                <w:szCs w:val="28"/>
              </w:rPr>
              <w:t>27</w:t>
            </w:r>
            <w:r w:rsidR="00F62502">
              <w:rPr>
                <w:rFonts w:cs="Arial"/>
                <w:color w:val="FFFFFF"/>
                <w:sz w:val="28"/>
                <w:szCs w:val="28"/>
              </w:rPr>
              <w:t xml:space="preserve"> </w:t>
            </w:r>
            <w:r w:rsidR="00414286">
              <w:rPr>
                <w:rFonts w:cs="Arial"/>
                <w:color w:val="FFFFFF"/>
                <w:sz w:val="28"/>
                <w:szCs w:val="28"/>
              </w:rPr>
              <w:t>декабр</w:t>
            </w:r>
            <w:r w:rsidR="004D37A6">
              <w:rPr>
                <w:rFonts w:cs="Arial"/>
                <w:color w:val="FFFFFF"/>
                <w:sz w:val="28"/>
                <w:szCs w:val="28"/>
              </w:rPr>
              <w:t>я</w:t>
            </w:r>
            <w:r w:rsidR="00F62502">
              <w:rPr>
                <w:rFonts w:cs="Arial"/>
                <w:color w:val="FFFFFF"/>
                <w:sz w:val="28"/>
                <w:szCs w:val="28"/>
              </w:rPr>
              <w:t xml:space="preserve"> 20</w:t>
            </w:r>
            <w:r w:rsidR="00985DA8">
              <w:rPr>
                <w:rFonts w:cs="Arial"/>
                <w:color w:val="FFFFFF"/>
                <w:sz w:val="28"/>
                <w:szCs w:val="28"/>
              </w:rPr>
              <w:t>2</w:t>
            </w:r>
            <w:r w:rsidR="00FC7700">
              <w:rPr>
                <w:rFonts w:cs="Arial"/>
                <w:color w:val="FFFFFF"/>
                <w:sz w:val="28"/>
                <w:szCs w:val="28"/>
              </w:rPr>
              <w:t>1</w:t>
            </w:r>
          </w:p>
        </w:tc>
      </w:tr>
      <w:tr w:rsidR="00C8396B">
        <w:trPr>
          <w:trHeight w:val="726"/>
        </w:trPr>
        <w:tc>
          <w:tcPr>
            <w:tcW w:w="2552" w:type="dxa"/>
            <w:shd w:val="clear" w:color="auto" w:fill="E6E7EA"/>
          </w:tcPr>
          <w:p w:rsidR="00C8396B" w:rsidRPr="00D27405" w:rsidRDefault="00C8396B" w:rsidP="00D27405">
            <w:bookmarkStart w:id="4" w:name="SEC_1"/>
          </w:p>
          <w:p w:rsidR="00D27405" w:rsidRDefault="00F62502">
            <w:pPr>
              <w:pStyle w:val="aa"/>
              <w:jc w:val="left"/>
              <w:rPr>
                <w:kern w:val="36"/>
              </w:rPr>
            </w:pPr>
            <w:bookmarkStart w:id="5" w:name="SEC_2"/>
            <w:bookmarkEnd w:id="4"/>
            <w:r>
              <w:rPr>
                <w:kern w:val="36"/>
              </w:rPr>
              <w:t>Отставки и назначения</w:t>
            </w:r>
          </w:p>
          <w:p w:rsidR="00B061E9" w:rsidRDefault="00B061E9" w:rsidP="00B061E9">
            <w:pPr>
              <w:pStyle w:val="a9"/>
            </w:pPr>
            <w:r>
              <w:t>Минсельхоз</w:t>
            </w:r>
          </w:p>
          <w:p w:rsidR="00D27405" w:rsidRDefault="00D27405" w:rsidP="00D27405">
            <w:proofErr w:type="spellStart"/>
            <w:r w:rsidRPr="0019376D">
              <w:t>Джамбулат</w:t>
            </w:r>
            <w:proofErr w:type="spellEnd"/>
            <w:r w:rsidRPr="0019376D">
              <w:t xml:space="preserve"> </w:t>
            </w:r>
            <w:proofErr w:type="spellStart"/>
            <w:r w:rsidRPr="0019376D">
              <w:t>Хатуов</w:t>
            </w:r>
            <w:proofErr w:type="spellEnd"/>
            <w:r w:rsidRPr="0019376D">
              <w:t xml:space="preserve"> освобожден от должности первого заместителя министра сельского хозяйства РФ по собственному желанию, на </w:t>
            </w:r>
            <w:r w:rsidR="002A503E">
              <w:t xml:space="preserve">его место назначена Оксана </w:t>
            </w:r>
            <w:proofErr w:type="spellStart"/>
            <w:r w:rsidR="002A503E">
              <w:t>Лут</w:t>
            </w:r>
            <w:proofErr w:type="spellEnd"/>
            <w:r w:rsidR="002A503E">
              <w:t xml:space="preserve">. </w:t>
            </w:r>
            <w:r w:rsidR="00B061E9" w:rsidRPr="00B061E9">
              <w:t>Кроме того, заместителем министра сельского хозяйства назначен Андрей Разин.</w:t>
            </w:r>
          </w:p>
          <w:p w:rsidR="00B061E9" w:rsidRPr="0019376D" w:rsidRDefault="00B061E9" w:rsidP="00B061E9">
            <w:pPr>
              <w:pStyle w:val="a9"/>
            </w:pPr>
            <w:r>
              <w:t>МВД</w:t>
            </w:r>
          </w:p>
          <w:p w:rsidR="00D27405" w:rsidRDefault="00D27405" w:rsidP="00D27405">
            <w:r w:rsidRPr="0019376D">
              <w:t>Президент России Владимир Путин назначил генерал-лейтенанта полиции Александр</w:t>
            </w:r>
            <w:r w:rsidR="002A503E">
              <w:t>а</w:t>
            </w:r>
            <w:r w:rsidRPr="0019376D">
              <w:t xml:space="preserve"> Кравченко заместителем министра МВД России.</w:t>
            </w:r>
          </w:p>
          <w:p w:rsidR="00B061E9" w:rsidRDefault="00B061E9" w:rsidP="00D27405"/>
          <w:p w:rsidR="00B061E9" w:rsidRDefault="00B061E9" w:rsidP="00B061E9">
            <w:pPr>
              <w:pStyle w:val="aa"/>
              <w:jc w:val="left"/>
              <w:rPr>
                <w:kern w:val="36"/>
                <w:sz w:val="24"/>
              </w:rPr>
            </w:pPr>
            <w:r>
              <w:rPr>
                <w:kern w:val="36"/>
                <w:sz w:val="24"/>
              </w:rPr>
              <w:t>Государственные и профессиональные праздники</w:t>
            </w:r>
          </w:p>
          <w:p w:rsidR="00B061E9" w:rsidRPr="0019376D" w:rsidRDefault="00B061E9" w:rsidP="00D27405"/>
          <w:p w:rsidR="00D27405" w:rsidRPr="002A503E" w:rsidRDefault="00D27405" w:rsidP="00D27405">
            <w:r w:rsidRPr="0019376D">
              <w:t>27 декабря</w:t>
            </w:r>
            <w:r w:rsidR="002A503E">
              <w:t xml:space="preserve"> - </w:t>
            </w:r>
            <w:r w:rsidRPr="0019376D">
              <w:t>День спасателя Российской Федерации</w:t>
            </w:r>
            <w:r w:rsidR="002A503E">
              <w:t>.</w:t>
            </w:r>
          </w:p>
          <w:p w:rsidR="00C8396B" w:rsidRPr="00D27405" w:rsidRDefault="00C8396B" w:rsidP="00D27405"/>
          <w:bookmarkEnd w:id="5"/>
          <w:p w:rsidR="00C8396B" w:rsidRDefault="00C8396B" w:rsidP="00D27405">
            <w:pPr>
              <w:jc w:val="left"/>
            </w:pPr>
          </w:p>
        </w:tc>
        <w:tc>
          <w:tcPr>
            <w:tcW w:w="283" w:type="dxa"/>
          </w:tcPr>
          <w:p w:rsidR="00C8396B" w:rsidRDefault="00C8396B">
            <w:pPr>
              <w:rPr>
                <w:rFonts w:cs="Arial"/>
                <w:sz w:val="20"/>
                <w:szCs w:val="20"/>
              </w:rPr>
            </w:pPr>
          </w:p>
        </w:tc>
        <w:tc>
          <w:tcPr>
            <w:tcW w:w="7245" w:type="dxa"/>
            <w:gridSpan w:val="2"/>
          </w:tcPr>
          <w:p w:rsidR="00D27405" w:rsidRDefault="006B6461">
            <w:pPr>
              <w:pStyle w:val="a8"/>
              <w:pageBreakBefore/>
              <w:outlineLvl w:val="0"/>
            </w:pPr>
            <w:bookmarkStart w:id="6" w:name="SEC_4"/>
            <w:r>
              <w:t>М</w:t>
            </w:r>
            <w:r w:rsidR="00F62502">
              <w:t>инистерство</w:t>
            </w:r>
          </w:p>
          <w:p w:rsidR="00D27405" w:rsidRPr="00D27405" w:rsidRDefault="00D27405" w:rsidP="00D27405">
            <w:pPr>
              <w:pStyle w:val="a9"/>
            </w:pPr>
            <w:r w:rsidRPr="00D27405">
              <w:t>К ВСЕРОССИЙСКОЙ АКЦИИ "ЕЛКА ЖЕЛАНИЙ" ПРИСОЕДИНИЛИСЬ ВИЦЕ-ПРЕМЬЕРЫ И МИНИСТРЫ</w:t>
            </w:r>
          </w:p>
          <w:p w:rsidR="00D27405" w:rsidRDefault="002A503E" w:rsidP="00D27405">
            <w:r>
              <w:t>В.</w:t>
            </w:r>
            <w:r w:rsidR="00D27405">
              <w:t xml:space="preserve">: Сегодня к акции "Елка желаний" присоединились вице-премьеры и министры. Лица взрослых, обычно серьезных людей буквально преображались, когда они читали открытки с пожеланиями ребят. Кто-то хочет побывать на "Формуле - 1", кто-то - увидеть панду, кто-то - полетать на самолете. </w:t>
            </w:r>
            <w:r>
              <w:t xml:space="preserve"> </w:t>
            </w:r>
            <w:r w:rsidR="00D27405">
              <w:t>И что важно - все подарки чиновники делают на собственные средства и в свободное от основной работы время. И такое время все министры обязательно найдут. Ведь эти счастливые мгновения так нужны детям, которые борются с тяжелой болезнью или растут без родителей.</w:t>
            </w:r>
          </w:p>
          <w:p w:rsidR="00D27405" w:rsidRPr="002A503E" w:rsidRDefault="00D27405" w:rsidP="00D27405">
            <w:r w:rsidRPr="00D27405">
              <w:rPr>
                <w:b/>
              </w:rPr>
              <w:t>Дмитрий ПАТРУШЕВ</w:t>
            </w:r>
            <w:r>
              <w:t xml:space="preserve">, </w:t>
            </w:r>
            <w:r w:rsidRPr="00D27405">
              <w:rPr>
                <w:b/>
              </w:rPr>
              <w:t>министр сельского хозяйства РФ</w:t>
            </w:r>
            <w:r>
              <w:t>: Сергей Гуляев. Мечтает о цифровом микроскопе для изучения минералов. Дорогой Сергей, обязательно тебе этот подарок подарю.</w:t>
            </w:r>
            <w:r w:rsidR="002A503E">
              <w:t xml:space="preserve"> </w:t>
            </w:r>
            <w:r w:rsidRPr="00891BD5">
              <w:rPr>
                <w:i/>
              </w:rPr>
              <w:t xml:space="preserve">Первый канал </w:t>
            </w:r>
          </w:p>
          <w:p w:rsidR="00D27405" w:rsidRPr="00D27405" w:rsidRDefault="00D27405" w:rsidP="00D27405">
            <w:pPr>
              <w:pStyle w:val="a9"/>
            </w:pPr>
            <w:r w:rsidRPr="00D27405">
              <w:t>БЛАГОТВОРИТЕЛЬНАЯ АКЦИЯ "ЕЛКА ЖЕЛАНИЙ" В РОССИИ</w:t>
            </w:r>
          </w:p>
          <w:p w:rsidR="00D27405" w:rsidRDefault="00D27405" w:rsidP="00D27405">
            <w:r>
              <w:t>В.: Кабинет министров и глава правительства присоединились к всероссийской акции "Ёлка желаний".</w:t>
            </w:r>
          </w:p>
          <w:p w:rsidR="00C8396B" w:rsidRDefault="00D27405" w:rsidP="00D27405">
            <w:pPr>
              <w:rPr>
                <w:i/>
              </w:rPr>
            </w:pPr>
            <w:r w:rsidRPr="00D27405">
              <w:rPr>
                <w:b/>
              </w:rPr>
              <w:t>ДМИТРИЙ ПАТРУШЕВ</w:t>
            </w:r>
            <w:r>
              <w:t>, МИНИСТР СЕЛЬСКОГО ХОЗЯЙСТВА РФ: "Сергей Гуляев мечтает о цифровом микроскопе для изучения минералов". На самом деле, очень похвальное желание, что ребёнок интересуется наукой, всем, что с этим связано. И, конечно, я, дорогой Сергей, обязательно тебе этот подарок подарю. Увидимся, надеюсь, до Нового года.</w:t>
            </w:r>
            <w:r w:rsidR="002A503E">
              <w:t xml:space="preserve"> </w:t>
            </w:r>
            <w:r w:rsidRPr="00891BD5">
              <w:rPr>
                <w:i/>
              </w:rPr>
              <w:t>Россия 24</w:t>
            </w:r>
            <w:bookmarkEnd w:id="6"/>
            <w:r w:rsidR="002A503E">
              <w:rPr>
                <w:i/>
              </w:rPr>
              <w:t>, РИА Новости</w:t>
            </w:r>
          </w:p>
          <w:p w:rsidR="002A503E" w:rsidRPr="00D27405" w:rsidRDefault="002A503E" w:rsidP="002A503E">
            <w:pPr>
              <w:pStyle w:val="a9"/>
            </w:pPr>
            <w:r w:rsidRPr="00D27405">
              <w:t>ДОСТИЖЕНИЯ РОССИИ</w:t>
            </w:r>
          </w:p>
          <w:p w:rsidR="002A503E" w:rsidRDefault="002A503E" w:rsidP="002A503E">
            <w:r>
              <w:t xml:space="preserve">В: Поговорим теперь о вещах более приятных - с какими достижениями вступает Россия в новый 2022 год? Потому что достижения у нас тоже есть, и на фоне многочисленных сложностей, о которых шла речь на большой пресс-конференции президента, о хорошем тоже не следует забывать. </w:t>
            </w:r>
          </w:p>
          <w:p w:rsidR="002A503E" w:rsidRDefault="002A503E" w:rsidP="002A503E">
            <w:r>
              <w:t xml:space="preserve">КОРР.: Сегодня из крупнейшего импортера мы превратились в одного из основных мировых экспортеров зерна. При этом Россия не только опережает главных конкурентов в лице ЕС, США и Канады, но вот уже третий год является рекордсменом, экспортируя по 50 миллионов тонн зерновых. И это при том, что уходящий год для российских аграриев сложился непростым, отметил глава </w:t>
            </w:r>
            <w:r w:rsidRPr="00D27405">
              <w:rPr>
                <w:b/>
              </w:rPr>
              <w:t>Минсельхоза</w:t>
            </w:r>
            <w:r>
              <w:t xml:space="preserve"> </w:t>
            </w:r>
            <w:r w:rsidRPr="00D27405">
              <w:rPr>
                <w:b/>
              </w:rPr>
              <w:t>Дмитрий Патрушев</w:t>
            </w:r>
            <w:r>
              <w:t xml:space="preserve"> во время итогового отчета в Госдуме. </w:t>
            </w:r>
          </w:p>
          <w:p w:rsidR="002A503E" w:rsidRPr="002A503E" w:rsidRDefault="002A503E" w:rsidP="00D27405">
            <w:pPr>
              <w:rPr>
                <w:i/>
              </w:rPr>
            </w:pPr>
            <w:r w:rsidRPr="00D27405">
              <w:rPr>
                <w:b/>
              </w:rPr>
              <w:t>ДМИТРИЙ ПАТРУШЕВ</w:t>
            </w:r>
            <w:r>
              <w:t xml:space="preserve">, МИНИСТР СЕЛЬСКОГО ХОЗЯЙСТВА РФ: В 16 регионах был объявлен режим ЧС природного характера. И, конечно, наша отрасль, как и другие, испытывает на себе влияние пандемии. Несмотря на это, полученный урожай по основным позициям превышает запланированные в Госпрограмме показатели. Объем зерновых в чистом весе превысит 123 миллиона тонн, из них около 76 миллионов тонн - это пшеница. Подчеркну, это полностью обеспечивает внутренние потребности и экспортные возможности нашей страны. </w:t>
            </w:r>
            <w:r w:rsidRPr="00891BD5">
              <w:rPr>
                <w:i/>
              </w:rPr>
              <w:t xml:space="preserve">ТВ Центр </w:t>
            </w:r>
          </w:p>
        </w:tc>
      </w:tr>
    </w:tbl>
    <w:p w:rsidR="00C8396B" w:rsidRDefault="00C8396B">
      <w:pPr>
        <w:jc w:val="left"/>
        <w:sectPr w:rsidR="00C8396B">
          <w:headerReference w:type="default" r:id="rId7"/>
          <w:footerReference w:type="default" r:id="rId8"/>
          <w:pgSz w:w="11906" w:h="16838"/>
          <w:pgMar w:top="1569" w:right="851" w:bottom="1258" w:left="1134" w:header="709" w:footer="501" w:gutter="0"/>
          <w:cols w:space="708"/>
          <w:docGrid w:linePitch="360"/>
        </w:sectPr>
      </w:pPr>
    </w:p>
    <w:p w:rsidR="00CA1442" w:rsidRPr="00CA1442" w:rsidRDefault="00CA1442" w:rsidP="00CA1442">
      <w:pPr>
        <w:jc w:val="left"/>
        <w:rPr>
          <w:rFonts w:cs="Arial"/>
          <w:b/>
          <w:caps/>
          <w:color w:val="000000" w:themeColor="text1"/>
          <w:szCs w:val="18"/>
        </w:rPr>
      </w:pPr>
      <w:bookmarkStart w:id="9" w:name="SEC_3"/>
      <w:r w:rsidRPr="00CA1442">
        <w:rPr>
          <w:rFonts w:cs="Arial"/>
          <w:b/>
          <w:caps/>
          <w:color w:val="000000" w:themeColor="text1"/>
          <w:szCs w:val="18"/>
        </w:rPr>
        <w:lastRenderedPageBreak/>
        <w:t>Оксана Лут сменила Джамбулата Хатоува на посту первого зам</w:t>
      </w:r>
      <w:r>
        <w:rPr>
          <w:rFonts w:cs="Arial"/>
          <w:b/>
          <w:caps/>
          <w:color w:val="000000" w:themeColor="text1"/>
          <w:szCs w:val="18"/>
        </w:rPr>
        <w:t>министра сельского хозяйства РФ</w:t>
      </w:r>
    </w:p>
    <w:p w:rsidR="00CA1442" w:rsidRPr="00CA1442" w:rsidRDefault="00CA1442" w:rsidP="00CA1442">
      <w:r w:rsidRPr="00CA1442">
        <w:t>Как следует из распоряжения правительства, подписанного 23 декабря и размещенного на официальном портале правовой информации, от должности первого замминистра сельского хозяйства по собственной прось</w:t>
      </w:r>
      <w:r>
        <w:t xml:space="preserve">бе освобожден </w:t>
      </w:r>
      <w:proofErr w:type="spellStart"/>
      <w:r w:rsidRPr="00A63A69">
        <w:rPr>
          <w:b/>
        </w:rPr>
        <w:t>Джамбулат</w:t>
      </w:r>
      <w:proofErr w:type="spellEnd"/>
      <w:r w:rsidRPr="00A63A69">
        <w:rPr>
          <w:b/>
        </w:rPr>
        <w:t xml:space="preserve"> </w:t>
      </w:r>
      <w:proofErr w:type="spellStart"/>
      <w:r w:rsidRPr="00A63A69">
        <w:rPr>
          <w:b/>
        </w:rPr>
        <w:t>Хатуов</w:t>
      </w:r>
      <w:proofErr w:type="spellEnd"/>
      <w:r w:rsidRPr="00A63A69">
        <w:rPr>
          <w:b/>
        </w:rPr>
        <w:t>.</w:t>
      </w:r>
    </w:p>
    <w:p w:rsidR="00CA1442" w:rsidRPr="00CA1442" w:rsidRDefault="00CA1442" w:rsidP="00CA1442">
      <w:r w:rsidRPr="00CA1442">
        <w:t xml:space="preserve">На этот пост распоряжением от 23 декабря назначена </w:t>
      </w:r>
      <w:r w:rsidRPr="00A63A69">
        <w:rPr>
          <w:b/>
        </w:rPr>
        <w:t xml:space="preserve">Оксана </w:t>
      </w:r>
      <w:proofErr w:type="spellStart"/>
      <w:r w:rsidRPr="00A63A69">
        <w:rPr>
          <w:b/>
        </w:rPr>
        <w:t>Лут</w:t>
      </w:r>
      <w:proofErr w:type="spellEnd"/>
      <w:r w:rsidRPr="00A63A69">
        <w:rPr>
          <w:b/>
        </w:rPr>
        <w:t>,</w:t>
      </w:r>
      <w:r w:rsidRPr="00CA1442">
        <w:t xml:space="preserve"> занимавшая </w:t>
      </w:r>
      <w:r>
        <w:t>до этого должность замминистра.</w:t>
      </w:r>
    </w:p>
    <w:p w:rsidR="00CA1442" w:rsidRDefault="00CA1442" w:rsidP="00CA1442">
      <w:pPr>
        <w:rPr>
          <w:i/>
        </w:rPr>
      </w:pPr>
      <w:r w:rsidRPr="00CA1442">
        <w:t xml:space="preserve">Кроме того, заместителем министра сельского хозяйства назначен </w:t>
      </w:r>
      <w:r w:rsidRPr="00A63A69">
        <w:rPr>
          <w:b/>
        </w:rPr>
        <w:t>Андрей Разин</w:t>
      </w:r>
      <w:r w:rsidRPr="00CA1442">
        <w:t>, работавший до этого заместителем председателя правительства Московской области - министром экологии и природопольз</w:t>
      </w:r>
      <w:r>
        <w:t xml:space="preserve">ования. </w:t>
      </w:r>
      <w:r w:rsidRPr="00CA1442">
        <w:rPr>
          <w:i/>
        </w:rPr>
        <w:t>Интерфакс</w:t>
      </w:r>
      <w:r>
        <w:rPr>
          <w:i/>
        </w:rPr>
        <w:t xml:space="preserve">, </w:t>
      </w:r>
      <w:r>
        <w:rPr>
          <w:i/>
          <w:lang w:val="en-US"/>
        </w:rPr>
        <w:t>RT</w:t>
      </w:r>
      <w:r>
        <w:rPr>
          <w:i/>
        </w:rPr>
        <w:t xml:space="preserve">, РИА Новости, Московский комсомолец, ТАСС, Известия, </w:t>
      </w:r>
      <w:proofErr w:type="spellStart"/>
      <w:r>
        <w:rPr>
          <w:i/>
        </w:rPr>
        <w:t>Коммерснатъ</w:t>
      </w:r>
      <w:proofErr w:type="spellEnd"/>
    </w:p>
    <w:p w:rsidR="005A0E22" w:rsidRPr="00CA1442" w:rsidRDefault="005A0E22" w:rsidP="00CA1442">
      <w:pPr>
        <w:rPr>
          <w:i/>
        </w:rPr>
      </w:pPr>
      <w:bookmarkStart w:id="10" w:name="_GoBack"/>
      <w:bookmarkEnd w:id="10"/>
    </w:p>
    <w:p w:rsidR="002A503E" w:rsidRPr="00D27405" w:rsidRDefault="007D74CE" w:rsidP="00CA1442">
      <w:pPr>
        <w:pStyle w:val="a9"/>
        <w:spacing w:before="0"/>
      </w:pPr>
      <w:hyperlink r:id="rId9" w:history="1">
        <w:r w:rsidR="002A503E" w:rsidRPr="00D27405">
          <w:t>В МИНСЕЛЬХОЗЕ ОБСУДИЛИ ПЕРСПЕКТИВЫ РАЗВИТИЯ РОССИЙСКО-ИРАНСКОГО СОТРУДНИЧЕСТВА В СФЕРЕ АПК</w:t>
        </w:r>
      </w:hyperlink>
    </w:p>
    <w:p w:rsidR="002A503E" w:rsidRDefault="002A503E" w:rsidP="002A503E">
      <w:r>
        <w:t xml:space="preserve">Актуальные вопросы сотрудничества в аграрной сфере обсудили сегодня заместитель Министра сельского хозяйства Российской Федерации </w:t>
      </w:r>
      <w:r w:rsidRPr="00D27405">
        <w:rPr>
          <w:b/>
        </w:rPr>
        <w:t>Сергей Левин</w:t>
      </w:r>
      <w:r>
        <w:t xml:space="preserve"> и заместитель Министра сельскохозяйственного джихада Исламской Республики Иран </w:t>
      </w:r>
      <w:proofErr w:type="spellStart"/>
      <w:r>
        <w:t>Мохаммад</w:t>
      </w:r>
      <w:proofErr w:type="spellEnd"/>
      <w:r>
        <w:t xml:space="preserve"> </w:t>
      </w:r>
      <w:proofErr w:type="spellStart"/>
      <w:r>
        <w:t>Мехди</w:t>
      </w:r>
      <w:proofErr w:type="spellEnd"/>
      <w:r>
        <w:t xml:space="preserve"> </w:t>
      </w:r>
      <w:proofErr w:type="spellStart"/>
      <w:r>
        <w:t>Боруманди</w:t>
      </w:r>
      <w:proofErr w:type="spellEnd"/>
      <w:r>
        <w:t xml:space="preserve">. Встреча прошла в </w:t>
      </w:r>
      <w:r w:rsidRPr="00D27405">
        <w:rPr>
          <w:b/>
        </w:rPr>
        <w:t>Минсельхозе России</w:t>
      </w:r>
      <w:r>
        <w:t>.</w:t>
      </w:r>
    </w:p>
    <w:p w:rsidR="002A503E" w:rsidRDefault="002A503E" w:rsidP="002A503E">
      <w:r>
        <w:t>Сельское хозяйство является одним из основных направлений взаимодействия двух стран. На протяжении последних лет товарооборот продукции АПК показывает положительную динамику. Основу российского экспорта в Иран составляют масложировая продукция и зерновые.</w:t>
      </w:r>
    </w:p>
    <w:p w:rsidR="002A503E" w:rsidRPr="00891BD5" w:rsidRDefault="002A503E" w:rsidP="002A503E">
      <w:pPr>
        <w:rPr>
          <w:i/>
        </w:rPr>
      </w:pPr>
      <w:r>
        <w:t xml:space="preserve">Как отметил </w:t>
      </w:r>
      <w:r w:rsidRPr="00D27405">
        <w:rPr>
          <w:b/>
        </w:rPr>
        <w:t>Сергей Левин</w:t>
      </w:r>
      <w:r>
        <w:t xml:space="preserve">, страны ведут активную работу по расширению взаимного доступа продовольствия. Так, например, согласованы сертификаты на поставки в республику основных видов отечественной животноводческой продукции, в том числе мясной. </w:t>
      </w:r>
      <w:r w:rsidR="003815B6">
        <w:rPr>
          <w:i/>
        </w:rPr>
        <w:t>Крестьянские Ведомости</w:t>
      </w:r>
    </w:p>
    <w:p w:rsidR="00850570" w:rsidRPr="0007081C" w:rsidRDefault="007D74CE" w:rsidP="00850570">
      <w:pPr>
        <w:pStyle w:val="a9"/>
      </w:pPr>
      <w:hyperlink r:id="rId10" w:history="1">
        <w:r w:rsidR="00850570" w:rsidRPr="0007081C">
          <w:t>РЕГ</w:t>
        </w:r>
        <w:r w:rsidR="00D7342F">
          <w:t>ИОНЫ ДОВЕЛИ ДО ПОЛУЧАТЕЛЕЙ 87,2</w:t>
        </w:r>
        <w:r w:rsidR="00850570" w:rsidRPr="0007081C">
          <w:t>% ФЕДЕРАЛЬНЫХ СУБСИДИЙ</w:t>
        </w:r>
      </w:hyperlink>
    </w:p>
    <w:p w:rsidR="00850570" w:rsidRDefault="00850570" w:rsidP="00850570">
      <w:r w:rsidRPr="0007081C">
        <w:rPr>
          <w:b/>
        </w:rPr>
        <w:t>Минсельхоз России</w:t>
      </w:r>
      <w:r>
        <w:t xml:space="preserve"> ведет оперативный мониторинг доведения бюджетных ассигнований на государственную поддержку агропромышленного комплекса страны. По состоянию на 23 декабря в субъекты Российской Федерации перечислено 150,3 млрд рублей. Из указанных средств регионы довели до получателей 131 млрд рублей.</w:t>
      </w:r>
    </w:p>
    <w:p w:rsidR="00850570" w:rsidRPr="009B0B66" w:rsidRDefault="00850570" w:rsidP="00850570">
      <w:pPr>
        <w:rPr>
          <w:i/>
        </w:rPr>
      </w:pPr>
      <w:r>
        <w:t xml:space="preserve">Лидерами среди субъектов РФ по этому показателю являются г. Санкт-Петербург (100%), Республика Мордовия (100%), Курская область (99,9%), Магаданская область (99,9%), Ростовская область (99,5%), Республика Калмыкия (99,4%), Брянская область (99,1%), Кабардино-Балкарская Республика (98,6%), Ямало-Ненецкий автономный округ (98,5%), Республика Алтай (98,1%), Ивановская область (98%). </w:t>
      </w:r>
      <w:r w:rsidR="00D97F04">
        <w:rPr>
          <w:i/>
        </w:rPr>
        <w:t>Крестьянские Ведомости, РИА Новости, ПРАЙМ</w:t>
      </w:r>
    </w:p>
    <w:p w:rsidR="003815B6" w:rsidRPr="00D27405" w:rsidRDefault="007D74CE" w:rsidP="003815B6">
      <w:pPr>
        <w:pStyle w:val="a9"/>
      </w:pPr>
      <w:hyperlink r:id="rId11" w:history="1">
        <w:r w:rsidR="003815B6" w:rsidRPr="00D27405">
          <w:t>ЭКСПОРТНАЯ ПОШЛИНА НА ПШЕНИЦУ ИЗ РФ С 29 ДЕКАБРЯ ВЫРАСТЕТ ДО $94,9 ЗА ТОННУ</w:t>
        </w:r>
      </w:hyperlink>
    </w:p>
    <w:p w:rsidR="003815B6" w:rsidRDefault="003815B6" w:rsidP="003815B6">
      <w:r>
        <w:t xml:space="preserve">Экспортная пошлина на пшеницу из РФ с 29 декабря повысится до $94,9 с $94 за тонну, сообщил </w:t>
      </w:r>
      <w:r w:rsidRPr="00D27405">
        <w:rPr>
          <w:b/>
        </w:rPr>
        <w:t>Минсельхоз</w:t>
      </w:r>
      <w:r>
        <w:t>.</w:t>
      </w:r>
    </w:p>
    <w:p w:rsidR="003815B6" w:rsidRDefault="003815B6" w:rsidP="003815B6">
      <w:r>
        <w:t>Пошлина на ячмень снизится до $83,5 с $84,8 за тонну, на кукурузу - вырастет до $69 с $55 за тонну.</w:t>
      </w:r>
    </w:p>
    <w:p w:rsidR="003815B6" w:rsidRPr="003815B6" w:rsidRDefault="003815B6" w:rsidP="003815B6">
      <w:r>
        <w:t xml:space="preserve">В связи с новогодними каникулами новые ставки пошлин будут действовать по 11 января 2022 года, уточнили в </w:t>
      </w:r>
      <w:r w:rsidRPr="00D27405">
        <w:rPr>
          <w:b/>
        </w:rPr>
        <w:t>Минсельхозе</w:t>
      </w:r>
      <w:r>
        <w:t xml:space="preserve">. Пошлины, которые планируется опубликовать 30 декабря, будут действовать с 12 по 18 января. </w:t>
      </w:r>
      <w:r>
        <w:rPr>
          <w:i/>
        </w:rPr>
        <w:t xml:space="preserve">Интерфакс, MilkNews.ru, </w:t>
      </w:r>
      <w:r w:rsidRPr="00891BD5">
        <w:rPr>
          <w:i/>
        </w:rPr>
        <w:t>ПРАЙМ</w:t>
      </w:r>
    </w:p>
    <w:p w:rsidR="003815B6" w:rsidRPr="00D27405" w:rsidRDefault="003815B6" w:rsidP="003815B6">
      <w:pPr>
        <w:pStyle w:val="a9"/>
      </w:pPr>
      <w:r w:rsidRPr="00D27405">
        <w:t>ХЛЕБ ПРИПЕКАЕТ К МАГАЗИНАМ</w:t>
      </w:r>
    </w:p>
    <w:p w:rsidR="003815B6" w:rsidRDefault="003815B6" w:rsidP="003815B6">
      <w:r>
        <w:t xml:space="preserve">Снижение рентабельности хлебопекарной отрасли из-за растущих издержек и необходимости сдерживать отпускные цены требует новых мер поддержки, уверены участники рынка. Российский союз пекарей (РСП) попросил Совет федерации предусмотреть для предприятий возмещение части затрат на электроэнергию и обновление оборудования, а также гарантировать местным поставщикам минимум 50% на полках торговых сетей. Регуляторы уверены, что принятых мер уже достаточно. </w:t>
      </w:r>
    </w:p>
    <w:p w:rsidR="00613FD8" w:rsidRDefault="00613FD8" w:rsidP="00613FD8">
      <w:r>
        <w:t xml:space="preserve">Процентный порог для хлебной полки необходим для продуктовой безопасности — сохранения местных хлебопекарных производств, </w:t>
      </w:r>
      <w:r w:rsidR="00B81B22">
        <w:t xml:space="preserve">отмечают </w:t>
      </w:r>
      <w:r>
        <w:t>в РСП.</w:t>
      </w:r>
    </w:p>
    <w:p w:rsidR="006C7427" w:rsidRPr="006C7427" w:rsidRDefault="00613FD8" w:rsidP="00613FD8">
      <w:r>
        <w:t xml:space="preserve">По словам </w:t>
      </w:r>
      <w:r w:rsidRPr="00613FD8">
        <w:t>Президент</w:t>
      </w:r>
      <w:r>
        <w:t>а</w:t>
      </w:r>
      <w:r w:rsidRPr="00613FD8">
        <w:t xml:space="preserve"> РСП </w:t>
      </w:r>
      <w:r>
        <w:t xml:space="preserve">Алексея Лялина, сейчас этому мешает политика сетей, которые самостоятельно принимают решение о формировании ассортимента. В </w:t>
      </w:r>
      <w:proofErr w:type="spellStart"/>
      <w:r>
        <w:t>РОСПиК</w:t>
      </w:r>
      <w:proofErr w:type="spellEnd"/>
      <w:r>
        <w:t xml:space="preserve"> уточняют, что, к примеру, в Москве более 30% рынка хлебобулочных изделий приходится на продукцию из других регионов.</w:t>
      </w:r>
    </w:p>
    <w:p w:rsidR="003815B6" w:rsidRPr="003815B6" w:rsidRDefault="003815B6" w:rsidP="003815B6">
      <w:r w:rsidRPr="003815B6">
        <w:rPr>
          <w:b/>
        </w:rPr>
        <w:t>В Минсельхозе</w:t>
      </w:r>
      <w:r w:rsidRPr="003815B6">
        <w:t xml:space="preserve"> обещают рассмотреть предложения РСП после поступления письма. Там напомнили, что в этом году для хлебопекарной и мукомольной промышленности была предусмотрена субсидия на производство и реализацию продукции в 4,7 млрд руб. Кроме того, поддержку отрасли также оказали плавающая экспортная пошлина на зерно и экспортная квота, отметил представитель </w:t>
      </w:r>
      <w:r w:rsidRPr="003815B6">
        <w:rPr>
          <w:b/>
        </w:rPr>
        <w:t>Минсельхоза.</w:t>
      </w:r>
      <w:r>
        <w:rPr>
          <w:i/>
        </w:rPr>
        <w:t xml:space="preserve"> Коммерсантъ</w:t>
      </w:r>
    </w:p>
    <w:p w:rsidR="00D27405" w:rsidRDefault="00F62502" w:rsidP="00B061E9">
      <w:pPr>
        <w:pStyle w:val="a8"/>
        <w:spacing w:before="240"/>
        <w:outlineLvl w:val="0"/>
      </w:pPr>
      <w:r>
        <w:t>Государственное регулирование отрасли АПК</w:t>
      </w:r>
    </w:p>
    <w:p w:rsidR="00184F21" w:rsidRPr="00D27405" w:rsidRDefault="007D74CE" w:rsidP="00184F21">
      <w:pPr>
        <w:pStyle w:val="a9"/>
      </w:pPr>
      <w:hyperlink r:id="rId12" w:history="1">
        <w:r w:rsidR="00184F21" w:rsidRPr="00D27405">
          <w:t>РОССИЯ ВЫДЕЛИТ ДО $2 МЛН ПРОДОВОЛЬСТВЕННОЙ И СЕЛЬСКОХОЗЯЙСТВЕННОЙ ОРГАНИЗАЦИИ ООН</w:t>
        </w:r>
      </w:hyperlink>
    </w:p>
    <w:p w:rsidR="00184F21" w:rsidRPr="00184F21" w:rsidRDefault="00184F21" w:rsidP="00184F21">
      <w:r>
        <w:t xml:space="preserve">Правительство России распорядилось выделить до $2 млн в фонд продовольственной и </w:t>
      </w:r>
      <w:r w:rsidRPr="00751755">
        <w:t>сельскохозяйственной</w:t>
      </w:r>
      <w:r>
        <w:t xml:space="preserve"> организации ООН. Деньги направят на проект по продвижению устойчивого управления почвенными ресурсами в рамках Глобального почвенного партнерства. Распоряжение правительства опубликовано на портале правовой информации. Его подписал премьер </w:t>
      </w:r>
      <w:r w:rsidRPr="00751755">
        <w:t xml:space="preserve">Михаил </w:t>
      </w:r>
      <w:proofErr w:type="spellStart"/>
      <w:r w:rsidRPr="00751755">
        <w:t>Мишустин</w:t>
      </w:r>
      <w:proofErr w:type="spellEnd"/>
      <w:r>
        <w:t xml:space="preserve">. </w:t>
      </w:r>
      <w:r>
        <w:rPr>
          <w:i/>
        </w:rPr>
        <w:t>Коммерсантъ</w:t>
      </w:r>
    </w:p>
    <w:p w:rsidR="004710C5" w:rsidRPr="0007081C" w:rsidRDefault="004710C5" w:rsidP="004710C5">
      <w:pPr>
        <w:pStyle w:val="a9"/>
      </w:pPr>
      <w:r>
        <w:lastRenderedPageBreak/>
        <w:t xml:space="preserve">Ситуация в отечественном семеноводстве </w:t>
      </w:r>
    </w:p>
    <w:p w:rsidR="004710C5" w:rsidRDefault="004710C5" w:rsidP="004710C5">
      <w:r>
        <w:t xml:space="preserve">Вопросам развития отечественного семеноводства уделяется недостаточное внимание, сенаторы берут их под "жесточайший" контроль. Об этом 24 декабря заявила спикер Совета Федерации Валентина Матвиенко на итоговом для осенней сессии 2021 года пленарном заседании палаты регионов. </w:t>
      </w:r>
    </w:p>
    <w:p w:rsidR="004710C5" w:rsidRDefault="004710C5" w:rsidP="004710C5">
      <w:r>
        <w:t xml:space="preserve">В ходе заседания замглавы </w:t>
      </w:r>
      <w:proofErr w:type="spellStart"/>
      <w:r>
        <w:t>Минобрнауки</w:t>
      </w:r>
      <w:proofErr w:type="spellEnd"/>
      <w:r>
        <w:t xml:space="preserve"> Андрей </w:t>
      </w:r>
      <w:proofErr w:type="spellStart"/>
      <w:r>
        <w:t>Омельчук</w:t>
      </w:r>
      <w:proofErr w:type="spellEnd"/>
      <w:r>
        <w:t>, заявил, что Россия приближается к планке 15 процентов в обеспечении отечественными семенами картофеля, по сахарной свекле - 10 процентов.</w:t>
      </w:r>
    </w:p>
    <w:p w:rsidR="004710C5" w:rsidRPr="00850570" w:rsidRDefault="004710C5" w:rsidP="004710C5">
      <w:r>
        <w:t xml:space="preserve">Валентина Матвиенко обратила внимание, что старт программы развития отечественного семеноводства был дан еще в 2017 году. "Вы считает, что это подвиг - всего 15 процентов наших семян по картофелю?" - спросила она у замминистра. </w:t>
      </w:r>
      <w:proofErr w:type="spellStart"/>
      <w:r>
        <w:t>Омельчук</w:t>
      </w:r>
      <w:proofErr w:type="spellEnd"/>
      <w:r>
        <w:t xml:space="preserve"> ответил, что по картофелю данный показатель (по объему отечественных семян в промышленном производстве) является "хорошим стартом" и в следующем году бизнес готов удвоить объемы. </w:t>
      </w:r>
      <w:r>
        <w:rPr>
          <w:i/>
        </w:rPr>
        <w:t>Парламентская газета, Вместе РФ, Российская газета</w:t>
      </w:r>
    </w:p>
    <w:p w:rsidR="00850570" w:rsidRPr="0007081C" w:rsidRDefault="007D74CE" w:rsidP="00850570">
      <w:pPr>
        <w:pStyle w:val="a9"/>
      </w:pPr>
      <w:hyperlink r:id="rId13" w:history="1">
        <w:r w:rsidR="00850570" w:rsidRPr="0007081C">
          <w:t>СОВФЕД ОДОБРИЛ ЗАКОН ОБ ОСНОВАХ СЕМЕНОВОДСТВА В РОССИИ</w:t>
        </w:r>
      </w:hyperlink>
    </w:p>
    <w:p w:rsidR="00850570" w:rsidRDefault="00850570" w:rsidP="00850570">
      <w:r>
        <w:t>Совет Федерации одобрил на пленарном заседании в пятницу закон, который устанавливает правовые основы деятельности по производству, хранению, реализации, транспортировке и использованию семян растений, а также по их ввозу и вывозу из России.</w:t>
      </w:r>
    </w:p>
    <w:p w:rsidR="00850570" w:rsidRPr="00850570" w:rsidRDefault="00850570" w:rsidP="00850570">
      <w:r>
        <w:t xml:space="preserve">Документ вводит более 40 понятий, среди которых "семена", "производство семян сельскохозяйственных и лесных растений", "сельскохозяйственные растения", "гибрид", "сорт", "показатели сортовых качеств семян", "сортовая идентификация". </w:t>
      </w:r>
      <w:r w:rsidRPr="0007081C">
        <w:rPr>
          <w:b/>
        </w:rPr>
        <w:t>Минсельхоз России</w:t>
      </w:r>
      <w:r>
        <w:t xml:space="preserve"> при этом наделяется новыми полномочиями, в том числе по выработке государственной политики и нормативно-правовому регулированию в области семеноводства, утверждению порядка введения временных ограничений на ввоз в РФ семян или установления дополнительных требований к их ввозу. </w:t>
      </w:r>
      <w:r w:rsidRPr="009B0B66">
        <w:rPr>
          <w:i/>
        </w:rPr>
        <w:t>ТАСС</w:t>
      </w:r>
    </w:p>
    <w:p w:rsidR="00850570" w:rsidRPr="0007081C" w:rsidRDefault="007D74CE" w:rsidP="00850570">
      <w:pPr>
        <w:pStyle w:val="a9"/>
      </w:pPr>
      <w:hyperlink r:id="rId14" w:history="1">
        <w:r w:rsidR="00850570" w:rsidRPr="0007081C">
          <w:t>СОВФЕД ОДОБРИЛ ЗАКОН О МОНИТОРИНГЕ ЗЕМЕЛЬ СЕЛЬХОЗНАЗНАЧЕНИЯ</w:t>
        </w:r>
      </w:hyperlink>
    </w:p>
    <w:p w:rsidR="00850570" w:rsidRDefault="00850570" w:rsidP="00850570">
      <w:r>
        <w:t>Совет Федерации одобрил на пленарном заседании в пятницу закон, устанавливающий порядок проведения мониторинга земель сельскохозяйственного назначения.</w:t>
      </w:r>
    </w:p>
    <w:p w:rsidR="00850570" w:rsidRPr="00850570" w:rsidRDefault="00850570" w:rsidP="00850570">
      <w:r>
        <w:t xml:space="preserve">Согласно закону, информация, полученная в ходе такого мониторинга, должна быть внесена в </w:t>
      </w:r>
      <w:proofErr w:type="spellStart"/>
      <w:r>
        <w:t>госреестр</w:t>
      </w:r>
      <w:proofErr w:type="spellEnd"/>
      <w:r>
        <w:t xml:space="preserve"> земель сельскохозяйственного назначения. Вести этот реестр будет </w:t>
      </w:r>
      <w:r w:rsidRPr="0007081C">
        <w:rPr>
          <w:b/>
        </w:rPr>
        <w:t>Минсельхоз РФ</w:t>
      </w:r>
      <w:r>
        <w:t xml:space="preserve"> посредством уже функционирующей системы государственного информационного обеспечения в сфере сельского хозяйства. </w:t>
      </w:r>
      <w:proofErr w:type="spellStart"/>
      <w:r>
        <w:t>Кабмин</w:t>
      </w:r>
      <w:proofErr w:type="spellEnd"/>
      <w:r>
        <w:t xml:space="preserve"> при этом установит порядок ведения </w:t>
      </w:r>
      <w:proofErr w:type="spellStart"/>
      <w:r>
        <w:t>госреестра</w:t>
      </w:r>
      <w:proofErr w:type="spellEnd"/>
      <w:r>
        <w:t xml:space="preserve">, состав информации, содержащейся в нем, а также порядок ее предоставления. </w:t>
      </w:r>
      <w:r w:rsidRPr="009B0B66">
        <w:rPr>
          <w:i/>
        </w:rPr>
        <w:t>ТАСС</w:t>
      </w:r>
    </w:p>
    <w:p w:rsidR="00125264" w:rsidRPr="0007081C" w:rsidRDefault="007D74CE" w:rsidP="00125264">
      <w:pPr>
        <w:pStyle w:val="a9"/>
      </w:pPr>
      <w:hyperlink r:id="rId15" w:history="1">
        <w:r w:rsidR="00125264" w:rsidRPr="0007081C">
          <w:t>СОВФЕД ОДОБРИЛ ЗАКОН О ЗАПРЕТЕ ДОБЫЧИ КИТОВ И ДЕЛЬФИНОВ</w:t>
        </w:r>
      </w:hyperlink>
    </w:p>
    <w:p w:rsidR="00125264" w:rsidRDefault="00125264" w:rsidP="00125264">
      <w:proofErr w:type="spellStart"/>
      <w:r>
        <w:t>Совфед</w:t>
      </w:r>
      <w:proofErr w:type="spellEnd"/>
      <w:r>
        <w:t xml:space="preserve"> на заседании в пятницу одобрил закон, запрещающий промышленный и прибрежный вылов китов, дельфинов и морских свиней.</w:t>
      </w:r>
    </w:p>
    <w:p w:rsidR="00125264" w:rsidRPr="00125264" w:rsidRDefault="00125264" w:rsidP="00125264">
      <w:r>
        <w:t xml:space="preserve">Документ запрещает осуществление промышленного и прибрежного рыболовства в отношении китообразных, то есть китов, дельфинов и морских свиней. Это позволит сберечь этих животных от хищнического истребления, пояснял ранее премьер-министр РФ Михаил </w:t>
      </w:r>
      <w:proofErr w:type="spellStart"/>
      <w:r>
        <w:t>Мишустин</w:t>
      </w:r>
      <w:proofErr w:type="spellEnd"/>
      <w:r>
        <w:t xml:space="preserve">. </w:t>
      </w:r>
      <w:r w:rsidRPr="00A876A7">
        <w:rPr>
          <w:i/>
        </w:rPr>
        <w:t>РИА Новости</w:t>
      </w:r>
    </w:p>
    <w:p w:rsidR="000F680B" w:rsidRPr="00D27405" w:rsidRDefault="007D74CE" w:rsidP="000F680B">
      <w:pPr>
        <w:pStyle w:val="a9"/>
      </w:pPr>
      <w:hyperlink r:id="rId16" w:history="1">
        <w:r w:rsidR="000F680B" w:rsidRPr="00D27405">
          <w:t>В КОРМ ДЛЯ ЖИВОТНЫХ НЕ БУДУТ ДОБАВЛЯТЬ ЗАПРЕЩЕННЫЕ ВЕЩЕСТВА</w:t>
        </w:r>
      </w:hyperlink>
    </w:p>
    <w:p w:rsidR="000F680B" w:rsidRDefault="000F680B" w:rsidP="000F680B">
      <w:r>
        <w:t xml:space="preserve">Производители кормов для животных смогут добавлять в продукцию антимикробные препараты с антибиотиками только после получения фармацевтической лицензии. Такой закон Совет Федерации одобрил на заседании. </w:t>
      </w:r>
    </w:p>
    <w:p w:rsidR="000F680B" w:rsidRDefault="000F680B" w:rsidP="000F680B">
      <w:r>
        <w:t>Согласно документу, добавлять такие препараты в корм можно только при наличии требования или рецепта. Закон установил перечень лиц, которым нужно получить лицензию на фармацевтическую деятельность для добавления антибиотиков в корм.</w:t>
      </w:r>
    </w:p>
    <w:p w:rsidR="000F680B" w:rsidRDefault="000F680B" w:rsidP="000F680B">
      <w:r>
        <w:t>Рецепт на лекарство для ветеринарного применения можно получить через федеральную государственную информационную систему в области ветеринарии.</w:t>
      </w:r>
    </w:p>
    <w:p w:rsidR="000F680B" w:rsidRPr="001E1F19" w:rsidRDefault="000F680B" w:rsidP="000F680B">
      <w:pPr>
        <w:rPr>
          <w:i/>
        </w:rPr>
      </w:pPr>
      <w:proofErr w:type="spellStart"/>
      <w:r w:rsidRPr="00D27405">
        <w:rPr>
          <w:b/>
        </w:rPr>
        <w:t>Россельхознадзор</w:t>
      </w:r>
      <w:proofErr w:type="spellEnd"/>
      <w:r>
        <w:t xml:space="preserve"> определит перечень лекарственных средств для ветеринарного применения, порядок их учета и хранения. </w:t>
      </w:r>
      <w:r>
        <w:rPr>
          <w:i/>
        </w:rPr>
        <w:t xml:space="preserve">Парламентская газета </w:t>
      </w:r>
    </w:p>
    <w:p w:rsidR="00850570" w:rsidRPr="00D27405" w:rsidRDefault="007D74CE" w:rsidP="00850570">
      <w:pPr>
        <w:pStyle w:val="a9"/>
      </w:pPr>
      <w:hyperlink r:id="rId17" w:history="1">
        <w:r w:rsidR="00850570" w:rsidRPr="00D27405">
          <w:t>РОСРЫБОЛОВСТВО НАПРАВИТ В ДУМУ ПРЕДЛОЖЕНИЯ ПО ВТОРОМУ ЭТАПУ ИНВЕСТКВОТ ПОСЛЕ НОВОГО ГОДА</w:t>
        </w:r>
      </w:hyperlink>
    </w:p>
    <w:p w:rsidR="00850570" w:rsidRDefault="00850570" w:rsidP="00850570">
      <w:r>
        <w:t xml:space="preserve">Законопроект, которым предусматривается выделение еще 20% от общих допустимых уловов на инвестиционные квоты на Дальнем Востоке для строительства судов и </w:t>
      </w:r>
      <w:proofErr w:type="spellStart"/>
      <w:r>
        <w:t>рыбоперерабатывающих</w:t>
      </w:r>
      <w:proofErr w:type="spellEnd"/>
      <w:r>
        <w:t xml:space="preserve"> комплексов, будет направлен в Госдуму после новогодних праздников. Об этом сообщила пресс-служба </w:t>
      </w:r>
      <w:proofErr w:type="spellStart"/>
      <w:r>
        <w:t>Росрыболовства</w:t>
      </w:r>
      <w:proofErr w:type="spellEnd"/>
      <w:r>
        <w:t xml:space="preserve"> со ссылкой на главу ведомства Илью Шестакова.</w:t>
      </w:r>
    </w:p>
    <w:p w:rsidR="00850570" w:rsidRDefault="00850570" w:rsidP="00850570">
      <w:pPr>
        <w:rPr>
          <w:i/>
        </w:rPr>
      </w:pPr>
      <w:r>
        <w:t xml:space="preserve">"В целом законопроект уже готов, сейчас документ находится на общественном обсуждении. Есть ряд замечаний от бизнес-сообщества и от </w:t>
      </w:r>
      <w:proofErr w:type="spellStart"/>
      <w:r>
        <w:t>ФОИВов</w:t>
      </w:r>
      <w:proofErr w:type="spellEnd"/>
      <w:r>
        <w:t xml:space="preserve">, которые не носят принципиальный характер. Вчера мы провели согласительное совещание. Поэтому законопроект будет согласован и направлен в Госдуму после новогодних праздников практически в той же редакции с небольшими корректировками", - сказал Шестаков в ходе совещания с представителями компаний и отраслевых ассоциаций. </w:t>
      </w:r>
      <w:r w:rsidRPr="00891BD5">
        <w:rPr>
          <w:i/>
        </w:rPr>
        <w:t>ТАСС</w:t>
      </w:r>
    </w:p>
    <w:p w:rsidR="004710C5" w:rsidRPr="00D27405" w:rsidRDefault="007D74CE" w:rsidP="004710C5">
      <w:pPr>
        <w:pStyle w:val="a9"/>
      </w:pPr>
      <w:hyperlink r:id="rId18" w:history="1">
        <w:r w:rsidR="004710C5" w:rsidRPr="00D27405">
          <w:t>ВЛАСТИ СЕВАСТОПОЛЯ ПРОСЯТ ОБЛЕГЧИТЬ ПРАВИЛА ДЕГУСТАЦИЙ ДЛЯ РАЗВИТИЯ ВИННОГО ТУРИЗМА</w:t>
        </w:r>
      </w:hyperlink>
    </w:p>
    <w:p w:rsidR="004710C5" w:rsidRDefault="004710C5" w:rsidP="004710C5">
      <w:r>
        <w:t xml:space="preserve">Власти Севастополя обратились в </w:t>
      </w:r>
      <w:r w:rsidRPr="00D27405">
        <w:rPr>
          <w:b/>
        </w:rPr>
        <w:t>Минсельхоз РФ</w:t>
      </w:r>
      <w:r>
        <w:t xml:space="preserve"> с просьбой смягчить правила реализации вина при проведении дегустаций на винодельнях в рамках экскурсионных программ, что помогло бы развивать это направление туризма в соответствии с поручением президента, сообщила журналистам в пятницу </w:t>
      </w:r>
      <w:proofErr w:type="spellStart"/>
      <w:r>
        <w:t>замгубернатора</w:t>
      </w:r>
      <w:proofErr w:type="spellEnd"/>
      <w:r>
        <w:t xml:space="preserve"> Мария Литовко.</w:t>
      </w:r>
    </w:p>
    <w:p w:rsidR="004710C5" w:rsidRPr="004710C5" w:rsidRDefault="004710C5" w:rsidP="00850570">
      <w:pPr>
        <w:rPr>
          <w:i/>
        </w:rPr>
      </w:pPr>
      <w:r>
        <w:t xml:space="preserve">"Есть вопрос по дегустациям, которые являются неотъемлемой частью винного туризма. Сейчас есть ряд ограничений, что дегустация возможна только при наличии лицензии предприятия общепита. Мы уже обратились в </w:t>
      </w:r>
      <w:r w:rsidRPr="00D27405">
        <w:rPr>
          <w:b/>
        </w:rPr>
        <w:lastRenderedPageBreak/>
        <w:t>Минсельхоз РФ</w:t>
      </w:r>
      <w:r>
        <w:t xml:space="preserve"> и знаем, что коллеги из других субъектов, которые рассматривают это направление туризма, нас поддерживают. Наша задача - облегчить работу в этом аспекте", - рассказала Литовко. По ее словам, еще одним фактором, осложняющим работу виноделен как туристических объектов, является единая система по учету проданной алкогольной продукции, которая "не дает нужной гибкости для проведения дегустаций и иных мероприятий на винодельнях". </w:t>
      </w:r>
      <w:r>
        <w:rPr>
          <w:i/>
        </w:rPr>
        <w:t>ТАСС</w:t>
      </w:r>
    </w:p>
    <w:p w:rsidR="00C8396B" w:rsidRDefault="00F62502">
      <w:pPr>
        <w:pStyle w:val="a8"/>
        <w:spacing w:before="240"/>
        <w:outlineLvl w:val="0"/>
      </w:pPr>
      <w:bookmarkStart w:id="11" w:name="SEC_5"/>
      <w:bookmarkEnd w:id="9"/>
      <w:r>
        <w:t>Агропромышленный комплекс</w:t>
      </w:r>
    </w:p>
    <w:p w:rsidR="00812B6A" w:rsidRPr="00D27405" w:rsidRDefault="00812B6A" w:rsidP="00812B6A">
      <w:pPr>
        <w:pStyle w:val="a9"/>
      </w:pPr>
      <w:r w:rsidRPr="00D27405">
        <w:t>Росрыболовство ужесточит борьбу с рантье</w:t>
      </w:r>
    </w:p>
    <w:p w:rsidR="00812B6A" w:rsidRPr="00812B6A" w:rsidRDefault="00812B6A" w:rsidP="0004193E">
      <w:proofErr w:type="spellStart"/>
      <w:r w:rsidRPr="00D27405">
        <w:rPr>
          <w:b/>
        </w:rPr>
        <w:t>Росрыболовство</w:t>
      </w:r>
      <w:proofErr w:type="spellEnd"/>
      <w:r>
        <w:t xml:space="preserve"> хочет полностью убрать с рынка "рыбных рантье" - компании, получающие прибыль только за сдачу в аренду имеющихся у них квот. Регулятор готовится внести поправки в законодательство, которые должны исключить эту возможность. Сложившаяся практика с арендой прав на добычу водных биоресурсов (ВБР) и их перепродажей приводит к росту цен для потребителей, настаивают </w:t>
      </w:r>
      <w:r w:rsidRPr="00812B6A">
        <w:t xml:space="preserve">чиновники. </w:t>
      </w:r>
    </w:p>
    <w:p w:rsidR="00812B6A" w:rsidRPr="00812B6A" w:rsidRDefault="00812B6A" w:rsidP="0004193E">
      <w:r w:rsidRPr="00004F1D">
        <w:rPr>
          <w:b/>
        </w:rPr>
        <w:t xml:space="preserve">В </w:t>
      </w:r>
      <w:proofErr w:type="spellStart"/>
      <w:r w:rsidRPr="00004F1D">
        <w:rPr>
          <w:b/>
        </w:rPr>
        <w:t>Росрыболовстве</w:t>
      </w:r>
      <w:proofErr w:type="spellEnd"/>
      <w:r w:rsidRPr="0004193E">
        <w:t xml:space="preserve"> подтвердили “Ъ” планы по ужесточению борьбы с «рыбными рантье», добавив, что такая практика приводит к снижению рентабельности и повышению цены конечной продукции. Там добавили, что в 2022 году внесут в закон «О рыболовстве» поправки, которые определят ограниченный перечень оснований для вхождения в состав группы лиц. </w:t>
      </w:r>
      <w:r w:rsidR="0004193E" w:rsidRPr="0004193E">
        <w:t xml:space="preserve">В </w:t>
      </w:r>
      <w:proofErr w:type="spellStart"/>
      <w:r w:rsidR="0004193E" w:rsidRPr="00004F1D">
        <w:rPr>
          <w:b/>
        </w:rPr>
        <w:t>Росрыболовстве</w:t>
      </w:r>
      <w:proofErr w:type="spellEnd"/>
      <w:r w:rsidR="0004193E" w:rsidRPr="0004193E">
        <w:t xml:space="preserve"> заверили, что проведут работу по четкому распределению компаний, которые на самом деле находятся в совместном владении, а какие пользуются такой опцией ради перепродажи квот третьим лицам.</w:t>
      </w:r>
      <w:r w:rsidR="0004193E">
        <w:rPr>
          <w:i/>
        </w:rPr>
        <w:t xml:space="preserve"> </w:t>
      </w:r>
      <w:r>
        <w:rPr>
          <w:i/>
        </w:rPr>
        <w:t>Коммерсантъ</w:t>
      </w:r>
    </w:p>
    <w:p w:rsidR="00125264" w:rsidRPr="00D27405" w:rsidRDefault="00125264" w:rsidP="00125264">
      <w:pPr>
        <w:pStyle w:val="a9"/>
      </w:pPr>
      <w:r w:rsidRPr="00D27405">
        <w:t>С 1 ЯНВАРЯ ЧАСТНЫМ ЗООПАРКАМ ПОНАДОБИТСЯ ЛИЦЕНЗИЯ</w:t>
      </w:r>
    </w:p>
    <w:p w:rsidR="00125264" w:rsidRDefault="00125264" w:rsidP="00125264">
      <w:r>
        <w:t xml:space="preserve">КОР: С 1 января частным зоопаркам понадобится лицензия. Сейчас лицензию получили только десять процентов организаций. И единственное, о чем они просят - дать им отсрочку по времени, потому что два пандемических года совпали как раз со сроками, которые закон давал на переустройство по новым нормам. </w:t>
      </w:r>
      <w:proofErr w:type="spellStart"/>
      <w:r w:rsidRPr="00D27405">
        <w:rPr>
          <w:b/>
        </w:rPr>
        <w:t>Россельхознадзор</w:t>
      </w:r>
      <w:proofErr w:type="spellEnd"/>
      <w:r>
        <w:t xml:space="preserve">, который выдает лицензии, категорически против. </w:t>
      </w:r>
    </w:p>
    <w:p w:rsidR="00125264" w:rsidRDefault="00125264" w:rsidP="00125264">
      <w:r>
        <w:t xml:space="preserve">ЮЛИЯ МЕЛАНО (ОФИЦИАЛЬНЫЙ ПРЕДСТАВИТЕЛЬ </w:t>
      </w:r>
      <w:r w:rsidRPr="00D27405">
        <w:rPr>
          <w:b/>
        </w:rPr>
        <w:t>РОССЕЛЬХОЗНАДЗОРА</w:t>
      </w:r>
      <w:r>
        <w:t xml:space="preserve">): Вопрос в том, по какой причине четыре года было дано зоопарку, а они тем не менее не посчитали необходимым заявиться на лицензирование ранее. С каждым из них мы разговаривали еще год назад, мы проводили многочисленные мероприятия, встречи, совещания, и вы знаете, многие говорили о том, что мы все равно дотянем до декабря, а потом поднимем бунт. </w:t>
      </w:r>
    </w:p>
    <w:p w:rsidR="00125264" w:rsidRDefault="00125264" w:rsidP="00125264">
      <w:r>
        <w:t xml:space="preserve">КОР: Представители законодательной власти, которые и инициировали новые нормы, заявляют, что реабилитационных центров в России хватит на всех. </w:t>
      </w:r>
    </w:p>
    <w:p w:rsidR="00125264" w:rsidRPr="001E1F19" w:rsidRDefault="00125264" w:rsidP="00125264">
      <w:pPr>
        <w:rPr>
          <w:i/>
        </w:rPr>
      </w:pPr>
      <w:r>
        <w:t xml:space="preserve">ВЛАДИМИР БУРМАТОВ (ПЕРВЫЙ ЗАМЕСТИТЕЛЬ ПРЕДСЕДАТЕЛЯ КОМИТЕТА ГОСДУМЫ ФС РФ ПО ЭКОЛОГИИ, ПРИРОДНЫМ РЕСУРСАМ И ОХРАНЕ ОКРУЖАЮЩЕЙ СРЕДЫ): Животных будут изымать, в эти реабилитационные центры помещать. Реабилитационные центры надо поддерживать на уровне субъектов Российской Федерации. Это однозначно, потому что их значение сейчас возрастает. Ну это задача региональных властей. </w:t>
      </w:r>
      <w:r w:rsidRPr="001E1F19">
        <w:rPr>
          <w:i/>
        </w:rPr>
        <w:t xml:space="preserve">ТВ Центр </w:t>
      </w:r>
    </w:p>
    <w:p w:rsidR="00013DF0" w:rsidRPr="00D27405" w:rsidRDefault="007D74CE" w:rsidP="00013DF0">
      <w:pPr>
        <w:pStyle w:val="a9"/>
      </w:pPr>
      <w:hyperlink r:id="rId19" w:history="1">
        <w:r w:rsidR="00013DF0" w:rsidRPr="00D27405">
          <w:t>ОКОНЧАТЕЛЬНЫЕ ДАННЫЕ ПО СБОРУ ЗЕРНА В РОССИИ В 2021 ГОДУ МОГУТ ВОЗРАСТИ</w:t>
        </w:r>
      </w:hyperlink>
    </w:p>
    <w:p w:rsidR="00013DF0" w:rsidRDefault="00013DF0" w:rsidP="00013DF0">
      <w:r>
        <w:t xml:space="preserve">Окончательные данные по сбору зерна в РФ в этом году могут возрасти по сравнению с предварительными данными, обнародованными Росстатом в четверг. Эксперты зернового рынка не планируют снижать прогнозы экспорта в текущем </w:t>
      </w:r>
      <w:proofErr w:type="spellStart"/>
      <w:r>
        <w:t>сельхозгоду</w:t>
      </w:r>
      <w:proofErr w:type="spellEnd"/>
      <w:r>
        <w:t xml:space="preserve"> (июль 2021-июнь 2022 гг.) в связи с сокращением сбора урожая.</w:t>
      </w:r>
    </w:p>
    <w:p w:rsidR="00013DF0" w:rsidRPr="00891BD5" w:rsidRDefault="00013DF0" w:rsidP="00013DF0">
      <w:pPr>
        <w:rPr>
          <w:i/>
        </w:rPr>
      </w:pPr>
      <w:r>
        <w:t>Как считает руководитель аналитического центра АО "</w:t>
      </w:r>
      <w:proofErr w:type="spellStart"/>
      <w:r>
        <w:t>Русагротранс</w:t>
      </w:r>
      <w:proofErr w:type="spellEnd"/>
      <w:r>
        <w:t xml:space="preserve">" Игорь </w:t>
      </w:r>
      <w:proofErr w:type="spellStart"/>
      <w:r>
        <w:t>Павенский</w:t>
      </w:r>
      <w:proofErr w:type="spellEnd"/>
      <w:r>
        <w:t xml:space="preserve">, к марту, когда публикуются окончательные итоги жатвы, показатели уборки могут возрасти за счет кукурузы и некоторых других культур. </w:t>
      </w:r>
      <w:r w:rsidRPr="00891BD5">
        <w:rPr>
          <w:i/>
        </w:rPr>
        <w:t>MilkNews.ru</w:t>
      </w:r>
    </w:p>
    <w:p w:rsidR="00D7342F" w:rsidRDefault="00D7342F" w:rsidP="00D7342F">
      <w:pPr>
        <w:rPr>
          <w:rFonts w:cs="Arial"/>
          <w:b/>
          <w:caps/>
          <w:color w:val="000000" w:themeColor="text1"/>
          <w:szCs w:val="18"/>
        </w:rPr>
      </w:pPr>
    </w:p>
    <w:p w:rsidR="00D7342F" w:rsidRPr="00D7342F" w:rsidRDefault="00D7342F" w:rsidP="00D7342F">
      <w:pPr>
        <w:rPr>
          <w:rFonts w:cs="Arial"/>
          <w:b/>
          <w:caps/>
          <w:color w:val="000000" w:themeColor="text1"/>
          <w:szCs w:val="18"/>
        </w:rPr>
      </w:pPr>
      <w:r w:rsidRPr="00D7342F">
        <w:rPr>
          <w:rFonts w:cs="Arial"/>
          <w:b/>
          <w:caps/>
          <w:color w:val="000000" w:themeColor="text1"/>
          <w:szCs w:val="18"/>
        </w:rPr>
        <w:t>Первый "Агроэкспресс", следовавший по маршруту Россия - Узбекистан - Россия завершил т</w:t>
      </w:r>
      <w:r>
        <w:rPr>
          <w:rFonts w:cs="Arial"/>
          <w:b/>
          <w:caps/>
          <w:color w:val="000000" w:themeColor="text1"/>
          <w:szCs w:val="18"/>
        </w:rPr>
        <w:t>естовую перевозку продукции АПК</w:t>
      </w:r>
    </w:p>
    <w:p w:rsidR="00D7342F" w:rsidRPr="00D7342F" w:rsidRDefault="00D7342F" w:rsidP="00D7342F">
      <w:r w:rsidRPr="00D7342F">
        <w:t xml:space="preserve">Как сообщается в пресс-релизе Минэкономразвития, поезд, в составе которого следовали контейнеры с плодоовощной продукцией - виноградом, хурмой, помидорами, лимонами - прибыл из Ташкента на ст. </w:t>
      </w:r>
      <w:proofErr w:type="spellStart"/>
      <w:r w:rsidRPr="00D7342F">
        <w:t>Селятино</w:t>
      </w:r>
      <w:proofErr w:type="spellEnd"/>
      <w:r w:rsidRPr="00D7342F">
        <w:t xml:space="preserve"> Московской железной дороги.</w:t>
      </w:r>
    </w:p>
    <w:p w:rsidR="00D7342F" w:rsidRDefault="00D7342F" w:rsidP="00D7342F">
      <w:pPr>
        <w:rPr>
          <w:i/>
        </w:rPr>
      </w:pPr>
      <w:r w:rsidRPr="00D7342F">
        <w:t>Согласно пресс-релизу, в ходе тестовых отправок специалисты отработали все технологические и контрольные вопросы. На маршрут согласована специальная тарифная ставка, и в дальнейшем доставки будут осуществляться регулярными полносоставными поездами по расписанию.</w:t>
      </w:r>
      <w:r>
        <w:t xml:space="preserve"> </w:t>
      </w:r>
      <w:r w:rsidRPr="00D7342F">
        <w:rPr>
          <w:i/>
        </w:rPr>
        <w:t xml:space="preserve">Интерфакс </w:t>
      </w:r>
    </w:p>
    <w:p w:rsidR="00812B6A" w:rsidRPr="0007081C" w:rsidRDefault="007D74CE" w:rsidP="00D7342F">
      <w:pPr>
        <w:pStyle w:val="a9"/>
      </w:pPr>
      <w:hyperlink r:id="rId20" w:history="1">
        <w:r w:rsidR="00812B6A" w:rsidRPr="0007081C">
          <w:t>НА РАЗВИТИЕ СЕЛ ПРИМОРЬЕ ПОТРАТИТ БОЛЕЕ 340 МЛН РУБЛЕЙ</w:t>
        </w:r>
      </w:hyperlink>
    </w:p>
    <w:p w:rsidR="00812B6A" w:rsidRDefault="00812B6A" w:rsidP="00812B6A">
      <w:r>
        <w:t xml:space="preserve">На строительство объектов социальной и коммунальной инфраструктуры в селах Приморье от </w:t>
      </w:r>
      <w:r w:rsidRPr="0007081C">
        <w:rPr>
          <w:b/>
        </w:rPr>
        <w:t>Минсельхоза РФ</w:t>
      </w:r>
      <w:r>
        <w:t xml:space="preserve"> в 2022 году получит более 340 млн рублей, сообщили корреспонденту ИА REGNUM в пресс-службе правительства региона.</w:t>
      </w:r>
    </w:p>
    <w:p w:rsidR="00812B6A" w:rsidRPr="00850570" w:rsidRDefault="00812B6A" w:rsidP="00812B6A">
      <w:r>
        <w:t xml:space="preserve">Губернатор Олег Кожемяко сказал, что развитие сельских территорий - одно из важнейших направлений. Главы муниципалитетов должны активно принимать участие в государственной программе. Пока лидирует </w:t>
      </w:r>
      <w:proofErr w:type="spellStart"/>
      <w:r>
        <w:t>Ханкайский</w:t>
      </w:r>
      <w:proofErr w:type="spellEnd"/>
      <w:r>
        <w:t xml:space="preserve"> муниципальный округ. </w:t>
      </w:r>
      <w:r w:rsidRPr="009B0B66">
        <w:rPr>
          <w:i/>
        </w:rPr>
        <w:t xml:space="preserve">ИА </w:t>
      </w:r>
      <w:proofErr w:type="spellStart"/>
      <w:r w:rsidRPr="009B0B66">
        <w:rPr>
          <w:i/>
        </w:rPr>
        <w:t>Regnum</w:t>
      </w:r>
      <w:proofErr w:type="spellEnd"/>
    </w:p>
    <w:p w:rsidR="005D1992" w:rsidRPr="0007081C" w:rsidRDefault="007D74CE" w:rsidP="005D1992">
      <w:pPr>
        <w:pStyle w:val="a9"/>
      </w:pPr>
      <w:hyperlink r:id="rId21" w:history="1">
        <w:r w:rsidR="005D1992" w:rsidRPr="0007081C">
          <w:t>В КРАСНОЯРСКОМ КРАЕ В 2022 ГОДУ В 2,5 РАЗА ВЫРАСТЕТ ОБЪЕМ СУБСИДИЙ СЕЛЬХОЗКООПЕРАТИВАМ</w:t>
        </w:r>
      </w:hyperlink>
    </w:p>
    <w:p w:rsidR="005D1992" w:rsidRDefault="005D1992" w:rsidP="005D1992">
      <w:r>
        <w:t xml:space="preserve">Субсидирование </w:t>
      </w:r>
      <w:r w:rsidRPr="00880A19">
        <w:t>сельскохозяйственных</w:t>
      </w:r>
      <w:r>
        <w:t xml:space="preserve"> кооперативов в Красноярском крае в рамках нацпроекта "Малое и среднее предпринимательство и поддержка индивидуальной предпринимательской инициативы" увеличится в 2,5 раза - до 75,4 млн рублей. Об этом ТАСС сообщил в пятницу министр </w:t>
      </w:r>
      <w:r w:rsidRPr="00880A19">
        <w:t>сельского хозяйства</w:t>
      </w:r>
      <w:r>
        <w:t xml:space="preserve"> и торговли региона Леонид Шорохов.</w:t>
      </w:r>
    </w:p>
    <w:p w:rsidR="005D1992" w:rsidRPr="00C37FE1" w:rsidRDefault="005D1992" w:rsidP="005D1992">
      <w:pPr>
        <w:rPr>
          <w:i/>
        </w:rPr>
      </w:pPr>
      <w:r>
        <w:lastRenderedPageBreak/>
        <w:t xml:space="preserve">На </w:t>
      </w:r>
      <w:proofErr w:type="spellStart"/>
      <w:r>
        <w:t>госпомощь</w:t>
      </w:r>
      <w:proofErr w:type="spellEnd"/>
      <w:r>
        <w:t xml:space="preserve"> могут рассчитывать сельхозкооперативы, включенные в реестр субъектов </w:t>
      </w:r>
      <w:r w:rsidRPr="00880A19">
        <w:t>агропромышленного</w:t>
      </w:r>
      <w:r>
        <w:t xml:space="preserve"> комплекса края, зарегистрированные на сельских территориях региона, не имеющие задолженностей по налогам, сборам и штрафам. </w:t>
      </w:r>
      <w:r w:rsidRPr="00C37FE1">
        <w:rPr>
          <w:i/>
        </w:rPr>
        <w:t>ТАСС</w:t>
      </w:r>
    </w:p>
    <w:p w:rsidR="00125264" w:rsidRPr="00D27405" w:rsidRDefault="007D74CE" w:rsidP="00125264">
      <w:pPr>
        <w:pStyle w:val="a9"/>
      </w:pPr>
      <w:hyperlink r:id="rId22" w:history="1">
        <w:r w:rsidR="00125264" w:rsidRPr="00D27405">
          <w:t>РАСХОДЫ НА ГОСПРОГРАММУ РАЗВИТИЯ СЕЛА В РОСТОВСКОЙ ОБЛАСТИ УВЕЛИЧИЛИ В 2,5 РАЗА</w:t>
        </w:r>
      </w:hyperlink>
    </w:p>
    <w:p w:rsidR="00125264" w:rsidRDefault="00125264" w:rsidP="00125264">
      <w:r>
        <w:t>Власти Ростовской области увеличили в 2,5 раза финансирование госпрограммы развития сельских территорий в 2022 году. Об этом в пятницу сообщили в управлении информационной политики регионального правительства со ссылкой на первого заместителя губернатора области Виктора Гончарова.</w:t>
      </w:r>
    </w:p>
    <w:p w:rsidR="00125264" w:rsidRPr="00125264" w:rsidRDefault="00125264" w:rsidP="00125264">
      <w:r>
        <w:t>"В следующем году, в рамках выполнения поручения президента, в Ростовской области финансирование основных мероприятий госпрограммы развития сельских территорий увеличится в 2,5 раза и превысит 3,3 млрд рублей без учета средств, выделяемых на направление "</w:t>
      </w:r>
      <w:r w:rsidRPr="00751755">
        <w:t>сельской</w:t>
      </w:r>
      <w:r>
        <w:t xml:space="preserve"> ипотеки", - сказал Гончаров, слова которого привели в управлении </w:t>
      </w:r>
      <w:proofErr w:type="spellStart"/>
      <w:r>
        <w:t>информполитики</w:t>
      </w:r>
      <w:proofErr w:type="spellEnd"/>
      <w:r>
        <w:t xml:space="preserve">. </w:t>
      </w:r>
      <w:r>
        <w:rPr>
          <w:i/>
        </w:rPr>
        <w:t xml:space="preserve">ТАСС, Крестьянские Ведомости </w:t>
      </w:r>
    </w:p>
    <w:p w:rsidR="00C8396B" w:rsidRDefault="00F62502">
      <w:pPr>
        <w:pStyle w:val="a8"/>
        <w:spacing w:before="240"/>
        <w:outlineLvl w:val="0"/>
      </w:pPr>
      <w:bookmarkStart w:id="12" w:name="SEC_6"/>
      <w:bookmarkEnd w:id="11"/>
      <w:r>
        <w:t>Новости экономики и власти</w:t>
      </w:r>
    </w:p>
    <w:p w:rsidR="00184F21" w:rsidRPr="00D27405" w:rsidRDefault="007D74CE" w:rsidP="00184F21">
      <w:pPr>
        <w:pStyle w:val="a9"/>
      </w:pPr>
      <w:hyperlink r:id="rId23" w:history="1">
        <w:r w:rsidR="00184F21" w:rsidRPr="00D27405">
          <w:t>НА ЗАПАДЕ СПРОГНОЗИРОВАЛИ, КАКОЙ СТАНЕТ РОССИЯ ЧЕРЕЗ 30 ЛЕТ</w:t>
        </w:r>
      </w:hyperlink>
    </w:p>
    <w:p w:rsidR="00184F21" w:rsidRDefault="00184F21" w:rsidP="00184F21">
      <w:proofErr w:type="spellStart"/>
      <w:r>
        <w:t>Колумнист</w:t>
      </w:r>
      <w:proofErr w:type="spellEnd"/>
      <w:r>
        <w:t xml:space="preserve"> британского интернет-издания </w:t>
      </w:r>
      <w:proofErr w:type="spellStart"/>
      <w:r>
        <w:t>The</w:t>
      </w:r>
      <w:proofErr w:type="spellEnd"/>
      <w:r>
        <w:t xml:space="preserve"> </w:t>
      </w:r>
      <w:proofErr w:type="spellStart"/>
      <w:r>
        <w:t>Independent</w:t>
      </w:r>
      <w:proofErr w:type="spellEnd"/>
      <w:r>
        <w:t xml:space="preserve"> Мэри </w:t>
      </w:r>
      <w:proofErr w:type="spellStart"/>
      <w:r>
        <w:t>Дэжевски</w:t>
      </w:r>
      <w:proofErr w:type="spellEnd"/>
      <w:r>
        <w:t xml:space="preserve"> сравнила современную Россию с Советским Союзом и представила свое видение РФ "в ближайшие 30 лет".</w:t>
      </w:r>
    </w:p>
    <w:p w:rsidR="00184F21" w:rsidRPr="00850570" w:rsidRDefault="00184F21" w:rsidP="00184F21">
      <w:proofErr w:type="spellStart"/>
      <w:r>
        <w:t>Дэжевски</w:t>
      </w:r>
      <w:proofErr w:type="spellEnd"/>
      <w:r>
        <w:t xml:space="preserve"> также предсказала России управленцев из нового поколения, которые будут менее консервативными, нежели сейчас, в частности в вопросах однополых браков, гендерной подвижности и религиозных вопросах. По мнению автора, страна станет "более </w:t>
      </w:r>
      <w:r w:rsidRPr="00751755">
        <w:t>сельскохозяйственной</w:t>
      </w:r>
      <w:r>
        <w:t xml:space="preserve"> державой", а также добьется успехов в "зеленой" экономике и может стать "образцом для подражания" для других стран. </w:t>
      </w:r>
      <w:proofErr w:type="spellStart"/>
      <w:r w:rsidRPr="009878FB">
        <w:rPr>
          <w:i/>
        </w:rPr>
        <w:t>Газета.Ru</w:t>
      </w:r>
      <w:proofErr w:type="spellEnd"/>
    </w:p>
    <w:p w:rsidR="00184F21" w:rsidRPr="00D27405" w:rsidRDefault="007D74CE" w:rsidP="00184F21">
      <w:pPr>
        <w:pStyle w:val="a9"/>
      </w:pPr>
      <w:hyperlink r:id="rId24" w:history="1">
        <w:r w:rsidR="00184F21" w:rsidRPr="00D27405">
          <w:t>ЕС ПОТРЕБОВАЛ ОТ РОССИИ ЗАПЛАТИТЬ ЗА ОТКАЗ ОТ ИМПОРТА</w:t>
        </w:r>
      </w:hyperlink>
    </w:p>
    <w:p w:rsidR="00184F21" w:rsidRDefault="00184F21" w:rsidP="00184F21">
      <w:r>
        <w:t xml:space="preserve">Евросоюз обратился во Всемирную торговую организацию (ВТО), предъявив России претензии на €290 млрд. На такую сумму, как утверждают в Европе, Россия «дискриминировала» европейские товары политикой </w:t>
      </w:r>
      <w:proofErr w:type="spellStart"/>
      <w:r>
        <w:t>импортозамещения</w:t>
      </w:r>
      <w:proofErr w:type="spellEnd"/>
      <w:r>
        <w:t xml:space="preserve">. Международный торговый регулятор согласился рассмотреть спор, который, как ожидается, станет одним из крупнейших по цене в ВТО.  </w:t>
      </w:r>
    </w:p>
    <w:p w:rsidR="00184F21" w:rsidRPr="00184F21" w:rsidRDefault="00184F21" w:rsidP="00184F21">
      <w:r w:rsidRPr="00184F21">
        <w:t xml:space="preserve">Как поясняют в Еврокомиссии, претензии связаны с тремя мерами, предпринятыми Россией в рамках политики </w:t>
      </w:r>
      <w:proofErr w:type="spellStart"/>
      <w:r w:rsidRPr="00184F21">
        <w:t>импортозамещения</w:t>
      </w:r>
      <w:proofErr w:type="spellEnd"/>
      <w:r w:rsidRPr="00184F21">
        <w:t xml:space="preserve">. Первая — это «дискриминационная оценка заявок на </w:t>
      </w:r>
      <w:proofErr w:type="spellStart"/>
      <w:r w:rsidRPr="00184F21">
        <w:t>госзакупки</w:t>
      </w:r>
      <w:proofErr w:type="spellEnd"/>
      <w:r w:rsidRPr="00184F21">
        <w:t>». Как утверждает европейский регулятор, российские компании, связанные с государством, получают необоснованные преференции и подают заявки в тендерах с заниженной на 15–30% стоимостью. Однако после того как получают заказ, заказчик всё равно выплачивает им полную стоимость.</w:t>
      </w:r>
    </w:p>
    <w:p w:rsidR="00184F21" w:rsidRDefault="00184F21" w:rsidP="00184F21">
      <w:r w:rsidRPr="00184F21">
        <w:t xml:space="preserve">Еще одна мера, возмутившая европейцев, — требование получения предварительных разрешений. «Российским компаниям, которые хотят закупать определенную продукцию машиностроения за рубежом, нужно получить разрешение российской комиссии по </w:t>
      </w:r>
      <w:proofErr w:type="spellStart"/>
      <w:r w:rsidRPr="00184F21">
        <w:t>импортозамещению</w:t>
      </w:r>
      <w:proofErr w:type="spellEnd"/>
      <w:r w:rsidRPr="00184F21">
        <w:t>. Тогда как для приобретения отечественной машиностроительной продукции подобного разрешения не требуется», — у</w:t>
      </w:r>
      <w:r>
        <w:t>казывает Еврокомиссия в жалобе.</w:t>
      </w:r>
    </w:p>
    <w:p w:rsidR="00184F21" w:rsidRPr="00184F21" w:rsidRDefault="00184F21" w:rsidP="00184F21">
      <w:pPr>
        <w:rPr>
          <w:i/>
        </w:rPr>
      </w:pPr>
      <w:r w:rsidRPr="00184F21">
        <w:t>Европа не согласна и с еще одним требованием — к национальным квотам при закупках. Почти по 250 группам товаров, включая транспортные средства, оборудование, медицинские приборы и текстильные изделия, до 90% должна составлять отечественная продукция. По мнению Еврокомиссии, эти «смешанные ограничения и стимулы» дискриминируют иностранных производителей, что нарушает правила Всемирной торговой организации.</w:t>
      </w:r>
      <w:r>
        <w:t xml:space="preserve"> </w:t>
      </w:r>
      <w:r w:rsidRPr="00184F21">
        <w:rPr>
          <w:i/>
        </w:rPr>
        <w:t>Известия</w:t>
      </w:r>
    </w:p>
    <w:p w:rsidR="00004F1D" w:rsidRDefault="00004F1D" w:rsidP="00004F1D">
      <w:pPr>
        <w:rPr>
          <w:rFonts w:cs="Arial"/>
          <w:b/>
          <w:caps/>
          <w:color w:val="000000" w:themeColor="text1"/>
          <w:szCs w:val="18"/>
        </w:rPr>
      </w:pPr>
    </w:p>
    <w:p w:rsidR="00004F1D" w:rsidRPr="00004F1D" w:rsidRDefault="00004F1D" w:rsidP="00004F1D">
      <w:pPr>
        <w:rPr>
          <w:rFonts w:cs="Arial"/>
          <w:b/>
          <w:caps/>
          <w:color w:val="000000" w:themeColor="text1"/>
          <w:szCs w:val="18"/>
        </w:rPr>
      </w:pPr>
      <w:r w:rsidRPr="00004F1D">
        <w:rPr>
          <w:rFonts w:cs="Arial"/>
          <w:b/>
          <w:caps/>
          <w:color w:val="000000" w:themeColor="text1"/>
          <w:szCs w:val="18"/>
        </w:rPr>
        <w:t>Во ВЦИОМе рассказали, как россияне относятся к росту цен</w:t>
      </w:r>
    </w:p>
    <w:p w:rsidR="00004F1D" w:rsidRPr="00004F1D" w:rsidRDefault="00004F1D" w:rsidP="00004F1D">
      <w:r w:rsidRPr="00004F1D">
        <w:t xml:space="preserve">Повышение уровня цен на продукты, недвижимость и поездки является для россиян проблемой номер два, немногим уступая переживаниям, связанным с пандемией </w:t>
      </w:r>
      <w:proofErr w:type="spellStart"/>
      <w:r w:rsidRPr="00004F1D">
        <w:t>коронавируса</w:t>
      </w:r>
      <w:proofErr w:type="spellEnd"/>
      <w:r w:rsidRPr="00004F1D">
        <w:t>. Об этом в интервью «Известиям» рассказа</w:t>
      </w:r>
      <w:r>
        <w:t>л глава ВЦИОМа Валерий Фёдоров.</w:t>
      </w:r>
    </w:p>
    <w:p w:rsidR="00004F1D" w:rsidRPr="00004F1D" w:rsidRDefault="00004F1D" w:rsidP="00004F1D">
      <w:r w:rsidRPr="00004F1D">
        <w:t xml:space="preserve">По его словам, проблема роста цен очень беспокоит людей и не позволяет им, в частности, допустить, что экономический кризис завершён. При этом люди всё ещё </w:t>
      </w:r>
      <w:r>
        <w:t>не готовы выходить на протесты.</w:t>
      </w:r>
    </w:p>
    <w:p w:rsidR="00004F1D" w:rsidRPr="00004F1D" w:rsidRDefault="00004F1D" w:rsidP="00004F1D">
      <w:r w:rsidRPr="00004F1D">
        <w:t>По словам главы ВЦИОМа, ответом россиян на инфляцию является поиск рабочих мест с более высоким доходом, а не митинги и демонстрации. Работодатели тоже не могут игнорировать запрос на улучшение условий труда в условиях дефицита рабочей силы, отметил Фёдоро</w:t>
      </w:r>
      <w:r>
        <w:t xml:space="preserve">в. </w:t>
      </w:r>
      <w:r w:rsidRPr="006D65C1">
        <w:rPr>
          <w:i/>
          <w:lang w:val="en-US"/>
        </w:rPr>
        <w:t>News</w:t>
      </w:r>
      <w:r w:rsidRPr="005A0E22">
        <w:rPr>
          <w:i/>
        </w:rPr>
        <w:t>.</w:t>
      </w:r>
      <w:proofErr w:type="spellStart"/>
      <w:r w:rsidRPr="006D65C1">
        <w:rPr>
          <w:i/>
          <w:lang w:val="en-US"/>
        </w:rPr>
        <w:t>ru</w:t>
      </w:r>
      <w:proofErr w:type="spellEnd"/>
      <w:r w:rsidRPr="006D65C1">
        <w:rPr>
          <w:i/>
        </w:rPr>
        <w:t>, Известия</w:t>
      </w:r>
    </w:p>
    <w:p w:rsidR="003815B6" w:rsidRPr="00D27405" w:rsidRDefault="007D74CE" w:rsidP="00004F1D">
      <w:pPr>
        <w:pStyle w:val="a9"/>
      </w:pPr>
      <w:hyperlink r:id="rId25" w:history="1">
        <w:r w:rsidR="003815B6" w:rsidRPr="00D27405">
          <w:t>ДЕЛО К ЗАМЕДЛЕНИЮ: ЭКСПЕРТЫ ОЦЕНИЛИ, КАК ИЗМЕНЯТСЯ ЦЕНЫ В НОВОМ ГОДУ</w:t>
        </w:r>
      </w:hyperlink>
    </w:p>
    <w:p w:rsidR="00C8396B" w:rsidRDefault="003815B6" w:rsidP="005A0E22">
      <w:r>
        <w:t xml:space="preserve">Сильнее всего в 2022 году могут подорожать автомобили, мебель, продукты питания и лекарства, а также услуги инфраструктурного сектора - такой прогноз "Известиям" дали ведущие аналитики крупнейших банков и рейтинговых агентств. При этом двузначных показателей темпов роста цен никто из экономистов всерьез не ждет: они сошлись во мнении, что пик инфляции был пройден в ноябре 2021 года и в дальнейшем она будет постепенно сокращаться - до 5-6% к декабрю 2022-го. Это превышает прогноз Минэкономразвития, которое ожидает возврата к 4%. </w:t>
      </w:r>
      <w:r>
        <w:rPr>
          <w:i/>
        </w:rPr>
        <w:t xml:space="preserve">Известия </w:t>
      </w:r>
      <w:bookmarkEnd w:id="12"/>
    </w:p>
    <w:sectPr w:rsidR="00C8396B" w:rsidSect="005F3758">
      <w:headerReference w:type="default" r:id="rId26"/>
      <w:footerReference w:type="default" r:id="rId27"/>
      <w:pgSz w:w="11906" w:h="16838"/>
      <w:pgMar w:top="1569" w:right="851" w:bottom="1258" w:left="1134" w:header="709" w:footer="501" w:gutter="0"/>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4CE" w:rsidRDefault="007D74CE">
      <w:r>
        <w:separator/>
      </w:r>
    </w:p>
  </w:endnote>
  <w:endnote w:type="continuationSeparator" w:id="0">
    <w:p w:rsidR="007D74CE" w:rsidRDefault="007D7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2A503E">
      <w:tc>
        <w:tcPr>
          <w:tcW w:w="9648" w:type="dxa"/>
          <w:shd w:val="clear" w:color="auto" w:fill="E6E7EA"/>
          <w:vAlign w:val="center"/>
        </w:tcPr>
        <w:p w:rsidR="002A503E" w:rsidRDefault="002A503E" w:rsidP="009F12F1">
          <w:pPr>
            <w:pStyle w:val="a5"/>
            <w:spacing w:before="120" w:after="120"/>
            <w:rPr>
              <w:rFonts w:cs="Arial"/>
              <w:color w:val="90989E"/>
              <w:sz w:val="16"/>
              <w:szCs w:val="16"/>
            </w:rPr>
          </w:pPr>
          <w:r>
            <w:rPr>
              <w:rFonts w:cs="Arial"/>
              <w:color w:val="90989E"/>
              <w:sz w:val="16"/>
              <w:szCs w:val="16"/>
            </w:rPr>
            <w:t>Информационно-аналитический дайджест СМИ [27</w:t>
          </w:r>
          <w:r w:rsidRPr="004304C8">
            <w:rPr>
              <w:rFonts w:cs="Arial"/>
              <w:color w:val="90989E"/>
              <w:sz w:val="16"/>
              <w:szCs w:val="16"/>
            </w:rPr>
            <w:t xml:space="preserve"> </w:t>
          </w:r>
          <w:r>
            <w:rPr>
              <w:rFonts w:cs="Arial"/>
              <w:color w:val="90989E"/>
              <w:sz w:val="16"/>
              <w:szCs w:val="16"/>
            </w:rPr>
            <w:t>декабря 2021 утро]</w:t>
          </w:r>
        </w:p>
      </w:tc>
      <w:tc>
        <w:tcPr>
          <w:tcW w:w="489" w:type="dxa"/>
          <w:shd w:val="clear" w:color="auto" w:fill="90989E"/>
          <w:vAlign w:val="center"/>
        </w:tcPr>
        <w:p w:rsidR="002A503E" w:rsidRDefault="002A503E">
          <w:pPr>
            <w:pStyle w:val="a5"/>
            <w:jc w:val="center"/>
            <w:rPr>
              <w:rFonts w:cs="Arial"/>
              <w:b/>
              <w:color w:val="FFFFFF"/>
              <w:szCs w:val="18"/>
            </w:rPr>
          </w:pPr>
          <w:r>
            <w:rPr>
              <w:rStyle w:val="a7"/>
              <w:rFonts w:cs="Arial"/>
              <w:b/>
              <w:color w:val="FFFFFF"/>
              <w:szCs w:val="18"/>
            </w:rPr>
            <w:fldChar w:fldCharType="begin"/>
          </w:r>
          <w:r>
            <w:rPr>
              <w:rStyle w:val="a7"/>
              <w:rFonts w:cs="Arial"/>
              <w:b/>
              <w:color w:val="FFFFFF"/>
              <w:szCs w:val="18"/>
            </w:rPr>
            <w:instrText xml:space="preserve"> PAGE </w:instrText>
          </w:r>
          <w:r>
            <w:rPr>
              <w:rStyle w:val="a7"/>
              <w:rFonts w:cs="Arial"/>
              <w:b/>
              <w:color w:val="FFFFFF"/>
              <w:szCs w:val="18"/>
            </w:rPr>
            <w:fldChar w:fldCharType="separate"/>
          </w:r>
          <w:r w:rsidR="005A0E22">
            <w:rPr>
              <w:rStyle w:val="a7"/>
              <w:rFonts w:cs="Arial"/>
              <w:b/>
              <w:noProof/>
              <w:color w:val="FFFFFF"/>
              <w:szCs w:val="18"/>
            </w:rPr>
            <w:t>2</w:t>
          </w:r>
          <w:r>
            <w:rPr>
              <w:rStyle w:val="a7"/>
              <w:rFonts w:cs="Arial"/>
              <w:b/>
              <w:color w:val="FFFFFF"/>
              <w:szCs w:val="18"/>
            </w:rPr>
            <w:fldChar w:fldCharType="end"/>
          </w:r>
        </w:p>
      </w:tc>
    </w:tr>
  </w:tbl>
  <w:p w:rsidR="002A503E" w:rsidRDefault="002A503E">
    <w:pPr>
      <w:pStyle w:val="a5"/>
      <w:rPr>
        <w:sz w:val="2"/>
        <w:szCs w:val="2"/>
      </w:rPr>
    </w:pPr>
    <w:r>
      <w:rPr>
        <w:sz w:val="2"/>
        <w:szCs w:val="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2A503E">
      <w:tc>
        <w:tcPr>
          <w:tcW w:w="9648" w:type="dxa"/>
          <w:shd w:val="clear" w:color="auto" w:fill="E6E7EA"/>
          <w:vAlign w:val="center"/>
        </w:tcPr>
        <w:p w:rsidR="002A503E" w:rsidRDefault="002A503E" w:rsidP="009F12F1">
          <w:pPr>
            <w:pStyle w:val="a5"/>
            <w:spacing w:before="120" w:after="120"/>
            <w:rPr>
              <w:rFonts w:cs="Arial"/>
              <w:color w:val="90989E"/>
              <w:sz w:val="16"/>
              <w:szCs w:val="16"/>
            </w:rPr>
          </w:pPr>
          <w:r>
            <w:rPr>
              <w:rFonts w:cs="Arial"/>
              <w:color w:val="90989E"/>
              <w:sz w:val="16"/>
              <w:szCs w:val="16"/>
            </w:rPr>
            <w:t>Информационно-аналитический дайджест СМИ [27 декабря 2021 утро]</w:t>
          </w:r>
        </w:p>
      </w:tc>
      <w:tc>
        <w:tcPr>
          <w:tcW w:w="489" w:type="dxa"/>
          <w:shd w:val="clear" w:color="auto" w:fill="90989E"/>
          <w:vAlign w:val="center"/>
        </w:tcPr>
        <w:p w:rsidR="002A503E" w:rsidRDefault="002A503E">
          <w:pPr>
            <w:pStyle w:val="a5"/>
            <w:jc w:val="center"/>
            <w:rPr>
              <w:rFonts w:cs="Arial"/>
              <w:b/>
              <w:color w:val="FFFFFF"/>
              <w:szCs w:val="18"/>
            </w:rPr>
          </w:pPr>
          <w:r>
            <w:rPr>
              <w:rStyle w:val="a7"/>
              <w:rFonts w:cs="Arial"/>
              <w:b/>
              <w:color w:val="FFFFFF"/>
              <w:szCs w:val="18"/>
            </w:rPr>
            <w:fldChar w:fldCharType="begin"/>
          </w:r>
          <w:r>
            <w:rPr>
              <w:rStyle w:val="a7"/>
              <w:rFonts w:cs="Arial"/>
              <w:b/>
              <w:color w:val="FFFFFF"/>
              <w:szCs w:val="18"/>
            </w:rPr>
            <w:instrText xml:space="preserve"> PAGE </w:instrText>
          </w:r>
          <w:r>
            <w:rPr>
              <w:rStyle w:val="a7"/>
              <w:rFonts w:cs="Arial"/>
              <w:b/>
              <w:color w:val="FFFFFF"/>
              <w:szCs w:val="18"/>
            </w:rPr>
            <w:fldChar w:fldCharType="separate"/>
          </w:r>
          <w:r w:rsidR="005A0E22">
            <w:rPr>
              <w:rStyle w:val="a7"/>
              <w:rFonts w:cs="Arial"/>
              <w:b/>
              <w:noProof/>
              <w:color w:val="FFFFFF"/>
              <w:szCs w:val="18"/>
            </w:rPr>
            <w:t>6</w:t>
          </w:r>
          <w:r>
            <w:rPr>
              <w:rStyle w:val="a7"/>
              <w:rFonts w:cs="Arial"/>
              <w:b/>
              <w:color w:val="FFFFFF"/>
              <w:szCs w:val="18"/>
            </w:rPr>
            <w:fldChar w:fldCharType="end"/>
          </w:r>
        </w:p>
      </w:tc>
    </w:tr>
  </w:tbl>
  <w:p w:rsidR="002A503E" w:rsidRDefault="002A503E">
    <w:pPr>
      <w:pStyle w:val="a5"/>
      <w:rPr>
        <w:sz w:val="2"/>
        <w:szCs w:val="2"/>
      </w:rPr>
    </w:pPr>
    <w:r>
      <w:rPr>
        <w:sz w:val="2"/>
        <w:szCs w:val="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4CE" w:rsidRDefault="007D74CE">
      <w:r>
        <w:separator/>
      </w:r>
    </w:p>
  </w:footnote>
  <w:footnote w:type="continuationSeparator" w:id="0">
    <w:p w:rsidR="007D74CE" w:rsidRDefault="007D74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03E" w:rsidRDefault="002A503E" w:rsidP="00750476">
    <w:pPr>
      <w:spacing w:before="60"/>
      <w:ind w:left="1008"/>
      <w:outlineLvl w:val="0"/>
      <w:rPr>
        <w:rFonts w:ascii="Tahoma" w:eastAsia="Calibri" w:hAnsi="Tahoma" w:cs="Tahoma"/>
        <w:color w:val="808080"/>
        <w:sz w:val="28"/>
        <w:szCs w:val="22"/>
        <w:lang w:eastAsia="en-US"/>
      </w:rPr>
    </w:pPr>
    <w:r>
      <w:rPr>
        <w:noProof/>
        <w:sz w:val="28"/>
      </w:rPr>
      <w:drawing>
        <wp:anchor distT="0" distB="0" distL="114300" distR="114300" simplePos="0" relativeHeight="251658752" behindDoc="0" locked="0" layoutInCell="1" allowOverlap="1" wp14:anchorId="6EB94A96" wp14:editId="556F4D2F">
          <wp:simplePos x="0" y="0"/>
          <wp:positionH relativeFrom="column">
            <wp:posOffset>120650</wp:posOffset>
          </wp:positionH>
          <wp:positionV relativeFrom="paragraph">
            <wp:posOffset>-7620</wp:posOffset>
          </wp:positionV>
          <wp:extent cx="444500" cy="509270"/>
          <wp:effectExtent l="0" t="0" r="0" b="5080"/>
          <wp:wrapSquare wrapText="bothSides"/>
          <wp:docPr id="7" name="Рисунок 7"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Pr>
        <w:noProof/>
        <w:sz w:val="28"/>
      </w:rPr>
      <mc:AlternateContent>
        <mc:Choice Requires="wps">
          <w:drawing>
            <wp:anchor distT="0" distB="0" distL="114300" distR="114300" simplePos="0" relativeHeight="251662336"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2372DC5D" id="Скругленный прямоугольник 4" o:spid="_x0000_s1026" style="position:absolute;margin-left:-4.7pt;margin-top:1.1pt;width:.85pt;height: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997sU2oCAACQBAAADgAAAAAAAAAAAAAAAAAuAgAA&#10;ZHJzL2Uyb0RvYy54bWxQSwECLQAUAAYACAAAACEAng0fntwAAAAGAQAADwAAAAAAAAAAAAAAAADE&#10;BAAAZHJzL2Rvd25yZXYueG1sUEsFBgAAAAAEAAQA8wAAAM0FAAAAAA==&#10;" fillcolor="#7f7f7f" strokecolor="#7f7f7f"/>
          </w:pict>
        </mc:Fallback>
      </mc:AlternateContent>
    </w:r>
    <w:bookmarkStart w:id="7" w:name="_Toc428532425"/>
    <w:r>
      <w:rPr>
        <w:rFonts w:ascii="Tahoma" w:eastAsia="Calibri" w:hAnsi="Tahoma" w:cs="Tahoma"/>
        <w:color w:val="808080"/>
        <w:sz w:val="28"/>
        <w:szCs w:val="22"/>
        <w:lang w:eastAsia="en-US"/>
      </w:rPr>
      <w:t>Министерство сельского хозяйства</w:t>
    </w:r>
    <w:bookmarkEnd w:id="7"/>
  </w:p>
  <w:p w:rsidR="002A503E" w:rsidRDefault="002A503E" w:rsidP="00750476">
    <w:pPr>
      <w:ind w:left="1008"/>
      <w:outlineLvl w:val="0"/>
      <w:rPr>
        <w:rFonts w:ascii="Tahoma" w:eastAsia="Calibri" w:hAnsi="Tahoma" w:cs="Tahoma"/>
        <w:color w:val="808080"/>
        <w:sz w:val="28"/>
        <w:szCs w:val="22"/>
        <w:lang w:eastAsia="en-US"/>
      </w:rPr>
    </w:pPr>
    <w:bookmarkStart w:id="8" w:name="_Toc428532426"/>
    <w:r>
      <w:rPr>
        <w:rFonts w:ascii="Tahoma" w:eastAsia="Calibri" w:hAnsi="Tahoma" w:cs="Tahoma"/>
        <w:color w:val="808080"/>
        <w:sz w:val="28"/>
        <w:szCs w:val="22"/>
        <w:lang w:eastAsia="en-US"/>
      </w:rPr>
      <w:t>Российской Федерации</w:t>
    </w:r>
    <w:bookmarkEnd w:id="8"/>
  </w:p>
  <w:p w:rsidR="002A503E" w:rsidRDefault="002A503E">
    <w:pPr>
      <w:pStyle w:val="a3"/>
      <w:rPr>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03E" w:rsidRDefault="002A503E">
    <w:pPr>
      <w:spacing w:before="60"/>
      <w:outlineLvl w:val="0"/>
      <w:rPr>
        <w:rFonts w:ascii="Tahoma" w:eastAsia="Calibri" w:hAnsi="Tahoma" w:cs="Tahoma"/>
        <w:color w:val="808080"/>
        <w:sz w:val="28"/>
        <w:szCs w:val="22"/>
        <w:lang w:eastAsia="en-US"/>
      </w:rPr>
    </w:pPr>
    <w:r>
      <w:rPr>
        <w:noProof/>
        <w:sz w:val="28"/>
      </w:rPr>
      <w:drawing>
        <wp:anchor distT="0" distB="0" distL="114300" distR="114300" simplePos="0" relativeHeight="251660800" behindDoc="0" locked="0" layoutInCell="1" allowOverlap="1">
          <wp:simplePos x="0" y="0"/>
          <wp:positionH relativeFrom="column">
            <wp:posOffset>120650</wp:posOffset>
          </wp:positionH>
          <wp:positionV relativeFrom="paragraph">
            <wp:posOffset>-7620</wp:posOffset>
          </wp:positionV>
          <wp:extent cx="444500" cy="509270"/>
          <wp:effectExtent l="0" t="0" r="0" b="5080"/>
          <wp:wrapSquare wrapText="bothSides"/>
          <wp:docPr id="2" name="Рисунок 2"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Pr>
        <w:noProof/>
        <w:sz w:val="28"/>
      </w:rPr>
      <mc:AlternateContent>
        <mc:Choice Requires="wps">
          <w:drawing>
            <wp:anchor distT="0" distB="0" distL="114300" distR="114300" simplePos="0" relativeHeight="251665408"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31125C6B" id="Скругленный прямоугольник 6" o:spid="_x0000_s1026" style="position:absolute;margin-left:-4.7pt;margin-top:1.1pt;width:.85pt;height: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aAolQmoCAACQBAAADgAAAAAAAAAAAAAAAAAuAgAA&#10;ZHJzL2Uyb0RvYy54bWxQSwECLQAUAAYACAAAACEAng0fntwAAAAGAQAADwAAAAAAAAAAAAAAAADE&#10;BAAAZHJzL2Rvd25yZXYueG1sUEsFBgAAAAAEAAQA8wAAAM0FAAAAAA==&#10;" fillcolor="#7f7f7f" strokecolor="#7f7f7f"/>
          </w:pict>
        </mc:Fallback>
      </mc:AlternateContent>
    </w:r>
    <w:r>
      <w:rPr>
        <w:rFonts w:ascii="Tahoma" w:eastAsia="Calibri" w:hAnsi="Tahoma" w:cs="Tahoma"/>
        <w:color w:val="808080"/>
        <w:sz w:val="28"/>
        <w:szCs w:val="22"/>
        <w:lang w:eastAsia="en-US"/>
      </w:rPr>
      <w:t>Министерство сельского хозяйства</w:t>
    </w:r>
  </w:p>
  <w:p w:rsidR="002A503E" w:rsidRDefault="002A503E">
    <w:pPr>
      <w:ind w:left="992"/>
      <w:outlineLvl w:val="0"/>
      <w:rPr>
        <w:rFonts w:ascii="Tahoma" w:eastAsia="Calibri" w:hAnsi="Tahoma" w:cs="Tahoma"/>
        <w:color w:val="808080"/>
        <w:sz w:val="28"/>
        <w:szCs w:val="22"/>
        <w:lang w:eastAsia="en-US"/>
      </w:rPr>
    </w:pPr>
    <w:r>
      <w:rPr>
        <w:rFonts w:ascii="Tahoma" w:eastAsia="Calibri" w:hAnsi="Tahoma" w:cs="Tahoma"/>
        <w:color w:val="808080"/>
        <w:sz w:val="28"/>
        <w:szCs w:val="22"/>
        <w:lang w:eastAsia="en-US"/>
      </w:rPr>
      <w:t>Российской Федерации</w:t>
    </w:r>
  </w:p>
  <w:p w:rsidR="002A503E" w:rsidRDefault="002A503E">
    <w:pPr>
      <w:pStyle w:val="a3"/>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54F3"/>
    <w:multiLevelType w:val="hybridMultilevel"/>
    <w:tmpl w:val="5420A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F94C08"/>
    <w:multiLevelType w:val="hybridMultilevel"/>
    <w:tmpl w:val="111A83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9A53B2"/>
    <w:multiLevelType w:val="hybridMultilevel"/>
    <w:tmpl w:val="A3FE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405"/>
    <w:rsid w:val="00004F1D"/>
    <w:rsid w:val="00013DF0"/>
    <w:rsid w:val="0003491F"/>
    <w:rsid w:val="0004193E"/>
    <w:rsid w:val="00051124"/>
    <w:rsid w:val="00066C93"/>
    <w:rsid w:val="000F680B"/>
    <w:rsid w:val="00125264"/>
    <w:rsid w:val="00126E95"/>
    <w:rsid w:val="00184F21"/>
    <w:rsid w:val="00195925"/>
    <w:rsid w:val="00201840"/>
    <w:rsid w:val="00270257"/>
    <w:rsid w:val="002A503E"/>
    <w:rsid w:val="002A5297"/>
    <w:rsid w:val="002E5101"/>
    <w:rsid w:val="003058E2"/>
    <w:rsid w:val="0033591E"/>
    <w:rsid w:val="003815B6"/>
    <w:rsid w:val="003C3C67"/>
    <w:rsid w:val="00414286"/>
    <w:rsid w:val="004304C8"/>
    <w:rsid w:val="004710C5"/>
    <w:rsid w:val="004D37A6"/>
    <w:rsid w:val="00503FB3"/>
    <w:rsid w:val="005233A0"/>
    <w:rsid w:val="005240C2"/>
    <w:rsid w:val="005A0E22"/>
    <w:rsid w:val="005D1992"/>
    <w:rsid w:val="005F3758"/>
    <w:rsid w:val="00604F1E"/>
    <w:rsid w:val="00613FD8"/>
    <w:rsid w:val="006B6461"/>
    <w:rsid w:val="006C7427"/>
    <w:rsid w:val="006D65C1"/>
    <w:rsid w:val="006E64AC"/>
    <w:rsid w:val="0074571A"/>
    <w:rsid w:val="00750476"/>
    <w:rsid w:val="007910D0"/>
    <w:rsid w:val="007D74CE"/>
    <w:rsid w:val="007F0AB1"/>
    <w:rsid w:val="00812B6A"/>
    <w:rsid w:val="00850570"/>
    <w:rsid w:val="008718D8"/>
    <w:rsid w:val="00880679"/>
    <w:rsid w:val="00965D6D"/>
    <w:rsid w:val="00985DA8"/>
    <w:rsid w:val="009B4B1F"/>
    <w:rsid w:val="009F12F1"/>
    <w:rsid w:val="009F5BD0"/>
    <w:rsid w:val="00A12D82"/>
    <w:rsid w:val="00A17133"/>
    <w:rsid w:val="00A63A69"/>
    <w:rsid w:val="00B061E9"/>
    <w:rsid w:val="00B81B22"/>
    <w:rsid w:val="00B922A1"/>
    <w:rsid w:val="00BC4068"/>
    <w:rsid w:val="00BF48EC"/>
    <w:rsid w:val="00C14B74"/>
    <w:rsid w:val="00C14EA4"/>
    <w:rsid w:val="00C75EE3"/>
    <w:rsid w:val="00C8396B"/>
    <w:rsid w:val="00C87324"/>
    <w:rsid w:val="00C90FBF"/>
    <w:rsid w:val="00C9507B"/>
    <w:rsid w:val="00CA1442"/>
    <w:rsid w:val="00CD2DDE"/>
    <w:rsid w:val="00CD5A45"/>
    <w:rsid w:val="00D17179"/>
    <w:rsid w:val="00D27405"/>
    <w:rsid w:val="00D52CCC"/>
    <w:rsid w:val="00D66157"/>
    <w:rsid w:val="00D7342F"/>
    <w:rsid w:val="00D818A7"/>
    <w:rsid w:val="00D97F04"/>
    <w:rsid w:val="00E12208"/>
    <w:rsid w:val="00E4368A"/>
    <w:rsid w:val="00EA1774"/>
    <w:rsid w:val="00EA7B65"/>
    <w:rsid w:val="00EC3407"/>
    <w:rsid w:val="00F36D6C"/>
    <w:rsid w:val="00F41E23"/>
    <w:rsid w:val="00F62502"/>
    <w:rsid w:val="00F65057"/>
    <w:rsid w:val="00FC4705"/>
    <w:rsid w:val="00FC7700"/>
    <w:rsid w:val="00FD7124"/>
    <w:rsid w:val="00FE4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A42CBF-1902-4AED-B041-965500845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758"/>
    <w:pPr>
      <w:spacing w:after="0" w:line="240" w:lineRule="auto"/>
      <w:jc w:val="both"/>
    </w:pPr>
    <w:rPr>
      <w:rFonts w:ascii="Arial" w:eastAsia="Times New Roman" w:hAnsi="Arial" w:cs="Times New Roman"/>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3758"/>
    <w:pPr>
      <w:tabs>
        <w:tab w:val="center" w:pos="4677"/>
        <w:tab w:val="right" w:pos="9355"/>
      </w:tabs>
    </w:pPr>
  </w:style>
  <w:style w:type="character" w:customStyle="1" w:styleId="a4">
    <w:name w:val="Верхний колонтитул Знак"/>
    <w:basedOn w:val="a0"/>
    <w:link w:val="a3"/>
    <w:rsid w:val="005F3758"/>
    <w:rPr>
      <w:rFonts w:ascii="Arial" w:eastAsia="Times New Roman" w:hAnsi="Arial" w:cs="Times New Roman"/>
      <w:sz w:val="18"/>
      <w:szCs w:val="24"/>
    </w:rPr>
  </w:style>
  <w:style w:type="paragraph" w:styleId="a5">
    <w:name w:val="footer"/>
    <w:basedOn w:val="a"/>
    <w:link w:val="a6"/>
    <w:uiPriority w:val="99"/>
    <w:rsid w:val="005F3758"/>
    <w:pPr>
      <w:tabs>
        <w:tab w:val="center" w:pos="4677"/>
        <w:tab w:val="right" w:pos="9355"/>
      </w:tabs>
    </w:pPr>
  </w:style>
  <w:style w:type="character" w:customStyle="1" w:styleId="a6">
    <w:name w:val="Нижний колонтитул Знак"/>
    <w:basedOn w:val="a0"/>
    <w:link w:val="a5"/>
    <w:uiPriority w:val="99"/>
    <w:rsid w:val="005F3758"/>
    <w:rPr>
      <w:rFonts w:ascii="Arial" w:eastAsia="Times New Roman" w:hAnsi="Arial" w:cs="Times New Roman"/>
      <w:sz w:val="18"/>
      <w:szCs w:val="24"/>
    </w:rPr>
  </w:style>
  <w:style w:type="character" w:styleId="a7">
    <w:name w:val="page number"/>
    <w:basedOn w:val="a0"/>
    <w:uiPriority w:val="99"/>
    <w:unhideWhenUsed/>
    <w:rsid w:val="005F3758"/>
  </w:style>
  <w:style w:type="paragraph" w:customStyle="1" w:styleId="a8">
    <w:name w:val="ОснТекстЗаголовок"/>
    <w:basedOn w:val="a"/>
    <w:rsid w:val="005F3758"/>
    <w:pPr>
      <w:keepNext/>
      <w:keepLines/>
      <w:pBdr>
        <w:bottom w:val="single" w:sz="36" w:space="1" w:color="FECA37"/>
      </w:pBdr>
      <w:jc w:val="left"/>
    </w:pPr>
    <w:rPr>
      <w:rFonts w:cs="Arial"/>
      <w:color w:val="008B53"/>
      <w:sz w:val="28"/>
      <w:szCs w:val="28"/>
    </w:rPr>
  </w:style>
  <w:style w:type="paragraph" w:customStyle="1" w:styleId="a9">
    <w:name w:val="ОснТекстПодзаголовок"/>
    <w:basedOn w:val="a"/>
    <w:rsid w:val="005F3758"/>
    <w:pPr>
      <w:keepNext/>
      <w:keepLines/>
      <w:spacing w:before="240"/>
    </w:pPr>
    <w:rPr>
      <w:rFonts w:cs="Arial"/>
      <w:b/>
      <w:caps/>
      <w:color w:val="000000" w:themeColor="text1"/>
      <w:szCs w:val="18"/>
    </w:rPr>
  </w:style>
  <w:style w:type="paragraph" w:customStyle="1" w:styleId="aa">
    <w:name w:val="Анонсы"/>
    <w:basedOn w:val="a"/>
    <w:rsid w:val="005F3758"/>
    <w:pPr>
      <w:shd w:val="clear" w:color="auto" w:fill="90989E"/>
    </w:pPr>
    <w:rPr>
      <w:rFonts w:cs="Arial"/>
      <w:bCs/>
      <w:iCs/>
      <w:color w:val="FFFFFF"/>
      <w:sz w:val="32"/>
      <w:szCs w:val="32"/>
    </w:rPr>
  </w:style>
  <w:style w:type="paragraph" w:styleId="ab">
    <w:name w:val="List Paragraph"/>
    <w:basedOn w:val="a"/>
    <w:uiPriority w:val="34"/>
    <w:qFormat/>
    <w:rsid w:val="005F3758"/>
    <w:pPr>
      <w:ind w:left="708"/>
    </w:pPr>
  </w:style>
  <w:style w:type="paragraph" w:styleId="ac">
    <w:name w:val="footnote text"/>
    <w:basedOn w:val="a"/>
    <w:link w:val="ad"/>
    <w:rsid w:val="005F3758"/>
    <w:rPr>
      <w:sz w:val="20"/>
      <w:szCs w:val="20"/>
    </w:rPr>
  </w:style>
  <w:style w:type="character" w:customStyle="1" w:styleId="ad">
    <w:name w:val="Текст сноски Знак"/>
    <w:basedOn w:val="a0"/>
    <w:link w:val="ac"/>
    <w:rsid w:val="005F3758"/>
    <w:rPr>
      <w:rFonts w:ascii="Arial" w:eastAsia="Times New Roman" w:hAnsi="Arial" w:cs="Times New Roman"/>
      <w:sz w:val="20"/>
      <w:szCs w:val="20"/>
    </w:rPr>
  </w:style>
  <w:style w:type="character" w:styleId="ae">
    <w:name w:val="footnote reference"/>
    <w:rsid w:val="005F3758"/>
    <w:rPr>
      <w:vertAlign w:val="superscript"/>
    </w:rPr>
  </w:style>
  <w:style w:type="character" w:styleId="af">
    <w:name w:val="Hyperlink"/>
    <w:basedOn w:val="a0"/>
    <w:unhideWhenUsed/>
    <w:rsid w:val="005F3758"/>
    <w:rPr>
      <w:color w:val="0563C1" w:themeColor="hyperlink"/>
      <w:u w:val="single"/>
    </w:rPr>
  </w:style>
  <w:style w:type="paragraph" w:styleId="af0">
    <w:name w:val="Balloon Text"/>
    <w:basedOn w:val="a"/>
    <w:link w:val="af1"/>
    <w:uiPriority w:val="99"/>
    <w:semiHidden/>
    <w:unhideWhenUsed/>
    <w:rsid w:val="005A0E22"/>
    <w:rPr>
      <w:rFonts w:ascii="Segoe UI" w:hAnsi="Segoe UI" w:cs="Segoe UI"/>
      <w:szCs w:val="18"/>
    </w:rPr>
  </w:style>
  <w:style w:type="character" w:customStyle="1" w:styleId="af1">
    <w:name w:val="Текст выноски Знак"/>
    <w:basedOn w:val="a0"/>
    <w:link w:val="af0"/>
    <w:uiPriority w:val="99"/>
    <w:semiHidden/>
    <w:rsid w:val="005A0E2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027438">
      <w:bodyDiv w:val="1"/>
      <w:marLeft w:val="0"/>
      <w:marRight w:val="0"/>
      <w:marTop w:val="0"/>
      <w:marBottom w:val="0"/>
      <w:divBdr>
        <w:top w:val="none" w:sz="0" w:space="0" w:color="auto"/>
        <w:left w:val="none" w:sz="0" w:space="0" w:color="auto"/>
        <w:bottom w:val="none" w:sz="0" w:space="0" w:color="auto"/>
        <w:right w:val="none" w:sz="0" w:space="0" w:color="auto"/>
      </w:divBdr>
      <w:divsChild>
        <w:div w:id="687372276">
          <w:marLeft w:val="0"/>
          <w:marRight w:val="0"/>
          <w:marTop w:val="360"/>
          <w:marBottom w:val="345"/>
          <w:divBdr>
            <w:top w:val="none" w:sz="0" w:space="0" w:color="auto"/>
            <w:left w:val="none" w:sz="0" w:space="0" w:color="auto"/>
            <w:bottom w:val="none" w:sz="0" w:space="0" w:color="auto"/>
            <w:right w:val="none" w:sz="0" w:space="0" w:color="auto"/>
          </w:divBdr>
          <w:divsChild>
            <w:div w:id="662394824">
              <w:marLeft w:val="0"/>
              <w:marRight w:val="0"/>
              <w:marTop w:val="0"/>
              <w:marBottom w:val="0"/>
              <w:divBdr>
                <w:top w:val="none" w:sz="0" w:space="0" w:color="auto"/>
                <w:left w:val="none" w:sz="0" w:space="0" w:color="auto"/>
                <w:bottom w:val="none" w:sz="0" w:space="0" w:color="auto"/>
                <w:right w:val="none" w:sz="0" w:space="0" w:color="auto"/>
              </w:divBdr>
              <w:divsChild>
                <w:div w:id="143277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587547">
          <w:marLeft w:val="0"/>
          <w:marRight w:val="0"/>
          <w:marTop w:val="0"/>
          <w:marBottom w:val="0"/>
          <w:divBdr>
            <w:top w:val="none" w:sz="0" w:space="0" w:color="auto"/>
            <w:left w:val="none" w:sz="0" w:space="0" w:color="auto"/>
            <w:bottom w:val="none" w:sz="0" w:space="0" w:color="auto"/>
            <w:right w:val="none" w:sz="0" w:space="0" w:color="auto"/>
          </w:divBdr>
          <w:divsChild>
            <w:div w:id="1086269184">
              <w:marLeft w:val="0"/>
              <w:marRight w:val="0"/>
              <w:marTop w:val="0"/>
              <w:marBottom w:val="0"/>
              <w:divBdr>
                <w:top w:val="none" w:sz="0" w:space="0" w:color="auto"/>
                <w:left w:val="none" w:sz="0" w:space="0" w:color="auto"/>
                <w:bottom w:val="none" w:sz="0" w:space="0" w:color="auto"/>
                <w:right w:val="none" w:sz="0" w:space="0" w:color="auto"/>
              </w:divBdr>
              <w:divsChild>
                <w:div w:id="1870099064">
                  <w:marLeft w:val="0"/>
                  <w:marRight w:val="0"/>
                  <w:marTop w:val="0"/>
                  <w:marBottom w:val="0"/>
                  <w:divBdr>
                    <w:top w:val="none" w:sz="0" w:space="0" w:color="auto"/>
                    <w:left w:val="none" w:sz="0" w:space="0" w:color="auto"/>
                    <w:bottom w:val="none" w:sz="0" w:space="0" w:color="auto"/>
                    <w:right w:val="none" w:sz="0" w:space="0" w:color="auto"/>
                  </w:divBdr>
                </w:div>
                <w:div w:id="611134001">
                  <w:marLeft w:val="0"/>
                  <w:marRight w:val="0"/>
                  <w:marTop w:val="0"/>
                  <w:marBottom w:val="0"/>
                  <w:divBdr>
                    <w:top w:val="none" w:sz="0" w:space="0" w:color="auto"/>
                    <w:left w:val="none" w:sz="0" w:space="0" w:color="auto"/>
                    <w:bottom w:val="none" w:sz="0" w:space="0" w:color="auto"/>
                    <w:right w:val="none" w:sz="0" w:space="0" w:color="auto"/>
                  </w:divBdr>
                  <w:divsChild>
                    <w:div w:id="382101732">
                      <w:marLeft w:val="0"/>
                      <w:marRight w:val="0"/>
                      <w:marTop w:val="0"/>
                      <w:marBottom w:val="150"/>
                      <w:divBdr>
                        <w:top w:val="none" w:sz="0" w:space="0" w:color="auto"/>
                        <w:left w:val="none" w:sz="0" w:space="0" w:color="auto"/>
                        <w:bottom w:val="none" w:sz="0" w:space="0" w:color="auto"/>
                        <w:right w:val="none" w:sz="0" w:space="0" w:color="auto"/>
                      </w:divBdr>
                    </w:div>
                    <w:div w:id="91135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386993">
      <w:bodyDiv w:val="1"/>
      <w:marLeft w:val="0"/>
      <w:marRight w:val="0"/>
      <w:marTop w:val="0"/>
      <w:marBottom w:val="0"/>
      <w:divBdr>
        <w:top w:val="none" w:sz="0" w:space="0" w:color="auto"/>
        <w:left w:val="none" w:sz="0" w:space="0" w:color="auto"/>
        <w:bottom w:val="none" w:sz="0" w:space="0" w:color="auto"/>
        <w:right w:val="none" w:sz="0" w:space="0" w:color="auto"/>
      </w:divBdr>
      <w:divsChild>
        <w:div w:id="74014203">
          <w:marLeft w:val="0"/>
          <w:marRight w:val="0"/>
          <w:marTop w:val="0"/>
          <w:marBottom w:val="0"/>
          <w:divBdr>
            <w:top w:val="none" w:sz="0" w:space="0" w:color="auto"/>
            <w:left w:val="none" w:sz="0" w:space="0" w:color="auto"/>
            <w:bottom w:val="none" w:sz="0" w:space="0" w:color="auto"/>
            <w:right w:val="none" w:sz="0" w:space="0" w:color="auto"/>
          </w:divBdr>
        </w:div>
        <w:div w:id="200292934">
          <w:marLeft w:val="0"/>
          <w:marRight w:val="0"/>
          <w:marTop w:val="0"/>
          <w:marBottom w:val="0"/>
          <w:divBdr>
            <w:top w:val="none" w:sz="0" w:space="0" w:color="auto"/>
            <w:left w:val="none" w:sz="0" w:space="0" w:color="auto"/>
            <w:bottom w:val="none" w:sz="0" w:space="0" w:color="auto"/>
            <w:right w:val="none" w:sz="0" w:space="0" w:color="auto"/>
          </w:divBdr>
        </w:div>
      </w:divsChild>
    </w:div>
    <w:div w:id="986907013">
      <w:bodyDiv w:val="1"/>
      <w:marLeft w:val="0"/>
      <w:marRight w:val="0"/>
      <w:marTop w:val="0"/>
      <w:marBottom w:val="0"/>
      <w:divBdr>
        <w:top w:val="none" w:sz="0" w:space="0" w:color="auto"/>
        <w:left w:val="none" w:sz="0" w:space="0" w:color="auto"/>
        <w:bottom w:val="none" w:sz="0" w:space="0" w:color="auto"/>
        <w:right w:val="none" w:sz="0" w:space="0" w:color="auto"/>
      </w:divBdr>
    </w:div>
    <w:div w:id="1441221724">
      <w:bodyDiv w:val="1"/>
      <w:marLeft w:val="0"/>
      <w:marRight w:val="0"/>
      <w:marTop w:val="0"/>
      <w:marBottom w:val="0"/>
      <w:divBdr>
        <w:top w:val="none" w:sz="0" w:space="0" w:color="auto"/>
        <w:left w:val="none" w:sz="0" w:space="0" w:color="auto"/>
        <w:bottom w:val="none" w:sz="0" w:space="0" w:color="auto"/>
        <w:right w:val="none" w:sz="0" w:space="0" w:color="auto"/>
      </w:divBdr>
      <w:divsChild>
        <w:div w:id="158426281">
          <w:marLeft w:val="0"/>
          <w:marRight w:val="0"/>
          <w:marTop w:val="330"/>
          <w:marBottom w:val="0"/>
          <w:divBdr>
            <w:top w:val="none" w:sz="0" w:space="0" w:color="auto"/>
            <w:left w:val="none" w:sz="0" w:space="0" w:color="auto"/>
            <w:bottom w:val="none" w:sz="0" w:space="0" w:color="auto"/>
            <w:right w:val="none" w:sz="0" w:space="0" w:color="auto"/>
          </w:divBdr>
          <w:divsChild>
            <w:div w:id="2132819892">
              <w:marLeft w:val="0"/>
              <w:marRight w:val="0"/>
              <w:marTop w:val="0"/>
              <w:marBottom w:val="0"/>
              <w:divBdr>
                <w:top w:val="none" w:sz="0" w:space="0" w:color="auto"/>
                <w:left w:val="none" w:sz="0" w:space="0" w:color="auto"/>
                <w:bottom w:val="none" w:sz="0" w:space="0" w:color="auto"/>
                <w:right w:val="none" w:sz="0" w:space="0" w:color="auto"/>
              </w:divBdr>
              <w:divsChild>
                <w:div w:id="292253874">
                  <w:marLeft w:val="0"/>
                  <w:marRight w:val="0"/>
                  <w:marTop w:val="270"/>
                  <w:marBottom w:val="0"/>
                  <w:divBdr>
                    <w:top w:val="none" w:sz="0" w:space="0" w:color="auto"/>
                    <w:left w:val="none" w:sz="0" w:space="0" w:color="auto"/>
                    <w:bottom w:val="none" w:sz="0" w:space="0" w:color="auto"/>
                    <w:right w:val="none" w:sz="0" w:space="0" w:color="auto"/>
                  </w:divBdr>
                  <w:divsChild>
                    <w:div w:id="1482624615">
                      <w:marLeft w:val="0"/>
                      <w:marRight w:val="0"/>
                      <w:marTop w:val="0"/>
                      <w:marBottom w:val="0"/>
                      <w:divBdr>
                        <w:top w:val="none" w:sz="0" w:space="0" w:color="auto"/>
                        <w:left w:val="none" w:sz="0" w:space="0" w:color="auto"/>
                        <w:bottom w:val="none" w:sz="0" w:space="0" w:color="auto"/>
                        <w:right w:val="none" w:sz="0" w:space="0" w:color="auto"/>
                      </w:divBdr>
                      <w:divsChild>
                        <w:div w:id="468323361">
                          <w:marLeft w:val="0"/>
                          <w:marRight w:val="0"/>
                          <w:marTop w:val="0"/>
                          <w:marBottom w:val="0"/>
                          <w:divBdr>
                            <w:top w:val="none" w:sz="0" w:space="0" w:color="auto"/>
                            <w:left w:val="none" w:sz="0" w:space="0" w:color="auto"/>
                            <w:bottom w:val="none" w:sz="0" w:space="0" w:color="auto"/>
                            <w:right w:val="none" w:sz="0" w:space="0" w:color="auto"/>
                          </w:divBdr>
                          <w:divsChild>
                            <w:div w:id="1645505766">
                              <w:marLeft w:val="0"/>
                              <w:marRight w:val="0"/>
                              <w:marTop w:val="0"/>
                              <w:marBottom w:val="0"/>
                              <w:divBdr>
                                <w:top w:val="none" w:sz="0" w:space="0" w:color="auto"/>
                                <w:left w:val="none" w:sz="0" w:space="0" w:color="auto"/>
                                <w:bottom w:val="none" w:sz="0" w:space="0" w:color="auto"/>
                                <w:right w:val="none" w:sz="0" w:space="0" w:color="auto"/>
                              </w:divBdr>
                            </w:div>
                            <w:div w:id="1644701962">
                              <w:marLeft w:val="0"/>
                              <w:marRight w:val="0"/>
                              <w:marTop w:val="0"/>
                              <w:marBottom w:val="0"/>
                              <w:divBdr>
                                <w:top w:val="none" w:sz="0" w:space="0" w:color="auto"/>
                                <w:left w:val="none" w:sz="0" w:space="0" w:color="auto"/>
                                <w:bottom w:val="none" w:sz="0" w:space="0" w:color="auto"/>
                                <w:right w:val="none" w:sz="0" w:space="0" w:color="auto"/>
                              </w:divBdr>
                            </w:div>
                            <w:div w:id="2100711933">
                              <w:marLeft w:val="0"/>
                              <w:marRight w:val="0"/>
                              <w:marTop w:val="0"/>
                              <w:marBottom w:val="0"/>
                              <w:divBdr>
                                <w:top w:val="none" w:sz="0" w:space="0" w:color="auto"/>
                                <w:left w:val="none" w:sz="0" w:space="0" w:color="auto"/>
                                <w:bottom w:val="none" w:sz="0" w:space="0" w:color="auto"/>
                                <w:right w:val="none" w:sz="0" w:space="0" w:color="auto"/>
                              </w:divBdr>
                            </w:div>
                            <w:div w:id="1814714695">
                              <w:marLeft w:val="0"/>
                              <w:marRight w:val="0"/>
                              <w:marTop w:val="0"/>
                              <w:marBottom w:val="0"/>
                              <w:divBdr>
                                <w:top w:val="none" w:sz="0" w:space="0" w:color="auto"/>
                                <w:left w:val="none" w:sz="0" w:space="0" w:color="auto"/>
                                <w:bottom w:val="none" w:sz="0" w:space="0" w:color="auto"/>
                                <w:right w:val="none" w:sz="0" w:space="0" w:color="auto"/>
                              </w:divBdr>
                            </w:div>
                            <w:div w:id="50463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608462">
          <w:marLeft w:val="0"/>
          <w:marRight w:val="0"/>
          <w:marTop w:val="0"/>
          <w:marBottom w:val="0"/>
          <w:divBdr>
            <w:top w:val="none" w:sz="0" w:space="0" w:color="auto"/>
            <w:left w:val="none" w:sz="0" w:space="0" w:color="auto"/>
            <w:bottom w:val="none" w:sz="0" w:space="0" w:color="auto"/>
            <w:right w:val="none" w:sz="0" w:space="0" w:color="auto"/>
          </w:divBdr>
          <w:divsChild>
            <w:div w:id="1257978623">
              <w:marLeft w:val="0"/>
              <w:marRight w:val="0"/>
              <w:marTop w:val="0"/>
              <w:marBottom w:val="300"/>
              <w:divBdr>
                <w:top w:val="none" w:sz="0" w:space="0" w:color="auto"/>
                <w:left w:val="none" w:sz="0" w:space="0" w:color="auto"/>
                <w:bottom w:val="none" w:sz="0" w:space="0" w:color="auto"/>
                <w:right w:val="none" w:sz="0" w:space="0" w:color="auto"/>
              </w:divBdr>
              <w:divsChild>
                <w:div w:id="1190752296">
                  <w:marLeft w:val="0"/>
                  <w:marRight w:val="0"/>
                  <w:marTop w:val="0"/>
                  <w:marBottom w:val="0"/>
                  <w:divBdr>
                    <w:top w:val="none" w:sz="0" w:space="0" w:color="auto"/>
                    <w:left w:val="none" w:sz="0" w:space="0" w:color="auto"/>
                    <w:bottom w:val="none" w:sz="0" w:space="0" w:color="auto"/>
                    <w:right w:val="none" w:sz="0" w:space="0" w:color="auto"/>
                  </w:divBdr>
                  <w:divsChild>
                    <w:div w:id="1026907728">
                      <w:marLeft w:val="0"/>
                      <w:marRight w:val="0"/>
                      <w:marTop w:val="0"/>
                      <w:marBottom w:val="0"/>
                      <w:divBdr>
                        <w:top w:val="none" w:sz="0" w:space="0" w:color="auto"/>
                        <w:left w:val="none" w:sz="0" w:space="0" w:color="auto"/>
                        <w:bottom w:val="none" w:sz="0" w:space="0" w:color="auto"/>
                        <w:right w:val="none" w:sz="0" w:space="0" w:color="auto"/>
                      </w:divBdr>
                      <w:divsChild>
                        <w:div w:id="969827346">
                          <w:marLeft w:val="0"/>
                          <w:marRight w:val="0"/>
                          <w:marTop w:val="0"/>
                          <w:marBottom w:val="0"/>
                          <w:divBdr>
                            <w:top w:val="none" w:sz="0" w:space="0" w:color="auto"/>
                            <w:left w:val="none" w:sz="0" w:space="0" w:color="auto"/>
                            <w:bottom w:val="none" w:sz="0" w:space="0" w:color="auto"/>
                            <w:right w:val="none" w:sz="0" w:space="0" w:color="auto"/>
                          </w:divBdr>
                          <w:divsChild>
                            <w:div w:id="1601529446">
                              <w:marLeft w:val="0"/>
                              <w:marRight w:val="75"/>
                              <w:marTop w:val="0"/>
                              <w:marBottom w:val="0"/>
                              <w:divBdr>
                                <w:top w:val="none" w:sz="0" w:space="0" w:color="auto"/>
                                <w:left w:val="none" w:sz="0" w:space="0" w:color="auto"/>
                                <w:bottom w:val="none" w:sz="0" w:space="0" w:color="auto"/>
                                <w:right w:val="none" w:sz="0" w:space="0" w:color="auto"/>
                              </w:divBdr>
                            </w:div>
                            <w:div w:id="1929271711">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26687418">
              <w:marLeft w:val="0"/>
              <w:marRight w:val="0"/>
              <w:marTop w:val="0"/>
              <w:marBottom w:val="0"/>
              <w:divBdr>
                <w:top w:val="none" w:sz="0" w:space="0" w:color="auto"/>
                <w:left w:val="none" w:sz="0" w:space="0" w:color="auto"/>
                <w:bottom w:val="none" w:sz="0" w:space="0" w:color="auto"/>
                <w:right w:val="none" w:sz="0" w:space="0" w:color="auto"/>
              </w:divBdr>
              <w:divsChild>
                <w:div w:id="1900164507">
                  <w:marLeft w:val="0"/>
                  <w:marRight w:val="0"/>
                  <w:marTop w:val="0"/>
                  <w:marBottom w:val="0"/>
                  <w:divBdr>
                    <w:top w:val="none" w:sz="0" w:space="0" w:color="auto"/>
                    <w:left w:val="none" w:sz="0" w:space="0" w:color="auto"/>
                    <w:bottom w:val="none" w:sz="0" w:space="0" w:color="auto"/>
                    <w:right w:val="none" w:sz="0" w:space="0" w:color="auto"/>
                  </w:divBdr>
                  <w:divsChild>
                    <w:div w:id="16614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769688">
      <w:bodyDiv w:val="1"/>
      <w:marLeft w:val="0"/>
      <w:marRight w:val="0"/>
      <w:marTop w:val="0"/>
      <w:marBottom w:val="0"/>
      <w:divBdr>
        <w:top w:val="none" w:sz="0" w:space="0" w:color="auto"/>
        <w:left w:val="none" w:sz="0" w:space="0" w:color="auto"/>
        <w:bottom w:val="none" w:sz="0" w:space="0" w:color="auto"/>
        <w:right w:val="none" w:sz="0" w:space="0" w:color="auto"/>
      </w:divBdr>
      <w:divsChild>
        <w:div w:id="490604965">
          <w:marLeft w:val="0"/>
          <w:marRight w:val="0"/>
          <w:marTop w:val="0"/>
          <w:marBottom w:val="0"/>
          <w:divBdr>
            <w:top w:val="none" w:sz="0" w:space="0" w:color="auto"/>
            <w:left w:val="none" w:sz="0" w:space="0" w:color="auto"/>
            <w:bottom w:val="none" w:sz="0" w:space="0" w:color="auto"/>
            <w:right w:val="none" w:sz="0" w:space="0" w:color="auto"/>
          </w:divBdr>
          <w:divsChild>
            <w:div w:id="1879271529">
              <w:marLeft w:val="0"/>
              <w:marRight w:val="0"/>
              <w:marTop w:val="0"/>
              <w:marBottom w:val="0"/>
              <w:divBdr>
                <w:top w:val="none" w:sz="0" w:space="0" w:color="auto"/>
                <w:left w:val="none" w:sz="0" w:space="0" w:color="auto"/>
                <w:bottom w:val="none" w:sz="0" w:space="0" w:color="auto"/>
                <w:right w:val="none" w:sz="0" w:space="0" w:color="auto"/>
              </w:divBdr>
              <w:divsChild>
                <w:div w:id="887255011">
                  <w:marLeft w:val="0"/>
                  <w:marRight w:val="0"/>
                  <w:marTop w:val="0"/>
                  <w:marBottom w:val="0"/>
                  <w:divBdr>
                    <w:top w:val="none" w:sz="0" w:space="0" w:color="auto"/>
                    <w:left w:val="none" w:sz="0" w:space="0" w:color="auto"/>
                    <w:bottom w:val="none" w:sz="0" w:space="0" w:color="auto"/>
                    <w:right w:val="none" w:sz="0" w:space="0" w:color="auto"/>
                  </w:divBdr>
                  <w:divsChild>
                    <w:div w:id="1687488178">
                      <w:marLeft w:val="0"/>
                      <w:marRight w:val="0"/>
                      <w:marTop w:val="0"/>
                      <w:marBottom w:val="150"/>
                      <w:divBdr>
                        <w:top w:val="none" w:sz="0" w:space="0" w:color="auto"/>
                        <w:left w:val="none" w:sz="0" w:space="0" w:color="auto"/>
                        <w:bottom w:val="none" w:sz="0" w:space="0" w:color="auto"/>
                        <w:right w:val="none" w:sz="0" w:space="0" w:color="auto"/>
                      </w:divBdr>
                    </w:div>
                    <w:div w:id="497812825">
                      <w:marLeft w:val="0"/>
                      <w:marRight w:val="0"/>
                      <w:marTop w:val="225"/>
                      <w:marBottom w:val="225"/>
                      <w:divBdr>
                        <w:top w:val="none" w:sz="0" w:space="0" w:color="auto"/>
                        <w:left w:val="none" w:sz="0" w:space="0" w:color="auto"/>
                        <w:bottom w:val="none" w:sz="0" w:space="0" w:color="auto"/>
                        <w:right w:val="none" w:sz="0" w:space="0" w:color="auto"/>
                      </w:divBdr>
                      <w:divsChild>
                        <w:div w:id="147949114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41180713">
          <w:marLeft w:val="0"/>
          <w:marRight w:val="0"/>
          <w:marTop w:val="0"/>
          <w:marBottom w:val="0"/>
          <w:divBdr>
            <w:top w:val="none" w:sz="0" w:space="0" w:color="auto"/>
            <w:left w:val="none" w:sz="0" w:space="0" w:color="auto"/>
            <w:bottom w:val="none" w:sz="0" w:space="0" w:color="auto"/>
            <w:right w:val="none" w:sz="0" w:space="0" w:color="auto"/>
          </w:divBdr>
          <w:divsChild>
            <w:div w:id="1522082996">
              <w:marLeft w:val="0"/>
              <w:marRight w:val="0"/>
              <w:marTop w:val="0"/>
              <w:marBottom w:val="0"/>
              <w:divBdr>
                <w:top w:val="none" w:sz="0" w:space="0" w:color="auto"/>
                <w:left w:val="none" w:sz="0" w:space="0" w:color="auto"/>
                <w:bottom w:val="none" w:sz="0" w:space="0" w:color="auto"/>
                <w:right w:val="none" w:sz="0" w:space="0" w:color="auto"/>
              </w:divBdr>
              <w:divsChild>
                <w:div w:id="506599201">
                  <w:marLeft w:val="0"/>
                  <w:marRight w:val="0"/>
                  <w:marTop w:val="0"/>
                  <w:marBottom w:val="0"/>
                  <w:divBdr>
                    <w:top w:val="none" w:sz="0" w:space="0" w:color="auto"/>
                    <w:left w:val="none" w:sz="0" w:space="0" w:color="auto"/>
                    <w:bottom w:val="none" w:sz="0" w:space="0" w:color="auto"/>
                    <w:right w:val="none" w:sz="0" w:space="0" w:color="auto"/>
                  </w:divBdr>
                  <w:divsChild>
                    <w:div w:id="195154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7618">
              <w:marLeft w:val="0"/>
              <w:marRight w:val="0"/>
              <w:marTop w:val="0"/>
              <w:marBottom w:val="0"/>
              <w:divBdr>
                <w:top w:val="none" w:sz="0" w:space="0" w:color="auto"/>
                <w:left w:val="none" w:sz="0" w:space="0" w:color="auto"/>
                <w:bottom w:val="none" w:sz="0" w:space="0" w:color="auto"/>
                <w:right w:val="none" w:sz="0" w:space="0" w:color="auto"/>
              </w:divBdr>
              <w:divsChild>
                <w:div w:id="299507024">
                  <w:marLeft w:val="0"/>
                  <w:marRight w:val="0"/>
                  <w:marTop w:val="0"/>
                  <w:marBottom w:val="0"/>
                  <w:divBdr>
                    <w:top w:val="none" w:sz="0" w:space="0" w:color="auto"/>
                    <w:left w:val="none" w:sz="0" w:space="0" w:color="auto"/>
                    <w:bottom w:val="none" w:sz="0" w:space="0" w:color="auto"/>
                    <w:right w:val="none" w:sz="0" w:space="0" w:color="auto"/>
                  </w:divBdr>
                </w:div>
                <w:div w:id="845247419">
                  <w:marLeft w:val="0"/>
                  <w:marRight w:val="0"/>
                  <w:marTop w:val="75"/>
                  <w:marBottom w:val="450"/>
                  <w:divBdr>
                    <w:top w:val="none" w:sz="0" w:space="0" w:color="auto"/>
                    <w:left w:val="none" w:sz="0" w:space="0" w:color="auto"/>
                    <w:bottom w:val="none" w:sz="0" w:space="0" w:color="auto"/>
                    <w:right w:val="none" w:sz="0" w:space="0" w:color="auto"/>
                  </w:divBdr>
                  <w:divsChild>
                    <w:div w:id="1547375319">
                      <w:marLeft w:val="0"/>
                      <w:marRight w:val="0"/>
                      <w:marTop w:val="0"/>
                      <w:marBottom w:val="0"/>
                      <w:divBdr>
                        <w:top w:val="none" w:sz="0" w:space="0" w:color="auto"/>
                        <w:left w:val="none" w:sz="0" w:space="0" w:color="auto"/>
                        <w:bottom w:val="none" w:sz="0" w:space="0" w:color="auto"/>
                        <w:right w:val="none" w:sz="0" w:space="0" w:color="auto"/>
                      </w:divBdr>
                      <w:divsChild>
                        <w:div w:id="652832724">
                          <w:marLeft w:val="0"/>
                          <w:marRight w:val="0"/>
                          <w:marTop w:val="0"/>
                          <w:marBottom w:val="0"/>
                          <w:divBdr>
                            <w:top w:val="none" w:sz="0" w:space="0" w:color="auto"/>
                            <w:left w:val="none" w:sz="0" w:space="0" w:color="auto"/>
                            <w:bottom w:val="none" w:sz="0" w:space="0" w:color="auto"/>
                            <w:right w:val="none" w:sz="0" w:space="0" w:color="auto"/>
                          </w:divBdr>
                        </w:div>
                        <w:div w:id="1320113627">
                          <w:marLeft w:val="0"/>
                          <w:marRight w:val="0"/>
                          <w:marTop w:val="0"/>
                          <w:marBottom w:val="0"/>
                          <w:divBdr>
                            <w:top w:val="none" w:sz="0" w:space="0" w:color="auto"/>
                            <w:left w:val="none" w:sz="0" w:space="0" w:color="auto"/>
                            <w:bottom w:val="none" w:sz="0" w:space="0" w:color="auto"/>
                            <w:right w:val="none" w:sz="0" w:space="0" w:color="auto"/>
                          </w:divBdr>
                        </w:div>
                      </w:divsChild>
                    </w:div>
                    <w:div w:id="1229457066">
                      <w:marLeft w:val="0"/>
                      <w:marRight w:val="0"/>
                      <w:marTop w:val="0"/>
                      <w:marBottom w:val="0"/>
                      <w:divBdr>
                        <w:top w:val="none" w:sz="0" w:space="0" w:color="auto"/>
                        <w:left w:val="none" w:sz="0" w:space="0" w:color="auto"/>
                        <w:bottom w:val="none" w:sz="0" w:space="0" w:color="auto"/>
                        <w:right w:val="none" w:sz="0" w:space="0" w:color="auto"/>
                      </w:divBdr>
                    </w:div>
                  </w:divsChild>
                </w:div>
                <w:div w:id="787622968">
                  <w:marLeft w:val="0"/>
                  <w:marRight w:val="0"/>
                  <w:marTop w:val="0"/>
                  <w:marBottom w:val="0"/>
                  <w:divBdr>
                    <w:top w:val="none" w:sz="0" w:space="0" w:color="auto"/>
                    <w:left w:val="none" w:sz="0" w:space="0" w:color="auto"/>
                    <w:bottom w:val="none" w:sz="0" w:space="0" w:color="auto"/>
                    <w:right w:val="none" w:sz="0" w:space="0" w:color="auto"/>
                  </w:divBdr>
                  <w:divsChild>
                    <w:div w:id="2123987944">
                      <w:marLeft w:val="0"/>
                      <w:marRight w:val="0"/>
                      <w:marTop w:val="0"/>
                      <w:marBottom w:val="0"/>
                      <w:divBdr>
                        <w:top w:val="none" w:sz="0" w:space="0" w:color="auto"/>
                        <w:left w:val="none" w:sz="0" w:space="0" w:color="auto"/>
                        <w:bottom w:val="none" w:sz="0" w:space="0" w:color="auto"/>
                        <w:right w:val="none" w:sz="0" w:space="0" w:color="auto"/>
                      </w:divBdr>
                    </w:div>
                    <w:div w:id="667757529">
                      <w:blockQuote w:val="1"/>
                      <w:marLeft w:val="-60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tass.ru/ekonomika/13291693" TargetMode="External"/><Relationship Id="rId18" Type="http://schemas.openxmlformats.org/officeDocument/2006/relationships/hyperlink" Target="https://tass.ru/ekonomika/13296397"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tass.ru/nacionalnye-proekty/13289473" TargetMode="External"/><Relationship Id="rId7" Type="http://schemas.openxmlformats.org/officeDocument/2006/relationships/header" Target="header1.xml"/><Relationship Id="rId12" Type="http://schemas.openxmlformats.org/officeDocument/2006/relationships/hyperlink" Target="https://www.kommersant.ru/doc/5152568" TargetMode="External"/><Relationship Id="rId17" Type="http://schemas.openxmlformats.org/officeDocument/2006/relationships/hyperlink" Target="https://tass.ru/ekonomika/13295657" TargetMode="External"/><Relationship Id="rId25" Type="http://schemas.openxmlformats.org/officeDocument/2006/relationships/hyperlink" Target="https://iz.ru/1267104/ekaterina-vinogradova/delo-k-zamedleniiu-eksperty-otcenili-kak-izmeniatsia-tceny-v-novom-godu" TargetMode="External"/><Relationship Id="rId2" Type="http://schemas.openxmlformats.org/officeDocument/2006/relationships/styles" Target="styles.xml"/><Relationship Id="rId16" Type="http://schemas.openxmlformats.org/officeDocument/2006/relationships/hyperlink" Target="https://www.pnp.ru/social/v-korm-dlya-zhivotnykh-ne-budut-dobavlyat-zapreshhennye-veshhestva.html" TargetMode="External"/><Relationship Id="rId20" Type="http://schemas.openxmlformats.org/officeDocument/2006/relationships/hyperlink" Target="https://regnum.ru/news/3460842.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terfax.ru/business/812414" TargetMode="External"/><Relationship Id="rId24" Type="http://schemas.openxmlformats.org/officeDocument/2006/relationships/hyperlink" Target="https://lenta.ru/news/2021/12/26/treba/" TargetMode="External"/><Relationship Id="rId5" Type="http://schemas.openxmlformats.org/officeDocument/2006/relationships/footnotes" Target="footnotes.xml"/><Relationship Id="rId15" Type="http://schemas.openxmlformats.org/officeDocument/2006/relationships/hyperlink" Target="https://ria.ru/20211224/sovfed-1765304835.html" TargetMode="External"/><Relationship Id="rId23" Type="http://schemas.openxmlformats.org/officeDocument/2006/relationships/hyperlink" Target="https://www.gazeta.ru/social/news/2021/12/26/17066323.shtml" TargetMode="External"/><Relationship Id="rId28" Type="http://schemas.openxmlformats.org/officeDocument/2006/relationships/fontTable" Target="fontTable.xml"/><Relationship Id="rId10" Type="http://schemas.openxmlformats.org/officeDocument/2006/relationships/hyperlink" Target="https://kvedomosti.ru/?p=1103122" TargetMode="External"/><Relationship Id="rId19" Type="http://schemas.openxmlformats.org/officeDocument/2006/relationships/hyperlink" Target="https://milknews.ru/index/zerno-urozhaj-pokazatelli.html" TargetMode="External"/><Relationship Id="rId4" Type="http://schemas.openxmlformats.org/officeDocument/2006/relationships/webSettings" Target="webSettings.xml"/><Relationship Id="rId9" Type="http://schemas.openxmlformats.org/officeDocument/2006/relationships/hyperlink" Target="https://kvedomosti.ru/?p=1103241" TargetMode="External"/><Relationship Id="rId14" Type="http://schemas.openxmlformats.org/officeDocument/2006/relationships/hyperlink" Target="https://tass.ru/ekonomika/13291717" TargetMode="External"/><Relationship Id="rId22" Type="http://schemas.openxmlformats.org/officeDocument/2006/relationships/hyperlink" Target="https://tass.ru/ekonomika/13296203"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H:\&#1062;&#1077;&#1085;&#1090;&#1088;%20&#1101;&#1082;&#1089;&#1087;&#1077;&#1088;&#1090;&#1080;&#1079;&#1099;\&#1055;&#1088;&#1086;&#1076;&#1091;&#1082;&#1090;&#1099;\&#1052;&#1086;&#1085;&#1080;&#1090;&#1086;&#1088;&#1080;&#1085;&#1075;&#1080;%202021\&#1052;&#1080;&#1085;&#1089;&#1077;&#1083;&#1100;&#1093;&#1086;&#1079;\&#1052;&#1080;&#1085;&#1089;&#1077;&#1083;&#1100;&#1093;&#1086;&#1079;_&#1064;&#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Минсельхоз_Шаблон.dotx</Template>
  <TotalTime>45</TotalTime>
  <Pages>6</Pages>
  <Words>3544</Words>
  <Characters>20204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Иванов Владимир Владимирович</cp:lastModifiedBy>
  <cp:revision>17</cp:revision>
  <cp:lastPrinted>2021-12-27T08:52:00Z</cp:lastPrinted>
  <dcterms:created xsi:type="dcterms:W3CDTF">2021-12-27T05:29:00Z</dcterms:created>
  <dcterms:modified xsi:type="dcterms:W3CDTF">2021-12-27T08:57:00Z</dcterms:modified>
</cp:coreProperties>
</file>