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27894" w14:textId="77777777" w:rsidR="00C8396B" w:rsidRDefault="00C8396B">
      <w:bookmarkStart w:id="0" w:name="_Toc342069526"/>
      <w:bookmarkStart w:id="1" w:name="_Toc342069546"/>
      <w:bookmarkStart w:id="2" w:name="_Toc342069600"/>
    </w:p>
    <w:p w14:paraId="0748872F" w14:textId="77777777" w:rsidR="00C8396B" w:rsidRDefault="00C8396B"/>
    <w:p w14:paraId="0476B925" w14:textId="77777777" w:rsidR="00C8396B" w:rsidRDefault="00C8396B"/>
    <w:p w14:paraId="59A97437" w14:textId="77777777" w:rsidR="00C8396B" w:rsidRDefault="00C8396B"/>
    <w:p w14:paraId="54DC4F86" w14:textId="77777777" w:rsidR="00C8396B" w:rsidRDefault="00C8396B"/>
    <w:p w14:paraId="22E3B6F3" w14:textId="77777777" w:rsidR="00C8396B" w:rsidRDefault="00C8396B"/>
    <w:p w14:paraId="14EE5801" w14:textId="77777777" w:rsidR="00C8396B" w:rsidRDefault="00C8396B"/>
    <w:p w14:paraId="16B2DC08" w14:textId="77777777" w:rsidR="00C8396B" w:rsidRDefault="00C8396B"/>
    <w:p w14:paraId="66AFE530" w14:textId="77777777" w:rsidR="00C8396B" w:rsidRDefault="00C8396B"/>
    <w:p w14:paraId="04F84AD1" w14:textId="77777777" w:rsidR="00C8396B" w:rsidRDefault="00C8396B"/>
    <w:p w14:paraId="445AE860" w14:textId="77777777" w:rsidR="00C8396B" w:rsidRDefault="00C8396B"/>
    <w:p w14:paraId="6E918A68" w14:textId="77777777" w:rsidR="00C8396B" w:rsidRDefault="00C8396B"/>
    <w:p w14:paraId="6077A852" w14:textId="77777777" w:rsidR="00C8396B" w:rsidRDefault="00C8396B"/>
    <w:p w14:paraId="69814B65" w14:textId="77777777" w:rsidR="00C8396B" w:rsidRDefault="00C8396B"/>
    <w:p w14:paraId="20365A54" w14:textId="77777777" w:rsidR="00C8396B" w:rsidRDefault="00C8396B"/>
    <w:p w14:paraId="60340CEC" w14:textId="77777777" w:rsidR="00C8396B" w:rsidRDefault="00C8396B"/>
    <w:p w14:paraId="47E0B3B8" w14:textId="77777777" w:rsidR="00C8396B" w:rsidRDefault="00C8396B"/>
    <w:p w14:paraId="125B6899" w14:textId="77777777" w:rsidR="00C8396B" w:rsidRDefault="00C8396B"/>
    <w:p w14:paraId="57C86563" w14:textId="77777777" w:rsidR="00C8396B" w:rsidRDefault="00C8396B"/>
    <w:p w14:paraId="3DE65C75" w14:textId="77777777" w:rsidR="00C8396B" w:rsidRDefault="00C8396B"/>
    <w:p w14:paraId="4975D802" w14:textId="77777777" w:rsidR="00C8396B" w:rsidRDefault="00C8396B"/>
    <w:p w14:paraId="48ECA6F5" w14:textId="77777777" w:rsidR="00C8396B" w:rsidRDefault="00C8396B"/>
    <w:p w14:paraId="39CDE3DD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2AAB6D7A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0D93B325" w14:textId="2DB6B904" w:rsidR="00C8396B" w:rsidRDefault="00EF7AE3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30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E64AC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764C5367" w14:textId="77777777" w:rsidR="00C8396B" w:rsidRDefault="00C8396B"/>
    <w:p w14:paraId="692882C3" w14:textId="77777777" w:rsidR="00C8396B" w:rsidRDefault="00C8396B"/>
    <w:p w14:paraId="522D65DB" w14:textId="705AE862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32A9556E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610496BC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4BE41FD7" w14:textId="77777777">
        <w:tc>
          <w:tcPr>
            <w:tcW w:w="7380" w:type="dxa"/>
            <w:gridSpan w:val="3"/>
            <w:shd w:val="clear" w:color="auto" w:fill="008B53"/>
          </w:tcPr>
          <w:p w14:paraId="08178AA9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0A2F1924" w14:textId="37E42E33" w:rsidR="00C8396B" w:rsidRDefault="00EF7AE3" w:rsidP="00BF48EC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30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6E64AC">
              <w:rPr>
                <w:rFonts w:cs="Arial"/>
                <w:color w:val="FFFFFF"/>
                <w:sz w:val="28"/>
                <w:szCs w:val="28"/>
              </w:rPr>
              <w:t>июл</w:t>
            </w:r>
            <w:r w:rsidR="00BF48EC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6F31BF98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09A669EE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14:paraId="6210D62C" w14:textId="77777777" w:rsidR="00AC6086" w:rsidRDefault="00AC6086" w:rsidP="00AC6086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78B3F2CD" w14:textId="77777777" w:rsidR="00AC6086" w:rsidRDefault="00AC6086" w:rsidP="00AC6086">
            <w:pPr>
              <w:rPr>
                <w:b/>
                <w:bCs/>
              </w:rPr>
            </w:pPr>
          </w:p>
          <w:p w14:paraId="54A84308" w14:textId="788DF319" w:rsidR="00AC6086" w:rsidRDefault="00AC6086" w:rsidP="00AC6086">
            <w:r w:rsidRPr="00E54442">
              <w:rPr>
                <w:b/>
                <w:bCs/>
              </w:rPr>
              <w:t>1 августа</w:t>
            </w:r>
            <w:r>
              <w:rPr>
                <w:b/>
                <w:bCs/>
              </w:rPr>
              <w:t xml:space="preserve"> - </w:t>
            </w:r>
            <w:r w:rsidRPr="008A763C">
              <w:t>День железнодорожника</w:t>
            </w:r>
            <w:r>
              <w:t>;</w:t>
            </w:r>
          </w:p>
          <w:p w14:paraId="56207F65" w14:textId="77777777" w:rsidR="00AC6086" w:rsidRPr="00EF4098" w:rsidRDefault="00AC6086" w:rsidP="00AC6086">
            <w:pPr>
              <w:rPr>
                <w:b/>
                <w:bCs/>
              </w:rPr>
            </w:pPr>
          </w:p>
          <w:p w14:paraId="37C41857" w14:textId="77777777" w:rsidR="00AC6086" w:rsidRDefault="00AC6086" w:rsidP="00AC6086">
            <w:r w:rsidRPr="00E54442">
              <w:rPr>
                <w:b/>
                <w:bCs/>
              </w:rPr>
              <w:t>1 августа</w:t>
            </w:r>
            <w:r>
              <w:rPr>
                <w:b/>
                <w:bCs/>
              </w:rPr>
              <w:t xml:space="preserve"> - </w:t>
            </w:r>
            <w:r>
              <w:t>День памяти российских воинов, погибших в Первой мировой войне;</w:t>
            </w:r>
          </w:p>
          <w:p w14:paraId="78E6827D" w14:textId="77777777" w:rsidR="00AC6086" w:rsidRDefault="00AC6086" w:rsidP="00AC6086"/>
          <w:p w14:paraId="3E290127" w14:textId="77777777" w:rsidR="00AC6086" w:rsidRDefault="00AC6086" w:rsidP="00AC6086">
            <w:r w:rsidRPr="00E54442">
              <w:rPr>
                <w:b/>
                <w:bCs/>
              </w:rPr>
              <w:t>1 августа</w:t>
            </w:r>
            <w:r>
              <w:rPr>
                <w:b/>
                <w:bCs/>
              </w:rPr>
              <w:t xml:space="preserve"> - </w:t>
            </w:r>
            <w:r>
              <w:t>День Тыла Вооруженных Сил России;</w:t>
            </w:r>
          </w:p>
          <w:p w14:paraId="461E05DE" w14:textId="77777777" w:rsidR="00AC6086" w:rsidRDefault="00AC6086" w:rsidP="00AC6086"/>
          <w:p w14:paraId="08D3E12E" w14:textId="77777777" w:rsidR="00AC6086" w:rsidRDefault="00AC6086" w:rsidP="00AC6086">
            <w:r w:rsidRPr="00E54442">
              <w:rPr>
                <w:b/>
                <w:bCs/>
              </w:rPr>
              <w:t>1 августа</w:t>
            </w:r>
            <w:r>
              <w:rPr>
                <w:b/>
                <w:bCs/>
              </w:rPr>
              <w:t xml:space="preserve"> - </w:t>
            </w:r>
            <w:r>
              <w:t>День образования Службы специальной связи России.</w:t>
            </w:r>
          </w:p>
          <w:p w14:paraId="4C153DAE" w14:textId="77777777" w:rsidR="00EF7AE3" w:rsidRPr="00B263F0" w:rsidRDefault="00EF7AE3" w:rsidP="000D2268"/>
          <w:p w14:paraId="6FB7AD19" w14:textId="77777777" w:rsidR="00C8396B" w:rsidRPr="000D2268" w:rsidRDefault="00C8396B" w:rsidP="000D2268"/>
          <w:bookmarkEnd w:id="4"/>
          <w:p w14:paraId="74789596" w14:textId="77777777" w:rsidR="00C8396B" w:rsidRDefault="00C8396B" w:rsidP="000D2268">
            <w:pPr>
              <w:jc w:val="left"/>
            </w:pPr>
          </w:p>
        </w:tc>
        <w:tc>
          <w:tcPr>
            <w:tcW w:w="283" w:type="dxa"/>
          </w:tcPr>
          <w:p w14:paraId="510F7EEC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5A84FF12" w14:textId="2F413FF4" w:rsidR="000D2268" w:rsidRDefault="00474532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40D8834D" w14:textId="614F7E9C" w:rsidR="00C65932" w:rsidRPr="000D2268" w:rsidRDefault="000C55D0" w:rsidP="00C65932">
            <w:pPr>
              <w:pStyle w:val="a9"/>
            </w:pPr>
            <w:hyperlink r:id="rId7" w:history="1">
              <w:r w:rsidR="00C65932" w:rsidRPr="000D2268">
                <w:t>Федеральный куратор оценил программу Адыгеи по экономическому развитию - РИА</w:t>
              </w:r>
            </w:hyperlink>
            <w:r w:rsidR="00C65932" w:rsidRPr="000D2268">
              <w:t xml:space="preserve"> </w:t>
            </w:r>
          </w:p>
          <w:p w14:paraId="4D31FC62" w14:textId="77777777" w:rsidR="00C65932" w:rsidRDefault="00C65932" w:rsidP="00C65932">
            <w:r>
              <w:t xml:space="preserve">По данным властей Адыгеи, в республике в 2021 году должно быть построено 257 тысяч квадратных метров жилья, но сегодня этот показатель почти достигнут, и планируется, что к концу года будет показан результат в 300 тысяч квадратных метров. Также с опережением идет ремонт автодорог, сейчас идет работа на объектах 2022 года. </w:t>
            </w:r>
            <w:r w:rsidRPr="006A567E">
              <w:t xml:space="preserve">Ранее во исполнение соответствующего поручения президента РФ Владимира Путина премьер-министр Михаил </w:t>
            </w:r>
            <w:proofErr w:type="spellStart"/>
            <w:r w:rsidRPr="006A567E">
              <w:t>Мишустин</w:t>
            </w:r>
            <w:proofErr w:type="spellEnd"/>
            <w:r w:rsidRPr="006A567E">
              <w:t xml:space="preserve"> распределил кураторство федеральных округов между вице-премьерами. Марат </w:t>
            </w:r>
            <w:proofErr w:type="spellStart"/>
            <w:r w:rsidRPr="006A567E">
              <w:t>Хуснуллин</w:t>
            </w:r>
            <w:proofErr w:type="spellEnd"/>
            <w:r w:rsidRPr="006A567E">
              <w:t xml:space="preserve"> отвечает за Южный федеральный округ (ЮФО). В четверг​ он провел первое совещание в качестве куратора ЮФО. </w:t>
            </w:r>
          </w:p>
          <w:p w14:paraId="11AC2C86" w14:textId="77777777" w:rsidR="00C65932" w:rsidRDefault="00C65932" w:rsidP="00C65932">
            <w:r>
              <w:t xml:space="preserve">По реализации индивидуальной программы развития Адыгея также получила высокую оценку от курирующего ее исполнение </w:t>
            </w:r>
            <w:r w:rsidRPr="000D2268">
              <w:rPr>
                <w:b/>
              </w:rPr>
              <w:t>Минсельхоза</w:t>
            </w:r>
            <w:r>
              <w:t>.</w:t>
            </w:r>
          </w:p>
          <w:p w14:paraId="22CC35EC" w14:textId="057326FD" w:rsidR="00C65932" w:rsidRPr="00C65932" w:rsidRDefault="00C65932" w:rsidP="00C65932">
            <w:pPr>
              <w:rPr>
                <w:i/>
              </w:rPr>
            </w:pPr>
            <w:r>
              <w:t>"По всем пунктам индивидуальной программы развития идет активная работа, мы отмечаем высокий организационный и исполнительный уровень гл</w:t>
            </w:r>
            <w:r w:rsidR="006D1C92">
              <w:t xml:space="preserve">авы субъекта и его команды", - </w:t>
            </w:r>
            <w:r w:rsidR="00382C79">
              <w:rPr>
                <w:rFonts w:cs="Arial"/>
                <w:color w:val="000000"/>
                <w:shd w:val="clear" w:color="auto" w:fill="FFFFFF"/>
              </w:rPr>
              <w:t xml:space="preserve">приводит </w:t>
            </w:r>
            <w:r w:rsidR="003C31D7">
              <w:rPr>
                <w:rFonts w:cs="Arial"/>
                <w:color w:val="000000"/>
                <w:shd w:val="clear" w:color="auto" w:fill="FFFFFF"/>
              </w:rPr>
              <w:t xml:space="preserve">пресс-служба республиканского правительства </w:t>
            </w:r>
            <w:r>
              <w:t xml:space="preserve">слова первого заместителя </w:t>
            </w:r>
            <w:r w:rsidRPr="000D2268">
              <w:rPr>
                <w:b/>
              </w:rPr>
              <w:t>министра сельского хозяйства РФ</w:t>
            </w:r>
            <w:r>
              <w:t xml:space="preserve">​ </w:t>
            </w:r>
            <w:proofErr w:type="spellStart"/>
            <w:r w:rsidRPr="000D2268">
              <w:rPr>
                <w:b/>
              </w:rPr>
              <w:t>Джамбулата</w:t>
            </w:r>
            <w:proofErr w:type="spellEnd"/>
            <w:r w:rsidRPr="000D2268">
              <w:rPr>
                <w:b/>
              </w:rPr>
              <w:t xml:space="preserve"> </w:t>
            </w:r>
            <w:proofErr w:type="spellStart"/>
            <w:r w:rsidRPr="000D2268">
              <w:rPr>
                <w:b/>
              </w:rPr>
              <w:t>Хатуова</w:t>
            </w:r>
            <w:proofErr w:type="spellEnd"/>
            <w:r>
              <w:t xml:space="preserve">, которые </w:t>
            </w:r>
            <w:r w:rsidRPr="000D2268">
              <w:rPr>
                <w:b/>
              </w:rPr>
              <w:t>он</w:t>
            </w:r>
            <w:r>
              <w:t xml:space="preserve"> произнес на совещании. </w:t>
            </w:r>
            <w:r>
              <w:rPr>
                <w:i/>
              </w:rPr>
              <w:t>Крестьянские Ведомости, ТАСС, РИА Новости,</w:t>
            </w:r>
            <w:r w:rsidRPr="006A567E">
              <w:rPr>
                <w:i/>
              </w:rPr>
              <w:t xml:space="preserve"> </w:t>
            </w:r>
            <w:r w:rsidRPr="00682832">
              <w:rPr>
                <w:i/>
              </w:rPr>
              <w:t xml:space="preserve">ИА </w:t>
            </w:r>
            <w:proofErr w:type="spellStart"/>
            <w:r w:rsidRPr="00682832">
              <w:rPr>
                <w:i/>
              </w:rPr>
              <w:t>Regnum</w:t>
            </w:r>
            <w:proofErr w:type="spellEnd"/>
          </w:p>
          <w:p w14:paraId="2342B51F" w14:textId="77777777" w:rsidR="00C65932" w:rsidRPr="000D2268" w:rsidRDefault="000C55D0" w:rsidP="00C65932">
            <w:pPr>
              <w:pStyle w:val="a9"/>
            </w:pPr>
            <w:hyperlink r:id="rId8" w:history="1">
              <w:r w:rsidR="00C65932" w:rsidRPr="000D2268">
                <w:t>Минсельхоз призвал производителей упакованной воды активнее готовиться к маркировке</w:t>
              </w:r>
            </w:hyperlink>
          </w:p>
          <w:p w14:paraId="512B2F9E" w14:textId="77777777" w:rsidR="00C65932" w:rsidRDefault="00C65932" w:rsidP="00C65932">
            <w:r w:rsidRPr="000D2268">
              <w:rPr>
                <w:b/>
              </w:rPr>
              <w:t>Минсельхоз</w:t>
            </w:r>
            <w:r>
              <w:t xml:space="preserve"> призвал производителей упакованной воды активнее готовиться к внедрению системы маркировки. Об этом заявил замдиректора департамента пищевой и перерабатывающей промышленности </w:t>
            </w:r>
            <w:r w:rsidRPr="000D2268">
              <w:rPr>
                <w:b/>
              </w:rPr>
              <w:t>министерства сельского хозяйства РФ</w:t>
            </w:r>
            <w:r>
              <w:t xml:space="preserve"> Владимир Скворцов на Всероссийской конференции по маркировке упакованной воды.</w:t>
            </w:r>
          </w:p>
          <w:p w14:paraId="3E7D7D03" w14:textId="0FB1C42A" w:rsidR="00C8396B" w:rsidRPr="00C65932" w:rsidRDefault="00C65932" w:rsidP="000D2268">
            <w:pPr>
              <w:rPr>
                <w:i/>
              </w:rPr>
            </w:pPr>
            <w:r>
              <w:t xml:space="preserve">Скворцов отметил, что </w:t>
            </w:r>
            <w:r w:rsidRPr="000D2268">
              <w:rPr>
                <w:b/>
              </w:rPr>
              <w:t>Минсельхоз</w:t>
            </w:r>
            <w:r>
              <w:t xml:space="preserve"> уже провел серию совещаний, в которых участвовали представители региональных органов управления АПК, </w:t>
            </w:r>
            <w:proofErr w:type="spellStart"/>
            <w:r>
              <w:t>Минпромторга</w:t>
            </w:r>
            <w:proofErr w:type="spellEnd"/>
            <w:r>
              <w:t xml:space="preserve"> России, бизнеса, оператора национальной системы маркировки "Честный знак", поставщиков технических решений и производители упаковки. "Сейчас работа ведется, но ее нужно ускорить и заранее с каждым предприятием нужно выработать план-график", - заключил он. </w:t>
            </w:r>
            <w:r w:rsidRPr="00682832">
              <w:rPr>
                <w:i/>
              </w:rPr>
              <w:t>ТАСС</w:t>
            </w:r>
            <w:r>
              <w:rPr>
                <w:i/>
              </w:rPr>
              <w:t>, Интерфакс</w:t>
            </w:r>
            <w:bookmarkEnd w:id="5"/>
          </w:p>
        </w:tc>
      </w:tr>
    </w:tbl>
    <w:p w14:paraId="62900C73" w14:textId="77777777"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16E28975" w14:textId="77777777" w:rsidR="001B0E2D" w:rsidRPr="001B0E2D" w:rsidRDefault="001B0E2D" w:rsidP="001B0E2D">
      <w:pPr>
        <w:rPr>
          <w:rFonts w:cs="Arial"/>
          <w:b/>
          <w:caps/>
          <w:color w:val="000000" w:themeColor="text1"/>
          <w:szCs w:val="18"/>
        </w:rPr>
      </w:pPr>
      <w:bookmarkStart w:id="8" w:name="SEC_3"/>
      <w:r w:rsidRPr="001B0E2D">
        <w:rPr>
          <w:rFonts w:cs="Arial"/>
          <w:b/>
          <w:caps/>
          <w:color w:val="000000" w:themeColor="text1"/>
          <w:szCs w:val="18"/>
        </w:rPr>
        <w:lastRenderedPageBreak/>
        <w:t>В России заготовлено 12,9 млн тонн кормоединиц объемистых кормов</w:t>
      </w:r>
    </w:p>
    <w:p w14:paraId="7182C451" w14:textId="61A3E550" w:rsidR="001B0E2D" w:rsidRPr="001B0E2D" w:rsidRDefault="001B0E2D" w:rsidP="001B0E2D">
      <w:r w:rsidRPr="001B0E2D">
        <w:t>Минсельхоз России ведет постоянный мониторинг обеспеченности ко</w:t>
      </w:r>
      <w:r>
        <w:t>рмами в отрасли животноводства.</w:t>
      </w:r>
    </w:p>
    <w:p w14:paraId="12464AEE" w14:textId="6D7078D4" w:rsidR="001B0E2D" w:rsidRPr="001B0E2D" w:rsidRDefault="001B0E2D" w:rsidP="001B0E2D">
      <w:r w:rsidRPr="001B0E2D">
        <w:t>В настоящее время кампания по заготовке кормов набирает обороты – предприятия располагают 12,9 млн тонн кормовых единиц объемистых кормов (без учета переходящих остатков). Из них на грубые приходится 11,9 млн тонн, в том числе 6,2 млн тонн сена, 5,2 млн тонн сенажа и 491 тыс. тонн соломы. Зеленой массы н</w:t>
      </w:r>
      <w:r>
        <w:t>а силос заложено</w:t>
      </w:r>
      <w:r w:rsidR="003E5529">
        <w:t xml:space="preserve">                     </w:t>
      </w:r>
      <w:r>
        <w:t xml:space="preserve"> 979 тыс. тонн.</w:t>
      </w:r>
    </w:p>
    <w:p w14:paraId="2DB53E11" w14:textId="316E27AB" w:rsidR="001B0E2D" w:rsidRPr="001B0E2D" w:rsidRDefault="001B0E2D" w:rsidP="001B0E2D">
      <w:pPr>
        <w:rPr>
          <w:i/>
        </w:rPr>
      </w:pPr>
      <w:r w:rsidRPr="001B0E2D">
        <w:t>На текущую дату в расчете на одну условную голову заготовлено 7,4 ц кормовых единиц. С опережением темпов работы идут в Брянской, Волгоградской, Архангельской, Смоленской, Тульской, Воронежской областях, Сахалинской области, Красноярском и Хабаровском краях, Республике Крым.</w:t>
      </w:r>
      <w:r>
        <w:t xml:space="preserve"> </w:t>
      </w:r>
      <w:proofErr w:type="spellStart"/>
      <w:r w:rsidRPr="001B0E2D">
        <w:rPr>
          <w:i/>
        </w:rPr>
        <w:t>Светич</w:t>
      </w:r>
      <w:proofErr w:type="spellEnd"/>
      <w:r w:rsidRPr="001B0E2D">
        <w:rPr>
          <w:i/>
        </w:rPr>
        <w:t xml:space="preserve">, Фермер, </w:t>
      </w:r>
      <w:proofErr w:type="spellStart"/>
      <w:r w:rsidRPr="001B0E2D">
        <w:rPr>
          <w:i/>
        </w:rPr>
        <w:t>Агрон</w:t>
      </w:r>
      <w:r w:rsidR="005B4CC7">
        <w:rPr>
          <w:i/>
        </w:rPr>
        <w:t>о</w:t>
      </w:r>
      <w:r w:rsidRPr="001B0E2D">
        <w:rPr>
          <w:i/>
        </w:rPr>
        <w:t>вости</w:t>
      </w:r>
      <w:proofErr w:type="spellEnd"/>
    </w:p>
    <w:p w14:paraId="1A8E3D4B" w14:textId="00C9671E" w:rsidR="001B0E2D" w:rsidRDefault="001B0E2D" w:rsidP="001B0E2D">
      <w:pPr>
        <w:pStyle w:val="a9"/>
        <w:spacing w:before="0"/>
      </w:pPr>
    </w:p>
    <w:p w14:paraId="7887AFB1" w14:textId="0DD409F2" w:rsidR="00455BC0" w:rsidRPr="000D2268" w:rsidRDefault="000C55D0" w:rsidP="001B0E2D">
      <w:pPr>
        <w:pStyle w:val="a9"/>
        <w:spacing w:before="0"/>
      </w:pPr>
      <w:hyperlink r:id="rId11" w:history="1">
        <w:r w:rsidR="00455BC0" w:rsidRPr="000D2268">
          <w:t>Минсельхоз назвал прогноз Росгидромета по зерну информационным вбросом</w:t>
        </w:r>
      </w:hyperlink>
    </w:p>
    <w:p w14:paraId="22FC0F26" w14:textId="77777777" w:rsidR="0014162B" w:rsidRDefault="00455BC0" w:rsidP="006E02CC">
      <w:r>
        <w:t xml:space="preserve">Ранее Роман </w:t>
      </w:r>
      <w:proofErr w:type="spellStart"/>
      <w:r>
        <w:t>Вильфанд</w:t>
      </w:r>
      <w:proofErr w:type="spellEnd"/>
      <w:r>
        <w:t xml:space="preserve"> заявил, что центр снизил прогноз по урожаю зерна на 2,5% из-за засух и плохой погоды, сбор ожидается на 11 млн т меньше, чем в прошлом году. В </w:t>
      </w:r>
      <w:r w:rsidRPr="000D2268">
        <w:rPr>
          <w:b/>
        </w:rPr>
        <w:t>Минсельхозе</w:t>
      </w:r>
      <w:r>
        <w:t xml:space="preserve"> заявили, что в Росгидромете не учли некоторые факторы Прогноз Гидрометцентра по урожаю зерна, в котором говорится, что из-за засухи и в целом неблагоприятной погоды сбор снизится на 11 млн т по сравнению с прошлым годом, является "информационным вбросом" и может быть использован для манипуляций на рынке, говорится в сообщении </w:t>
      </w:r>
      <w:r w:rsidRPr="000D2268">
        <w:rPr>
          <w:b/>
        </w:rPr>
        <w:t>Минсельхоза</w:t>
      </w:r>
      <w:r>
        <w:t>, поступившем в РБК.</w:t>
      </w:r>
    </w:p>
    <w:p w14:paraId="352650A9" w14:textId="77777777" w:rsidR="0014162B" w:rsidRDefault="0014162B" w:rsidP="0014162B">
      <w:r w:rsidRPr="000D2268">
        <w:rPr>
          <w:b/>
        </w:rPr>
        <w:t>Минсельхоз</w:t>
      </w:r>
      <w:r>
        <w:t xml:space="preserve"> сохраняет прогноз урожая зерновых в России в 2021 года, несмотря на природные ЧС в ряде регионов. Об этом ТАСС сообщили в пресс-службе министерства.</w:t>
      </w:r>
    </w:p>
    <w:p w14:paraId="5682CA52" w14:textId="703F1941" w:rsidR="00455BC0" w:rsidRPr="0014162B" w:rsidRDefault="0014162B" w:rsidP="00455BC0">
      <w:r>
        <w:t xml:space="preserve">"Несмотря на то, что на территории девять субъектов введен режим ЧС природного характера, в целом прогноз урожая зерновых в текущем году благоприятный. В ряде ключевых зернопроизводящих регионов, в первую очередь на юге страны, ожидаются рекордные показатели. В настоящее время </w:t>
      </w:r>
      <w:r w:rsidRPr="000D2268">
        <w:rPr>
          <w:b/>
        </w:rPr>
        <w:t>Минсельхоз России</w:t>
      </w:r>
      <w:r>
        <w:t xml:space="preserve"> сохраняет свой прогноз по производству зерна на уровне 127,4 млн тонн, в том числе пшеницы - порядка 81 млн тонн", - сообщили в </w:t>
      </w:r>
      <w:r w:rsidRPr="000D2268">
        <w:rPr>
          <w:b/>
        </w:rPr>
        <w:t>Минсельхозе</w:t>
      </w:r>
      <w:r>
        <w:t xml:space="preserve">. </w:t>
      </w:r>
      <w:r w:rsidR="00455BC0">
        <w:t xml:space="preserve"> </w:t>
      </w:r>
      <w:r w:rsidR="00455BC0">
        <w:rPr>
          <w:i/>
        </w:rPr>
        <w:t>РБК,</w:t>
      </w:r>
      <w:r w:rsidR="00455BC0" w:rsidRPr="00682832">
        <w:rPr>
          <w:i/>
        </w:rPr>
        <w:t xml:space="preserve"> </w:t>
      </w:r>
      <w:r w:rsidR="00455BC0">
        <w:rPr>
          <w:i/>
        </w:rPr>
        <w:t xml:space="preserve">РИА Новости, ТАСС, </w:t>
      </w:r>
      <w:proofErr w:type="spellStart"/>
      <w:r w:rsidR="00455BC0" w:rsidRPr="00682832">
        <w:rPr>
          <w:i/>
        </w:rPr>
        <w:t>Lenta.Ru</w:t>
      </w:r>
      <w:proofErr w:type="spellEnd"/>
      <w:r>
        <w:t xml:space="preserve">, </w:t>
      </w:r>
      <w:r w:rsidR="00455BC0" w:rsidRPr="00682832">
        <w:rPr>
          <w:i/>
        </w:rPr>
        <w:t>ПРАЙМ</w:t>
      </w:r>
    </w:p>
    <w:p w14:paraId="163FE935" w14:textId="77777777" w:rsidR="00A91576" w:rsidRDefault="00A91576" w:rsidP="00A91576">
      <w:pPr>
        <w:rPr>
          <w:rFonts w:cs="Arial"/>
          <w:b/>
          <w:caps/>
          <w:color w:val="000000" w:themeColor="text1"/>
          <w:szCs w:val="18"/>
        </w:rPr>
      </w:pPr>
    </w:p>
    <w:p w14:paraId="0182F9FC" w14:textId="6FE92823" w:rsidR="00A91576" w:rsidRPr="00A91576" w:rsidRDefault="00A91576" w:rsidP="00A91576">
      <w:pPr>
        <w:rPr>
          <w:rFonts w:cs="Arial"/>
          <w:b/>
          <w:caps/>
          <w:color w:val="000000" w:themeColor="text1"/>
          <w:szCs w:val="18"/>
        </w:rPr>
      </w:pPr>
      <w:r w:rsidRPr="00A91576">
        <w:rPr>
          <w:rFonts w:cs="Arial"/>
          <w:b/>
          <w:caps/>
          <w:color w:val="000000" w:themeColor="text1"/>
          <w:szCs w:val="18"/>
        </w:rPr>
        <w:t>Минсельхоз РФ в новом сельхозгоду в рамках экспортных соглашений допускает вывоз только 1 т</w:t>
      </w:r>
      <w:r>
        <w:rPr>
          <w:rFonts w:cs="Arial"/>
          <w:b/>
          <w:caps/>
          <w:color w:val="000000" w:themeColor="text1"/>
          <w:szCs w:val="18"/>
        </w:rPr>
        <w:t>онн</w:t>
      </w:r>
      <w:r w:rsidRPr="00A91576">
        <w:rPr>
          <w:rFonts w:cs="Arial"/>
          <w:b/>
          <w:caps/>
          <w:color w:val="000000" w:themeColor="text1"/>
          <w:szCs w:val="18"/>
        </w:rPr>
        <w:t xml:space="preserve"> сахара</w:t>
      </w:r>
    </w:p>
    <w:p w14:paraId="69D9B6E3" w14:textId="67781B88" w:rsidR="00A91576" w:rsidRPr="00A91576" w:rsidRDefault="00A91576" w:rsidP="00A91576">
      <w:r w:rsidRPr="00A91576">
        <w:t xml:space="preserve">Минсельхоз в новом </w:t>
      </w:r>
      <w:proofErr w:type="spellStart"/>
      <w:r w:rsidRPr="00A91576">
        <w:t>сельхозгоду</w:t>
      </w:r>
      <w:proofErr w:type="spellEnd"/>
      <w:r w:rsidRPr="00A91576">
        <w:t xml:space="preserve"> (</w:t>
      </w:r>
      <w:proofErr w:type="spellStart"/>
      <w:r w:rsidRPr="00A91576">
        <w:t>сельхозгод</w:t>
      </w:r>
      <w:proofErr w:type="spellEnd"/>
      <w:r w:rsidRPr="00A91576">
        <w:t xml:space="preserve"> по сахару - с 1 августа 2021 года по 31 июля 2022 года) разрешил экспорт из РФ в рамках экспортных соглашений только 1 тонны сахара, следует из приказа ведомства, размещенного на официальн</w:t>
      </w:r>
      <w:r>
        <w:t>ом портале правовой информации.</w:t>
      </w:r>
    </w:p>
    <w:p w14:paraId="4D55FC1D" w14:textId="320232F6" w:rsidR="00A91576" w:rsidRDefault="00A91576" w:rsidP="00A91576">
      <w:r w:rsidRPr="00A91576">
        <w:t>Постановление правительства, допускающее заключение экспортных соглашений между производителями сахара, было принято в апреле прошлого года. Его проект был разработан ФАС России. Постановление допускает заключение соглашений между производителями сахара и/или торговцами при его экспорте за пределы ЕАЭС. Соглашения признаются допустимыми, если выполняются обязательные условия для обеспечения конкуренции.</w:t>
      </w:r>
      <w:r>
        <w:t xml:space="preserve"> </w:t>
      </w:r>
      <w:r w:rsidRPr="00A91576">
        <w:rPr>
          <w:i/>
        </w:rPr>
        <w:t>Интерфакс</w:t>
      </w:r>
    </w:p>
    <w:p w14:paraId="1F8F84E0" w14:textId="77777777" w:rsidR="007E7111" w:rsidRDefault="007E7111" w:rsidP="007E7111">
      <w:pPr>
        <w:rPr>
          <w:rFonts w:cs="Arial"/>
          <w:b/>
          <w:caps/>
          <w:color w:val="000000" w:themeColor="text1"/>
          <w:szCs w:val="18"/>
        </w:rPr>
      </w:pPr>
    </w:p>
    <w:p w14:paraId="7BCA3AFA" w14:textId="3486C63B" w:rsidR="007E7111" w:rsidRPr="007E7111" w:rsidRDefault="007E7111" w:rsidP="007E7111">
      <w:pPr>
        <w:rPr>
          <w:rFonts w:cs="Arial"/>
          <w:b/>
          <w:caps/>
          <w:color w:val="000000" w:themeColor="text1"/>
          <w:szCs w:val="18"/>
        </w:rPr>
      </w:pPr>
      <w:r w:rsidRPr="007E7111">
        <w:rPr>
          <w:rFonts w:cs="Arial"/>
          <w:b/>
          <w:caps/>
          <w:color w:val="000000" w:themeColor="text1"/>
          <w:szCs w:val="18"/>
        </w:rPr>
        <w:t>Виноделы просят ввести мораторий на действие нового закона</w:t>
      </w:r>
      <w:r>
        <w:rPr>
          <w:rFonts w:cs="Arial"/>
          <w:b/>
          <w:caps/>
          <w:color w:val="000000" w:themeColor="text1"/>
          <w:szCs w:val="18"/>
        </w:rPr>
        <w:t>, изменившего классификацию вин</w:t>
      </w:r>
    </w:p>
    <w:p w14:paraId="4FA47C1F" w14:textId="14A54A1A" w:rsidR="007E7111" w:rsidRDefault="007E7111" w:rsidP="007E7111">
      <w:r>
        <w:t xml:space="preserve">Сразу несколько отраслевых объединений российских виноделов обратились к премьер-министру России Михаилу </w:t>
      </w:r>
      <w:proofErr w:type="spellStart"/>
      <w:r>
        <w:t>Мишустину</w:t>
      </w:r>
      <w:proofErr w:type="spellEnd"/>
      <w:r>
        <w:t xml:space="preserve"> с письмом, в котором предлагают ввести мораторий или переходный период в действии федерального закона № 345-ФЗ, который установил новые требования к винодельческой продукции. Они также просят о временном порядке работы отрасли до появления новых ГОСТов и других необходимых нормативных актов.</w:t>
      </w:r>
    </w:p>
    <w:p w14:paraId="124EA44D" w14:textId="6560BBBA" w:rsidR="007E7111" w:rsidRDefault="007E7111" w:rsidP="007E7111">
      <w:pPr>
        <w:rPr>
          <w:i/>
        </w:rPr>
      </w:pPr>
      <w:r>
        <w:t xml:space="preserve">Подписи под обращением поставили руководители саморегулируемой организации «Винодельческий союз», ассоциации виноградарей и виноделов «Севастополь», Ассоциации производителей игристых вин, союзов виноградарей и виноделов Дагестана, а также Дона и Волги, ассоциации «Честно» и т. д. «Ведомости» ознакомились с его копией, ее подлинность подтвердили сотрудники двух объединений. Обращение поступило в правительство, уточнил представитель его пресс-службы. По его словам, оно направлено в </w:t>
      </w:r>
      <w:r w:rsidRPr="007E7111">
        <w:rPr>
          <w:b/>
        </w:rPr>
        <w:t>Минсельхоз.</w:t>
      </w:r>
      <w:r>
        <w:t xml:space="preserve"> Министерство пока формирует позицию по этим вопросам, сообщил его представитель. </w:t>
      </w:r>
      <w:r w:rsidRPr="007E7111">
        <w:rPr>
          <w:i/>
        </w:rPr>
        <w:t>Ведомости</w:t>
      </w:r>
    </w:p>
    <w:p w14:paraId="4B0ECE53" w14:textId="66843A70" w:rsidR="00991F45" w:rsidRDefault="00991F45" w:rsidP="007E7111">
      <w:pPr>
        <w:rPr>
          <w:i/>
        </w:rPr>
      </w:pPr>
    </w:p>
    <w:p w14:paraId="7D927750" w14:textId="30938681" w:rsidR="00991F45" w:rsidRPr="00991F45" w:rsidRDefault="00991F45" w:rsidP="00991F45">
      <w:pPr>
        <w:rPr>
          <w:rFonts w:cs="Arial"/>
          <w:b/>
          <w:caps/>
          <w:color w:val="000000" w:themeColor="text1"/>
          <w:szCs w:val="18"/>
        </w:rPr>
      </w:pPr>
      <w:r w:rsidRPr="00991F45">
        <w:rPr>
          <w:rFonts w:cs="Arial"/>
          <w:b/>
          <w:caps/>
          <w:color w:val="000000" w:themeColor="text1"/>
          <w:szCs w:val="18"/>
        </w:rPr>
        <w:t>РФ постепенно увеличивает экспорт переработанной пищев</w:t>
      </w:r>
      <w:r>
        <w:rPr>
          <w:rFonts w:cs="Arial"/>
          <w:b/>
          <w:caps/>
          <w:color w:val="000000" w:themeColor="text1"/>
          <w:szCs w:val="18"/>
        </w:rPr>
        <w:t>ой продукции, снижая долю сырья</w:t>
      </w:r>
    </w:p>
    <w:p w14:paraId="4ED69D8F" w14:textId="226008DF" w:rsidR="00991F45" w:rsidRDefault="00991F45" w:rsidP="00991F45">
      <w:r>
        <w:t>Как сообщает центр "</w:t>
      </w:r>
      <w:proofErr w:type="spellStart"/>
      <w:r>
        <w:t>Агроэкспорт</w:t>
      </w:r>
      <w:proofErr w:type="spellEnd"/>
      <w:r>
        <w:t>" при Минсельхозе, в январе-июне за рубеж было поставлено 3,8 млн тонн продукции пищевой и перерабатывающей промышленности более чем на $2 млрд (на 5% больше). Экспорт кондитерских изделий составил 296 тыс. тонн (на 17% больше) на $617 млн (на 21%). Крупнейшими их покупателями остаются Казахстан (на $143 млн, рост 24%) и Белоруссия ($81 млн, рост 13%). На третье место вышел Узбекистан (на $47 млн, рост 59%).</w:t>
      </w:r>
    </w:p>
    <w:p w14:paraId="07B2F125" w14:textId="05516658" w:rsidR="00991F45" w:rsidRDefault="00991F45" w:rsidP="00991F45">
      <w:r>
        <w:t>Экспорт напитков вырос на 33%, до $319 млн. В том числе экспорт воды с сахаром увеличился на 45%, до $130 млн, растворимого кофе - на 43%, до $98 млн, пива - на 10%, до $67 млн, вин - на 47%, до $4,9 млн.</w:t>
      </w:r>
    </w:p>
    <w:p w14:paraId="79C2C1EF" w14:textId="7B1343C4" w:rsidR="00991F45" w:rsidRPr="00991F45" w:rsidRDefault="00991F45" w:rsidP="00991F45">
      <w:pPr>
        <w:rPr>
          <w:i/>
        </w:rPr>
      </w:pPr>
      <w:r>
        <w:t xml:space="preserve">Выручка от экспортных продаж колбас выросла на 31%, до $75 млн. </w:t>
      </w:r>
      <w:r w:rsidRPr="00991F45">
        <w:rPr>
          <w:i/>
        </w:rPr>
        <w:t>Интерфакс</w:t>
      </w:r>
    </w:p>
    <w:p w14:paraId="4B3A76B6" w14:textId="2121575F" w:rsidR="000D2268" w:rsidRDefault="00F62502" w:rsidP="00EF7AE3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1DFB2DC5" w14:textId="77777777" w:rsidR="00E91467" w:rsidRDefault="00E91467" w:rsidP="00E91467">
      <w:pPr>
        <w:pStyle w:val="a9"/>
      </w:pPr>
      <w:r>
        <w:t>В правительстве ответили на сообщения об отмене пошлины на экспорт зерна</w:t>
      </w:r>
    </w:p>
    <w:p w14:paraId="7A60025B" w14:textId="5F95B153" w:rsidR="00E91467" w:rsidRPr="00E91467" w:rsidRDefault="00E91467" w:rsidP="00E91467">
      <w:r w:rsidRPr="00E91467">
        <w:t>Правительство РФ не рассматривает возможность отмены "зернового демпфера" и экспортной пошлины на вывоз из России зерновых культур, более того, федеральный бюджет на 2022 год уже составляется с учетом действия пошлины, сообщил РИА Новости источник в правительстве.</w:t>
      </w:r>
    </w:p>
    <w:p w14:paraId="50476102" w14:textId="77777777" w:rsidR="00E91467" w:rsidRPr="00E91467" w:rsidRDefault="00E91467" w:rsidP="00E91467">
      <w:r w:rsidRPr="00E91467">
        <w:lastRenderedPageBreak/>
        <w:t>Собеседник РИА Новости отметил, что у некоторых производителей зерна в России возникают предположения о возможности отмены осенью экспортной пошлины, в результате чего они снижают продажи зерновых культур, увеличивая запасы.</w:t>
      </w:r>
    </w:p>
    <w:p w14:paraId="7B77CBE1" w14:textId="4DD5D4DF" w:rsidR="00E91467" w:rsidRPr="00E91467" w:rsidRDefault="00E91467" w:rsidP="00E91467">
      <w:r w:rsidRPr="00E91467">
        <w:t xml:space="preserve">"Аграрии придерживают свою продукцию, надеясь на смягчение таможенно-тарифной политики, что в целом создает определенный дисбаланс на рынке. При этом нужно понимать, что никаких оснований для этого нет, и в правительстве возможность отмены демпферного механизма даже не обсуждается. Более того, бюджет на следующий год верстается с учетом действия пошлины", - </w:t>
      </w:r>
      <w:r>
        <w:t>рассказал собеседник агентства.</w:t>
      </w:r>
    </w:p>
    <w:p w14:paraId="73C569FF" w14:textId="502ECE60" w:rsidR="00E91467" w:rsidRPr="00E91467" w:rsidRDefault="00E91467" w:rsidP="00E91467">
      <w:pPr>
        <w:rPr>
          <w:i/>
        </w:rPr>
      </w:pPr>
      <w:r w:rsidRPr="00E91467">
        <w:t>Поэтому, продолжил он, российским растениеводам нужно планировать свою деятельность на долгосрочную перспективу, исходя из новых реалий и мер регулирования рынка - учитывая существование "зернового демпфера". При этом, отметил источник, экспортная цена на зерно держится на стабильно высоком уровне: это дает аграриям необходимую рентабельность и все возможности для дальнейшего развития</w:t>
      </w:r>
      <w:r w:rsidRPr="00E91467">
        <w:rPr>
          <w:i/>
        </w:rPr>
        <w:t>. РИА Новости</w:t>
      </w:r>
    </w:p>
    <w:p w14:paraId="171AC4BC" w14:textId="6C1EC701" w:rsidR="006E49F9" w:rsidRPr="000D2268" w:rsidRDefault="000C55D0" w:rsidP="006E49F9">
      <w:pPr>
        <w:pStyle w:val="a9"/>
      </w:pPr>
      <w:hyperlink r:id="rId12" w:history="1">
        <w:r w:rsidR="006E49F9" w:rsidRPr="000D2268">
          <w:t>Минфин предложил уголовную ответственность за выпуск и продажу табака без лицензии</w:t>
        </w:r>
      </w:hyperlink>
    </w:p>
    <w:p w14:paraId="78FA28AD" w14:textId="77777777" w:rsidR="006E49F9" w:rsidRDefault="006E49F9" w:rsidP="006E49F9">
      <w:r>
        <w:t>Минфин РФ предлагает ввести уголовную ответственность за производство и оборот табачных изделий без лицензии. Проект соответствующего законопроекта размещен на официальном сайте о подготовке нормативных актов.</w:t>
      </w:r>
    </w:p>
    <w:p w14:paraId="70527A0C" w14:textId="50C998BB" w:rsidR="00C8396B" w:rsidRDefault="006E49F9" w:rsidP="000D2268">
      <w:pPr>
        <w:rPr>
          <w:i/>
        </w:rPr>
      </w:pPr>
      <w:r>
        <w:t xml:space="preserve">В 2020 году доля нелегальной табачной продукции сократилась до 7%. Однако существенную роль в замедлении этой тенденции сыграли ограничения в виде закрытия государственных границ и сокращения каналов продаж, связанные с распространением </w:t>
      </w:r>
      <w:proofErr w:type="spellStart"/>
      <w:r>
        <w:t>коронавирусной</w:t>
      </w:r>
      <w:proofErr w:type="spellEnd"/>
      <w:r>
        <w:t xml:space="preserve"> инфекции, отмечают авторы документа, добавляя, что риски роста объема нелегальной продукции остаются. Они связаны в том числе и с тем, что в настоящее время отдельными функциями по регулированию табачного рынка наделены </w:t>
      </w:r>
      <w:r w:rsidRPr="000D2268">
        <w:rPr>
          <w:b/>
        </w:rPr>
        <w:t>Минсельхоз</w:t>
      </w:r>
      <w:r>
        <w:t xml:space="preserve">, Минздрав, МВД, </w:t>
      </w:r>
      <w:proofErr w:type="spellStart"/>
      <w:r>
        <w:t>Роспотребнадзор</w:t>
      </w:r>
      <w:proofErr w:type="spellEnd"/>
      <w:r>
        <w:t xml:space="preserve">, ФНС и ФТС. При этом конкретные и действенные механизмы контроля за производством и оборотом табачной продукции в рамках этих функций практически отсутствуют. </w:t>
      </w:r>
      <w:r w:rsidRPr="00682832">
        <w:rPr>
          <w:i/>
        </w:rPr>
        <w:t>Интерфакс</w:t>
      </w:r>
      <w:r w:rsidR="00577A79">
        <w:rPr>
          <w:i/>
        </w:rPr>
        <w:t>,</w:t>
      </w:r>
      <w:r w:rsidR="00577A79" w:rsidRPr="00577A79">
        <w:rPr>
          <w:i/>
        </w:rPr>
        <w:t xml:space="preserve"> </w:t>
      </w:r>
      <w:r w:rsidR="00577A79" w:rsidRPr="00F71A07">
        <w:rPr>
          <w:i/>
        </w:rPr>
        <w:t>РИА Новости</w:t>
      </w:r>
    </w:p>
    <w:p w14:paraId="5C9D551D" w14:textId="77777777" w:rsidR="00596922" w:rsidRDefault="00596922" w:rsidP="00596922">
      <w:pPr>
        <w:rPr>
          <w:i/>
        </w:rPr>
      </w:pPr>
    </w:p>
    <w:p w14:paraId="2E24484C" w14:textId="49FF362A" w:rsidR="00596922" w:rsidRPr="00596922" w:rsidRDefault="00596922" w:rsidP="00596922">
      <w:pPr>
        <w:rPr>
          <w:rFonts w:cs="Arial"/>
          <w:b/>
          <w:caps/>
          <w:color w:val="000000" w:themeColor="text1"/>
          <w:szCs w:val="18"/>
        </w:rPr>
      </w:pPr>
      <w:r w:rsidRPr="00596922">
        <w:rPr>
          <w:rFonts w:cs="Arial"/>
          <w:b/>
          <w:caps/>
          <w:color w:val="000000" w:themeColor="text1"/>
          <w:szCs w:val="18"/>
        </w:rPr>
        <w:t>Росстат сможет формировать ценовую статистику на основе данн</w:t>
      </w:r>
      <w:r>
        <w:rPr>
          <w:rFonts w:cs="Arial"/>
          <w:b/>
          <w:caps/>
          <w:color w:val="000000" w:themeColor="text1"/>
          <w:szCs w:val="18"/>
        </w:rPr>
        <w:t>ых системы маркировки - ЦРПТ</w:t>
      </w:r>
    </w:p>
    <w:p w14:paraId="57BA83F1" w14:textId="32F9CFB1" w:rsidR="00596922" w:rsidRPr="00596922" w:rsidRDefault="00596922" w:rsidP="00596922">
      <w:r w:rsidRPr="00596922">
        <w:t xml:space="preserve">Центр развития перспективных технологий (ЦРПТ, оператор системы маркировки), Росстат и </w:t>
      </w:r>
      <w:proofErr w:type="spellStart"/>
      <w:r w:rsidRPr="00596922">
        <w:t>Минпромторг</w:t>
      </w:r>
      <w:proofErr w:type="spellEnd"/>
      <w:r w:rsidRPr="00596922">
        <w:t xml:space="preserve"> РФ подписали трехстороннее соглашение, согласно которому статистическое ведомство получит доступ к системе маркировки товар</w:t>
      </w:r>
      <w:r>
        <w:t>ов, говорится в сообщении ЦРПТ.</w:t>
      </w:r>
    </w:p>
    <w:p w14:paraId="10CE8E7B" w14:textId="07743BE6" w:rsidR="00596922" w:rsidRPr="00596922" w:rsidRDefault="00596922" w:rsidP="00596922">
      <w:r w:rsidRPr="00596922">
        <w:t xml:space="preserve">"Соглашение подписано в целях формирования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Федерации​​​. Как следует из документа, на основе данных системы маркировки ведомство планирует формировать </w:t>
      </w:r>
      <w:proofErr w:type="spellStart"/>
      <w:r w:rsidRPr="00596922">
        <w:t>госстатистику</w:t>
      </w:r>
      <w:proofErr w:type="spellEnd"/>
      <w:r w:rsidRPr="00596922">
        <w:t xml:space="preserve"> по объемам продаваемых товаров в России, проводить мониторинг цен на това</w:t>
      </w:r>
      <w:r>
        <w:t>ры и услуги", - сообщает центр.</w:t>
      </w:r>
    </w:p>
    <w:p w14:paraId="5F3CAC3F" w14:textId="0768F640" w:rsidR="00596922" w:rsidRPr="00596922" w:rsidRDefault="00596922" w:rsidP="00596922">
      <w:r w:rsidRPr="00596922">
        <w:t>Согласно сообщению, данные системы маркировки позволят расширить номенклатуру товаров, а цены в мониторинге Росстата станут более репрезентативными. "Маркировка дает возможность полностью отслеживать цены в любых торговых точках", - поясняется в релизе.</w:t>
      </w:r>
      <w:r>
        <w:t xml:space="preserve"> </w:t>
      </w:r>
      <w:r w:rsidRPr="00596922">
        <w:rPr>
          <w:i/>
        </w:rPr>
        <w:t>РИА Новости</w:t>
      </w:r>
    </w:p>
    <w:p w14:paraId="27210E3B" w14:textId="77777777"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083C4761" w14:textId="0BCE866E" w:rsidR="0072092E" w:rsidRDefault="0072092E" w:rsidP="0072092E">
      <w:pPr>
        <w:pStyle w:val="a9"/>
      </w:pPr>
      <w:r>
        <w:t>Росрыболовство подало иск к структуре "Норникеля" о взыскании ущерба водным биоресурсам на 58,7 млрд руб</w:t>
      </w:r>
    </w:p>
    <w:p w14:paraId="6E1E7B63" w14:textId="668D464B" w:rsidR="0072092E" w:rsidRPr="0072092E" w:rsidRDefault="0072092E" w:rsidP="0072092E">
      <w:r w:rsidRPr="0072092E">
        <w:t xml:space="preserve">Енисейское территориальное управление </w:t>
      </w:r>
      <w:proofErr w:type="spellStart"/>
      <w:r w:rsidRPr="0072092E">
        <w:t>Росрыболовства</w:t>
      </w:r>
      <w:proofErr w:type="spellEnd"/>
      <w:r w:rsidRPr="0072092E">
        <w:t xml:space="preserve"> в четверг подало в Арбитражный суд Красноярского края иск к АО "</w:t>
      </w:r>
      <w:proofErr w:type="spellStart"/>
      <w:r w:rsidRPr="0072092E">
        <w:t>Норильско</w:t>
      </w:r>
      <w:proofErr w:type="spellEnd"/>
      <w:r w:rsidRPr="0072092E">
        <w:t xml:space="preserve">-Таймырская энергетическая компания" (НТЭК, входит в структуру "Норильского никеля" (MOEX: GMKN)) о взыскании вреда, причиненного водным биоресурсам в результате утечки нефтепродуктов из-за аварии на Норильской ТЭЦ-3, на сумму 58,65 млрд рублей, сообщается в пресс-релизе </w:t>
      </w:r>
      <w:proofErr w:type="spellStart"/>
      <w:r w:rsidRPr="0072092E">
        <w:t>Росрыболовства</w:t>
      </w:r>
      <w:proofErr w:type="spellEnd"/>
      <w:r w:rsidRPr="0072092E">
        <w:t>.</w:t>
      </w:r>
    </w:p>
    <w:p w14:paraId="21DBE28A" w14:textId="0D265235" w:rsidR="0072092E" w:rsidRPr="0072092E" w:rsidRDefault="0072092E" w:rsidP="0072092E">
      <w:r w:rsidRPr="0072092E">
        <w:t>"Размер нанесенного вреда включает в себя прямой ущерб из-за гибели рыбы на сумму 3,6 млрд рублей и затраты на восстановление нарушенного состояния водных биоресурсов на сумму более 55 млрд рублей", - уточняется в сообщении.</w:t>
      </w:r>
      <w:r>
        <w:t xml:space="preserve"> </w:t>
      </w:r>
      <w:r w:rsidRPr="0072092E">
        <w:rPr>
          <w:i/>
        </w:rPr>
        <w:t>Интерфакс</w:t>
      </w:r>
    </w:p>
    <w:p w14:paraId="433FBC7F" w14:textId="77777777" w:rsidR="0072092E" w:rsidRDefault="0072092E" w:rsidP="0072092E">
      <w:pPr>
        <w:rPr>
          <w:rFonts w:cs="Arial"/>
          <w:b/>
          <w:caps/>
          <w:color w:val="000000" w:themeColor="text1"/>
          <w:szCs w:val="18"/>
        </w:rPr>
      </w:pPr>
    </w:p>
    <w:p w14:paraId="3031809E" w14:textId="16BBF201" w:rsidR="0072092E" w:rsidRPr="0072092E" w:rsidRDefault="0072092E" w:rsidP="0072092E">
      <w:pPr>
        <w:rPr>
          <w:rFonts w:cs="Arial"/>
          <w:b/>
          <w:caps/>
          <w:color w:val="000000" w:themeColor="text1"/>
          <w:szCs w:val="18"/>
        </w:rPr>
      </w:pPr>
      <w:r w:rsidRPr="0072092E">
        <w:rPr>
          <w:rFonts w:cs="Arial"/>
          <w:b/>
          <w:caps/>
          <w:color w:val="000000" w:themeColor="text1"/>
          <w:szCs w:val="18"/>
        </w:rPr>
        <w:t>"Норникель" намерен оспаривать иск Росрыболовства в суде</w:t>
      </w:r>
    </w:p>
    <w:p w14:paraId="4757056B" w14:textId="537AE981" w:rsidR="0072092E" w:rsidRPr="0076784B" w:rsidRDefault="0072092E" w:rsidP="0076784B">
      <w:r w:rsidRPr="0076784B">
        <w:t>"</w:t>
      </w:r>
      <w:proofErr w:type="spellStart"/>
      <w:r w:rsidRPr="0076784B">
        <w:t>Норникель</w:t>
      </w:r>
      <w:proofErr w:type="spellEnd"/>
      <w:r w:rsidRPr="0076784B">
        <w:t xml:space="preserve">" считает необоснованно завышенным размер ущерба водным биоресурсам в 58,7 млрд рублей, о котором сообщило </w:t>
      </w:r>
      <w:proofErr w:type="spellStart"/>
      <w:r w:rsidRPr="0076784B">
        <w:t>Росрыболовство</w:t>
      </w:r>
      <w:proofErr w:type="spellEnd"/>
      <w:r w:rsidRPr="0076784B">
        <w:t>. Компания намерена оспорить иск в суде, сообщили ТАСС в пресс-службе ГМК.</w:t>
      </w:r>
    </w:p>
    <w:p w14:paraId="3E79CBC1" w14:textId="5859731A" w:rsidR="0072092E" w:rsidRPr="0076784B" w:rsidRDefault="0072092E" w:rsidP="0076784B">
      <w:r w:rsidRPr="0076784B">
        <w:t xml:space="preserve">Он многократно выше результатов расчета, проведенного в ходе исследований специализированных научных учреждений об оценке влияния аварийного разлива на водные биоресурсы. Как только компания получит документы </w:t>
      </w:r>
      <w:proofErr w:type="spellStart"/>
      <w:r w:rsidRPr="0076784B">
        <w:t>Росрыболовства</w:t>
      </w:r>
      <w:proofErr w:type="spellEnd"/>
      <w:r w:rsidRPr="0076784B">
        <w:t xml:space="preserve"> и ознакомится с ними, мы намерены оспаривать иск и методику расчета ущерба в суде", - сообщили в </w:t>
      </w:r>
      <w:proofErr w:type="spellStart"/>
      <w:r w:rsidR="0076784B" w:rsidRPr="0076784B">
        <w:t>компании.</w:t>
      </w:r>
      <w:r w:rsidRPr="0076784B">
        <w:t>Как</w:t>
      </w:r>
      <w:proofErr w:type="spellEnd"/>
      <w:r w:rsidRPr="0076784B">
        <w:t xml:space="preserve"> отметили в "</w:t>
      </w:r>
      <w:proofErr w:type="spellStart"/>
      <w:r w:rsidRPr="0076784B">
        <w:t>Норникеле</w:t>
      </w:r>
      <w:proofErr w:type="spellEnd"/>
      <w:r w:rsidRPr="0076784B">
        <w:t xml:space="preserve">", по результатам исследования, проведенного специалистами Сибирского отделения РАН во время Большой Норильской экспедиции в 2020 году, фактический размер вреда для задетых розливом рек </w:t>
      </w:r>
      <w:proofErr w:type="spellStart"/>
      <w:r w:rsidRPr="0076784B">
        <w:t>Долдыкан</w:t>
      </w:r>
      <w:proofErr w:type="spellEnd"/>
      <w:r w:rsidRPr="0076784B">
        <w:t xml:space="preserve"> и Амбарная составляет около 1,94 млн рублей.</w:t>
      </w:r>
      <w:r w:rsidR="0076784B">
        <w:t xml:space="preserve"> </w:t>
      </w:r>
      <w:r w:rsidR="0076784B" w:rsidRPr="0076784B">
        <w:rPr>
          <w:i/>
        </w:rPr>
        <w:t>ТАСС</w:t>
      </w:r>
    </w:p>
    <w:p w14:paraId="34CFD70F" w14:textId="5650F152" w:rsidR="00383D1E" w:rsidRPr="000D2268" w:rsidRDefault="000C55D0" w:rsidP="00383D1E">
      <w:pPr>
        <w:pStyle w:val="a9"/>
      </w:pPr>
      <w:hyperlink r:id="rId13" w:history="1">
        <w:r w:rsidR="00383D1E" w:rsidRPr="000D2268">
          <w:t>Росрыболовство проверит сообщения о фактах массовой гибели рыбы из-за жары и нехватки воздуха</w:t>
        </w:r>
      </w:hyperlink>
    </w:p>
    <w:p w14:paraId="247A2215" w14:textId="77777777" w:rsidR="00383D1E" w:rsidRDefault="00383D1E" w:rsidP="00383D1E">
      <w:proofErr w:type="spellStart"/>
      <w:r w:rsidRPr="000D2268">
        <w:rPr>
          <w:b/>
        </w:rPr>
        <w:t>Росрыболовство</w:t>
      </w:r>
      <w:proofErr w:type="spellEnd"/>
      <w:r>
        <w:t xml:space="preserve"> проверит сообщения о массовой гибели рыбы в некоторых регионах России от аномальной жары. Пройдут проверки по всем сообщениям о фактах замора от населения, сообщил "</w:t>
      </w:r>
      <w:proofErr w:type="spellStart"/>
      <w:r>
        <w:t>Прайм</w:t>
      </w:r>
      <w:proofErr w:type="spellEnd"/>
      <w:r>
        <w:t>" источник в ведомстве.</w:t>
      </w:r>
    </w:p>
    <w:p w14:paraId="7C7A4BFA" w14:textId="77777777" w:rsidR="00383D1E" w:rsidRPr="004F5E62" w:rsidRDefault="00383D1E" w:rsidP="00383D1E">
      <w:pPr>
        <w:rPr>
          <w:i/>
        </w:rPr>
      </w:pPr>
      <w:r>
        <w:t xml:space="preserve">Информация об этом появилась в социальных сетях - случаи замора рыбы зафиксированы в Башкирии, Самарской и Ростовской областях, на Сахалине и некоторых других регионах. Наиболее тяжелая ситуация в бассейне реки Волга. </w:t>
      </w:r>
      <w:r>
        <w:lastRenderedPageBreak/>
        <w:t xml:space="preserve">Практически во всех приволжских регионах зафиксированы факты гибели рыбы. В пресс-службе администрации Тольятти связали эти факты с ростом сине-зеленых водорослей. </w:t>
      </w:r>
      <w:r w:rsidRPr="004F5E62">
        <w:rPr>
          <w:i/>
        </w:rPr>
        <w:t>ПРАЙМ</w:t>
      </w:r>
    </w:p>
    <w:p w14:paraId="7AC1B98A" w14:textId="77777777" w:rsidR="00383D1E" w:rsidRPr="000D2268" w:rsidRDefault="000C55D0" w:rsidP="00383D1E">
      <w:pPr>
        <w:pStyle w:val="a9"/>
      </w:pPr>
      <w:hyperlink r:id="rId14" w:history="1">
        <w:r w:rsidR="00383D1E" w:rsidRPr="000D2268">
          <w:t>"Холодильники забиты минтаем": как действия Китая снижают цены на рыбу в Москве</w:t>
        </w:r>
      </w:hyperlink>
    </w:p>
    <w:p w14:paraId="74F7EFEC" w14:textId="77777777" w:rsidR="00383D1E" w:rsidRDefault="00383D1E" w:rsidP="00383D1E">
      <w:r>
        <w:t xml:space="preserve">Розничные цены на минтай в августе могут снизиться как минимум на 10%, прогнозирует Рыбный союз. Причина - затоваривание минтаем и начало лососевой путины. Следом может подешеветь и горбуша. Но произойдет это только если правительство сдержит обещание о субсидировании перевозок рыбы с Камчатки и Сахалина на "большую землю".  </w:t>
      </w:r>
    </w:p>
    <w:p w14:paraId="66BC1643" w14:textId="77777777" w:rsidR="00383D1E" w:rsidRPr="00192F0A" w:rsidRDefault="00383D1E" w:rsidP="00383D1E">
      <w:r>
        <w:t>По</w:t>
      </w:r>
      <w:r w:rsidRPr="00192F0A">
        <w:t xml:space="preserve">становление правительства о субсидировании перевозок по железной дороге премьер Михаил </w:t>
      </w:r>
      <w:proofErr w:type="spellStart"/>
      <w:r w:rsidRPr="00192F0A">
        <w:t>Мишустин</w:t>
      </w:r>
      <w:proofErr w:type="spellEnd"/>
      <w:r w:rsidRPr="00192F0A">
        <w:t xml:space="preserve"> подписал 26 июля. Цель этой инициативы, как пояснял премьер, наладить поставки этой рыбы на крупные рынки сбыта (города-</w:t>
      </w:r>
      <w:proofErr w:type="spellStart"/>
      <w:r w:rsidRPr="00192F0A">
        <w:t>миллионники</w:t>
      </w:r>
      <w:proofErr w:type="spellEnd"/>
      <w:r w:rsidRPr="00192F0A">
        <w:t xml:space="preserve"> в европейской части РФ), сбить цены на минтай за счет снижения стоимости логистики и поддержать российских рыбаков и </w:t>
      </w:r>
      <w:proofErr w:type="spellStart"/>
      <w:r w:rsidRPr="00192F0A">
        <w:t>рыбопереработчиков</w:t>
      </w:r>
      <w:proofErr w:type="spellEnd"/>
      <w:r w:rsidRPr="00192F0A">
        <w:t>.</w:t>
      </w:r>
      <w:r>
        <w:t xml:space="preserve"> </w:t>
      </w:r>
      <w:proofErr w:type="spellStart"/>
      <w:r w:rsidRPr="004F5E62">
        <w:rPr>
          <w:i/>
        </w:rPr>
        <w:t>Газета.Ru</w:t>
      </w:r>
      <w:proofErr w:type="spellEnd"/>
    </w:p>
    <w:p w14:paraId="20795104" w14:textId="77777777" w:rsidR="00383D1E" w:rsidRDefault="00383D1E" w:rsidP="00383D1E">
      <w:pPr>
        <w:rPr>
          <w:rFonts w:cs="Arial"/>
          <w:b/>
          <w:caps/>
          <w:color w:val="000000" w:themeColor="text1"/>
          <w:szCs w:val="18"/>
        </w:rPr>
      </w:pPr>
    </w:p>
    <w:p w14:paraId="0E776A94" w14:textId="16E313BF" w:rsidR="00383D1E" w:rsidRPr="002A06FD" w:rsidRDefault="000C55D0" w:rsidP="00383D1E">
      <w:pPr>
        <w:rPr>
          <w:rFonts w:cs="Arial"/>
          <w:b/>
          <w:caps/>
          <w:color w:val="000000" w:themeColor="text1"/>
          <w:szCs w:val="18"/>
        </w:rPr>
      </w:pPr>
      <w:hyperlink r:id="rId15" w:history="1">
        <w:r w:rsidR="00383D1E" w:rsidRPr="002A06FD">
          <w:rPr>
            <w:rFonts w:cs="Arial"/>
            <w:b/>
            <w:caps/>
            <w:color w:val="000000" w:themeColor="text1"/>
            <w:szCs w:val="18"/>
          </w:rPr>
          <w:t>Россия отменяет запрет на ввоз индийского табака</w:t>
        </w:r>
      </w:hyperlink>
    </w:p>
    <w:p w14:paraId="16406917" w14:textId="77777777" w:rsidR="00383D1E" w:rsidRDefault="00383D1E" w:rsidP="00383D1E">
      <w:proofErr w:type="spellStart"/>
      <w:r w:rsidRPr="000D2268">
        <w:rPr>
          <w:b/>
        </w:rPr>
        <w:t>Россельхознадзор</w:t>
      </w:r>
      <w:proofErr w:type="spellEnd"/>
      <w:r>
        <w:t xml:space="preserve"> с 30 июля отменяет ранее введенный запрет на поставки в Россию табачного сырья из Индии, сообщает пресс-служба ведомства.</w:t>
      </w:r>
    </w:p>
    <w:p w14:paraId="400C491C" w14:textId="77777777" w:rsidR="00383D1E" w:rsidRDefault="00383D1E" w:rsidP="00383D1E">
      <w:r>
        <w:t xml:space="preserve">Как уточняется, решение об этом принято по итогам переговоров представителей </w:t>
      </w:r>
      <w:proofErr w:type="spellStart"/>
      <w:r w:rsidRPr="000D2268">
        <w:rPr>
          <w:b/>
        </w:rPr>
        <w:t>Россельхознадзора</w:t>
      </w:r>
      <w:proofErr w:type="spellEnd"/>
      <w:r>
        <w:t xml:space="preserve"> с заместителем руководителя экономического и коммерческого отдела посольства Индии в России Анандом </w:t>
      </w:r>
      <w:proofErr w:type="spellStart"/>
      <w:r>
        <w:t>Шанкаром</w:t>
      </w:r>
      <w:proofErr w:type="spellEnd"/>
      <w:r>
        <w:t>.</w:t>
      </w:r>
    </w:p>
    <w:p w14:paraId="325D8207" w14:textId="77777777" w:rsidR="00383D1E" w:rsidRPr="004F5E62" w:rsidRDefault="00383D1E" w:rsidP="00383D1E">
      <w:pPr>
        <w:rPr>
          <w:i/>
        </w:rPr>
      </w:pPr>
      <w:r>
        <w:t xml:space="preserve">Сообщается, что поставки могут быть возобновлены " под гарантии компетентного ведомства Индии о принятии исчерпывающих фитосанитарных мер при поставках табачного сырья в Россию". </w:t>
      </w:r>
      <w:r w:rsidRPr="004F5E62">
        <w:rPr>
          <w:i/>
        </w:rPr>
        <w:t xml:space="preserve">ИА </w:t>
      </w:r>
      <w:proofErr w:type="spellStart"/>
      <w:r w:rsidRPr="004F5E62">
        <w:rPr>
          <w:i/>
        </w:rPr>
        <w:t>Regnum</w:t>
      </w:r>
      <w:proofErr w:type="spellEnd"/>
    </w:p>
    <w:p w14:paraId="53453282" w14:textId="77777777" w:rsidR="00A059D0" w:rsidRDefault="00A059D0" w:rsidP="00A059D0">
      <w:pPr>
        <w:rPr>
          <w:rFonts w:cs="Arial"/>
          <w:b/>
          <w:caps/>
          <w:color w:val="000000" w:themeColor="text1"/>
          <w:szCs w:val="18"/>
        </w:rPr>
      </w:pPr>
    </w:p>
    <w:p w14:paraId="2355353A" w14:textId="1D835AF5" w:rsidR="00A059D0" w:rsidRPr="00A059D0" w:rsidRDefault="00A059D0" w:rsidP="00A059D0">
      <w:pPr>
        <w:rPr>
          <w:rFonts w:cs="Arial"/>
          <w:b/>
          <w:caps/>
          <w:color w:val="000000" w:themeColor="text1"/>
          <w:szCs w:val="18"/>
        </w:rPr>
      </w:pPr>
      <w:r w:rsidRPr="00A059D0">
        <w:rPr>
          <w:rFonts w:cs="Arial"/>
          <w:b/>
          <w:caps/>
          <w:color w:val="000000" w:themeColor="text1"/>
          <w:szCs w:val="18"/>
        </w:rPr>
        <w:t>Более 100 очагов АЧС зарегистрировано в РФ с начала года - Россельхознадзор</w:t>
      </w:r>
    </w:p>
    <w:p w14:paraId="5386D256" w14:textId="19D80864" w:rsidR="00A059D0" w:rsidRPr="00A059D0" w:rsidRDefault="00A059D0" w:rsidP="00A059D0">
      <w:r w:rsidRPr="00A059D0">
        <w:t xml:space="preserve">Количество очагов африканской чумы свиней (АЧС) в РФ с начала года (по 23 июля) составило 103, из них 43 - в дикой фауне, 60 - среди домашних свиней, сообщает корпоративное издание </w:t>
      </w:r>
      <w:proofErr w:type="spellStart"/>
      <w:r w:rsidRPr="00A059D0">
        <w:t>Россельхознадзора</w:t>
      </w:r>
      <w:proofErr w:type="spellEnd"/>
      <w:r w:rsidRPr="00A059D0">
        <w:t xml:space="preserve"> со ссылкой на Федеральный центр охраны здоровья животных (ФГБУ "ВНИИЗЖ").</w:t>
      </w:r>
    </w:p>
    <w:p w14:paraId="76400B46" w14:textId="4B0CE8BB" w:rsidR="00A059D0" w:rsidRPr="00A059D0" w:rsidRDefault="00A059D0" w:rsidP="00A059D0">
      <w:r w:rsidRPr="00A059D0">
        <w:t>Большинство случаев фиксируется в мелких свиноводческих и личных подсобных хозяйствах, что вызывает обеспокоенность экспертов отрасли. Из 14 вспышек, о которых Россия сообщила в МЭБ (Международное эпизоотическое бюро) 23 июля, восемь выявлены в таких хозяйствах. С 13 по 21 июля очаги зарегистрированы в фермерских и личных хозяйствах Тверской, Тульской, Костромской, Ярославской, Смоленской областей, а также в республике Марий Эл.</w:t>
      </w:r>
      <w:r>
        <w:t xml:space="preserve"> </w:t>
      </w:r>
      <w:r w:rsidRPr="00A059D0">
        <w:rPr>
          <w:i/>
        </w:rPr>
        <w:t>Интерфакс</w:t>
      </w:r>
    </w:p>
    <w:p w14:paraId="48520BA0" w14:textId="743C3408" w:rsidR="00383D1E" w:rsidRPr="004708DF" w:rsidRDefault="000C55D0" w:rsidP="00A059D0">
      <w:pPr>
        <w:pStyle w:val="a9"/>
      </w:pPr>
      <w:hyperlink r:id="rId16" w:history="1">
        <w:r w:rsidR="00383D1E" w:rsidRPr="004708DF">
          <w:t>Россельхознадзор разрешил ввоз кормов для животных с трех предприятий Германии</w:t>
        </w:r>
      </w:hyperlink>
    </w:p>
    <w:p w14:paraId="0E94E51A" w14:textId="77777777" w:rsidR="00383D1E" w:rsidRDefault="00383D1E" w:rsidP="00383D1E">
      <w:proofErr w:type="spellStart"/>
      <w:r w:rsidRPr="004708DF">
        <w:rPr>
          <w:b/>
        </w:rPr>
        <w:t>Россельхознадзор</w:t>
      </w:r>
      <w:proofErr w:type="spellEnd"/>
      <w:r>
        <w:t xml:space="preserve"> разрешил ввоз кормов для животных с трех предприятий Германии, а также расширил перечень номенклатуры, разрешенной к ввозу с других предприятий. Об этом говорится в сообщении ведомства.</w:t>
      </w:r>
    </w:p>
    <w:p w14:paraId="0125C01C" w14:textId="77777777" w:rsidR="00383D1E" w:rsidRPr="008B168E" w:rsidRDefault="00383D1E" w:rsidP="00383D1E">
      <w:pPr>
        <w:rPr>
          <w:i/>
        </w:rPr>
      </w:pPr>
      <w:r>
        <w:t xml:space="preserve">Кроме того, расширяется номенклатура функциональных и диетических кормов для домашних животных, которые могут ввозить немецкие предприятия </w:t>
      </w:r>
      <w:proofErr w:type="spellStart"/>
      <w:r>
        <w:t>Bosch</w:t>
      </w:r>
      <w:proofErr w:type="spellEnd"/>
      <w:r>
        <w:t xml:space="preserve"> </w:t>
      </w:r>
      <w:proofErr w:type="spellStart"/>
      <w:r>
        <w:t>Tiernahrung</w:t>
      </w:r>
      <w:proofErr w:type="spellEnd"/>
      <w:r>
        <w:t xml:space="preserve"> (торговая марка TM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Choice</w:t>
      </w:r>
      <w:proofErr w:type="spellEnd"/>
      <w:r>
        <w:t xml:space="preserve">), </w:t>
      </w:r>
      <w:proofErr w:type="spellStart"/>
      <w:r>
        <w:t>Landguth</w:t>
      </w:r>
      <w:proofErr w:type="spellEnd"/>
      <w:r>
        <w:t xml:space="preserve"> </w:t>
      </w:r>
      <w:proofErr w:type="spellStart"/>
      <w:r>
        <w:t>Heimtiernahrung</w:t>
      </w:r>
      <w:proofErr w:type="spellEnd"/>
      <w:r>
        <w:t xml:space="preserve"> (CORE 95, </w:t>
      </w:r>
      <w:proofErr w:type="spellStart"/>
      <w:r>
        <w:t>Landor</w:t>
      </w:r>
      <w:proofErr w:type="spellEnd"/>
      <w:r>
        <w:t xml:space="preserve">) и </w:t>
      </w:r>
      <w:proofErr w:type="spellStart"/>
      <w:r>
        <w:t>Tiernahrung</w:t>
      </w:r>
      <w:proofErr w:type="spellEnd"/>
      <w:r>
        <w:t xml:space="preserve"> </w:t>
      </w:r>
      <w:proofErr w:type="spellStart"/>
      <w:r>
        <w:t>Deuerer</w:t>
      </w:r>
      <w:proofErr w:type="spellEnd"/>
      <w:r>
        <w:t xml:space="preserve"> (</w:t>
      </w:r>
      <w:proofErr w:type="spellStart"/>
      <w:r>
        <w:t>Brooksfield</w:t>
      </w:r>
      <w:proofErr w:type="spellEnd"/>
      <w:r>
        <w:t xml:space="preserve">, </w:t>
      </w:r>
      <w:proofErr w:type="spellStart"/>
      <w:r>
        <w:t>Clan</w:t>
      </w:r>
      <w:proofErr w:type="spellEnd"/>
      <w:r>
        <w:t xml:space="preserve">). </w:t>
      </w:r>
      <w:r w:rsidRPr="008B168E">
        <w:rPr>
          <w:i/>
        </w:rPr>
        <w:t>MilkNews.ru</w:t>
      </w:r>
    </w:p>
    <w:p w14:paraId="67F72F12" w14:textId="77777777" w:rsidR="00A85A66" w:rsidRPr="004708DF" w:rsidRDefault="000C55D0" w:rsidP="00A85A66">
      <w:pPr>
        <w:pStyle w:val="a9"/>
      </w:pPr>
      <w:hyperlink r:id="rId17" w:history="1">
        <w:r w:rsidR="00A85A66" w:rsidRPr="004708DF">
          <w:t>Российский продукт заполонил крупнейший рынок мира</w:t>
        </w:r>
      </w:hyperlink>
    </w:p>
    <w:p w14:paraId="10D5A42D" w14:textId="77777777" w:rsidR="00A85A66" w:rsidRDefault="00A85A66" w:rsidP="00A85A66">
      <w:r>
        <w:t xml:space="preserve">Российская Федерация смогла обогнать Австралию, Аргентину и Бразилию по объемам экспорта говядины в Китай. Об этом сообщает РИА Новости. </w:t>
      </w:r>
    </w:p>
    <w:p w14:paraId="6F0815A1" w14:textId="77777777" w:rsidR="00A85A66" w:rsidRPr="004F5E62" w:rsidRDefault="00A85A66" w:rsidP="00A85A66">
      <w:pPr>
        <w:rPr>
          <w:i/>
        </w:rPr>
      </w:pPr>
      <w:r>
        <w:t xml:space="preserve">Отмечается, что в ближайшие пять лет сокращения количества поставок ждать, скорее всего, не придется. В первом квартале текущего года КНР приобрела 3,7 тысячи тонн говядины. Это следует из данных Центра отраслевой экспертизы (ЦЭО) </w:t>
      </w:r>
      <w:proofErr w:type="spellStart"/>
      <w:r w:rsidRPr="000D2268">
        <w:rPr>
          <w:b/>
        </w:rPr>
        <w:t>Россельхозбанка</w:t>
      </w:r>
      <w:proofErr w:type="spellEnd"/>
      <w:r>
        <w:t xml:space="preserve">. Если сравнивать с прошлым годом, то экспорт вырос в 20 раз. </w:t>
      </w:r>
      <w:r w:rsidRPr="004F5E62">
        <w:rPr>
          <w:i/>
        </w:rPr>
        <w:t>ПРАЙМ</w:t>
      </w:r>
      <w:r>
        <w:rPr>
          <w:i/>
        </w:rPr>
        <w:t>, Российская газета, РИА Новости</w:t>
      </w:r>
    </w:p>
    <w:p w14:paraId="66F8FFD6" w14:textId="77777777" w:rsidR="00F266AC" w:rsidRPr="000D2268" w:rsidRDefault="000C55D0" w:rsidP="00F266AC">
      <w:pPr>
        <w:pStyle w:val="a9"/>
      </w:pPr>
      <w:hyperlink r:id="rId18" w:history="1">
        <w:r w:rsidR="00F266AC" w:rsidRPr="000D2268">
          <w:t>Специальная лаборатория позволит производителям товаров протестировать качество маркировки</w:t>
        </w:r>
      </w:hyperlink>
    </w:p>
    <w:p w14:paraId="797BA62E" w14:textId="77777777" w:rsidR="00F266AC" w:rsidRDefault="00F266AC" w:rsidP="00F266AC">
      <w:r>
        <w:t>Специальная лаборатория позволит производителям товаров протестировать качество наносимой на них маркировки, в том числе ее читаемость и зашифрованные в ней данные. Об этом сообщили в четверг ТАСС в пресс-службе Центра развития перспективных технологий, являющегося оператором маркировки товаров национальной системы "Честный знак".</w:t>
      </w:r>
    </w:p>
    <w:p w14:paraId="7551FC6D" w14:textId="11641FB9" w:rsidR="002B26C5" w:rsidRPr="007517D0" w:rsidRDefault="00F266AC" w:rsidP="002B26C5">
      <w:pPr>
        <w:rPr>
          <w:i/>
        </w:rPr>
      </w:pPr>
      <w:r>
        <w:t>Лабораторию создали ассоциация компаний розничной торговли, компания "</w:t>
      </w:r>
      <w:proofErr w:type="spellStart"/>
      <w:r>
        <w:t>Трекмарк</w:t>
      </w:r>
      <w:proofErr w:type="spellEnd"/>
      <w:r>
        <w:t xml:space="preserve">" и ЦРПТ. "В первый день работы здесь провели открытое тестирование кодов на упакованной воде при участии представителей </w:t>
      </w:r>
      <w:proofErr w:type="spellStart"/>
      <w:r>
        <w:t>Минпромторга</w:t>
      </w:r>
      <w:proofErr w:type="spellEnd"/>
      <w:r>
        <w:t xml:space="preserve"> РФ, </w:t>
      </w:r>
      <w:r w:rsidRPr="000D2268">
        <w:rPr>
          <w:b/>
        </w:rPr>
        <w:t>Минсельхоза РФ</w:t>
      </w:r>
      <w:r>
        <w:t>, ассоциации "</w:t>
      </w:r>
      <w:proofErr w:type="spellStart"/>
      <w:r>
        <w:t>Союзнапитки</w:t>
      </w:r>
      <w:proofErr w:type="spellEnd"/>
      <w:r>
        <w:t xml:space="preserve">", крупнейших торговых сетей и производителей упакованной воды", - пояснили в пресс-службе. </w:t>
      </w:r>
      <w:r>
        <w:rPr>
          <w:i/>
        </w:rPr>
        <w:t>Крестьянские Ведомости,</w:t>
      </w:r>
      <w:r w:rsidRPr="0006511D">
        <w:rPr>
          <w:i/>
        </w:rPr>
        <w:t xml:space="preserve"> </w:t>
      </w:r>
      <w:r w:rsidRPr="00682832">
        <w:rPr>
          <w:i/>
        </w:rPr>
        <w:t>MilkNews.ru</w:t>
      </w:r>
      <w:r>
        <w:rPr>
          <w:i/>
        </w:rPr>
        <w:t xml:space="preserve">, </w:t>
      </w:r>
      <w:r w:rsidRPr="00682832">
        <w:rPr>
          <w:i/>
        </w:rPr>
        <w:t>ТАСС</w:t>
      </w:r>
    </w:p>
    <w:p w14:paraId="5A31B319" w14:textId="77777777" w:rsidR="001458CB" w:rsidRDefault="001458CB" w:rsidP="002B26C5">
      <w:pPr>
        <w:rPr>
          <w:rFonts w:cs="Arial"/>
          <w:b/>
          <w:caps/>
          <w:color w:val="000000" w:themeColor="text1"/>
          <w:szCs w:val="18"/>
        </w:rPr>
      </w:pPr>
    </w:p>
    <w:p w14:paraId="0E38030B" w14:textId="5E54118A" w:rsidR="002B26C5" w:rsidRPr="002B26C5" w:rsidRDefault="002B26C5" w:rsidP="002B26C5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t>Инвесторы распашут Сибирь</w:t>
      </w:r>
    </w:p>
    <w:p w14:paraId="15D973D9" w14:textId="10FD90D4" w:rsidR="002B26C5" w:rsidRPr="002B26C5" w:rsidRDefault="002B26C5" w:rsidP="002B26C5">
      <w:r w:rsidRPr="002B26C5">
        <w:t xml:space="preserve">Основатель пивоваренной компании «Балтика» </w:t>
      </w:r>
      <w:proofErr w:type="spellStart"/>
      <w:r w:rsidRPr="002B26C5">
        <w:t>Таймураз</w:t>
      </w:r>
      <w:proofErr w:type="spellEnd"/>
      <w:r w:rsidRPr="002B26C5">
        <w:t xml:space="preserve"> </w:t>
      </w:r>
      <w:proofErr w:type="spellStart"/>
      <w:r w:rsidRPr="002B26C5">
        <w:t>Боллоев</w:t>
      </w:r>
      <w:proofErr w:type="spellEnd"/>
      <w:r w:rsidRPr="002B26C5">
        <w:t xml:space="preserve"> расширяет аграрный бизнес. Его структура выиграла торги по продаже предприятия «</w:t>
      </w:r>
      <w:proofErr w:type="spellStart"/>
      <w:r w:rsidRPr="002B26C5">
        <w:t>Кочковское</w:t>
      </w:r>
      <w:proofErr w:type="spellEnd"/>
      <w:r w:rsidRPr="002B26C5">
        <w:t>» в Новосибирской области, предложив свыше 800 млн руб. за более 20 тыс. га земель, недвижимость и технику. «</w:t>
      </w:r>
      <w:proofErr w:type="spellStart"/>
      <w:r w:rsidRPr="002B26C5">
        <w:t>Кочковское</w:t>
      </w:r>
      <w:proofErr w:type="spellEnd"/>
      <w:r w:rsidRPr="002B26C5">
        <w:t xml:space="preserve">» входило в агрохолдинг «Радуга» Ильи Григорьева, родственника основателя фармацевтической группы «Роста» Давида </w:t>
      </w:r>
      <w:proofErr w:type="spellStart"/>
      <w:r w:rsidRPr="002B26C5">
        <w:t>Паникашвили</w:t>
      </w:r>
      <w:proofErr w:type="spellEnd"/>
      <w:r w:rsidRPr="002B26C5">
        <w:t>, чей бизнес столкнулся со сложностями.</w:t>
      </w:r>
      <w:r>
        <w:t xml:space="preserve"> </w:t>
      </w:r>
      <w:r w:rsidRPr="002B26C5">
        <w:rPr>
          <w:i/>
        </w:rPr>
        <w:t>Коммерсантъ</w:t>
      </w:r>
    </w:p>
    <w:p w14:paraId="33ECF833" w14:textId="77777777" w:rsidR="002B26C5" w:rsidRDefault="002B26C5" w:rsidP="002B26C5">
      <w:pPr>
        <w:rPr>
          <w:rFonts w:cs="Arial"/>
          <w:b/>
          <w:caps/>
          <w:color w:val="000000" w:themeColor="text1"/>
          <w:szCs w:val="18"/>
        </w:rPr>
      </w:pPr>
    </w:p>
    <w:p w14:paraId="2BD775BA" w14:textId="77777777" w:rsidR="00F135C8" w:rsidRDefault="00F135C8" w:rsidP="002B26C5">
      <w:pPr>
        <w:rPr>
          <w:rFonts w:cs="Arial"/>
          <w:b/>
          <w:caps/>
          <w:color w:val="000000" w:themeColor="text1"/>
          <w:szCs w:val="18"/>
        </w:rPr>
      </w:pPr>
    </w:p>
    <w:p w14:paraId="03CC3924" w14:textId="77777777" w:rsidR="00F135C8" w:rsidRDefault="00F135C8" w:rsidP="002B26C5">
      <w:pPr>
        <w:rPr>
          <w:rFonts w:cs="Arial"/>
          <w:b/>
          <w:caps/>
          <w:color w:val="000000" w:themeColor="text1"/>
          <w:szCs w:val="18"/>
        </w:rPr>
      </w:pPr>
    </w:p>
    <w:p w14:paraId="11391AE8" w14:textId="3F2CC777" w:rsidR="002B26C5" w:rsidRPr="002B26C5" w:rsidRDefault="002B26C5" w:rsidP="002B26C5">
      <w:pPr>
        <w:rPr>
          <w:rFonts w:cs="Arial"/>
          <w:b/>
          <w:caps/>
          <w:color w:val="000000" w:themeColor="text1"/>
          <w:szCs w:val="18"/>
        </w:rPr>
      </w:pPr>
      <w:r w:rsidRPr="002B26C5">
        <w:rPr>
          <w:rFonts w:cs="Arial"/>
          <w:b/>
          <w:caps/>
          <w:color w:val="000000" w:themeColor="text1"/>
          <w:szCs w:val="18"/>
        </w:rPr>
        <w:lastRenderedPageBreak/>
        <w:t>Поставщики мерят партии</w:t>
      </w:r>
    </w:p>
    <w:p w14:paraId="0266ECF0" w14:textId="2A319EC6" w:rsidR="002B26C5" w:rsidRPr="002B26C5" w:rsidRDefault="002B26C5" w:rsidP="002B26C5">
      <w:r w:rsidRPr="002B26C5">
        <w:t>Ассоциация «</w:t>
      </w:r>
      <w:proofErr w:type="spellStart"/>
      <w:r w:rsidRPr="002B26C5">
        <w:t>Руспродсоюз</w:t>
      </w:r>
      <w:proofErr w:type="spellEnd"/>
      <w:r w:rsidRPr="002B26C5">
        <w:t>» (объединяет «</w:t>
      </w:r>
      <w:proofErr w:type="spellStart"/>
      <w:r w:rsidRPr="002B26C5">
        <w:t>Макфу</w:t>
      </w:r>
      <w:proofErr w:type="spellEnd"/>
      <w:r w:rsidRPr="002B26C5">
        <w:t xml:space="preserve">», «Царицыно», </w:t>
      </w:r>
      <w:proofErr w:type="spellStart"/>
      <w:r w:rsidRPr="002B26C5">
        <w:t>Beluga</w:t>
      </w:r>
      <w:proofErr w:type="spellEnd"/>
      <w:r w:rsidRPr="002B26C5">
        <w:t xml:space="preserve"> </w:t>
      </w:r>
      <w:proofErr w:type="spellStart"/>
      <w:r w:rsidRPr="002B26C5">
        <w:t>Group</w:t>
      </w:r>
      <w:proofErr w:type="spellEnd"/>
      <w:r w:rsidRPr="002B26C5">
        <w:t xml:space="preserve"> и др.) подняла в рамках комиссии по применению Кодекса добросовестных практик (КДП, регулирует отношения поставщиков и сетей на добровольной основе) вопрос фиксации в договорах поставки минимального объема заказа — кванта заказа. Как поясняют в «</w:t>
      </w:r>
      <w:proofErr w:type="spellStart"/>
      <w:r w:rsidRPr="002B26C5">
        <w:t>Руспродсоюзе</w:t>
      </w:r>
      <w:proofErr w:type="spellEnd"/>
      <w:r w:rsidRPr="002B26C5">
        <w:t>», оплата услуг логистической компании, или стоимость доставки, часто превышает сумму заказа, что приводит к вынужденным недопоставкам. Это влечет за собой и пустующие полки, и спад продаж обеих сторон, и необходимость разбирательств по большому количеству мелких штрафов, добавляет зампред правления ассоциации Дмитрий Леонов. Кроме того, по его словам, невозможность оптимизировать транспортные расходы грозит повышением цены товара для конечных потребителей.</w:t>
      </w:r>
      <w:r w:rsidRPr="002B26C5">
        <w:rPr>
          <w:i/>
        </w:rPr>
        <w:t xml:space="preserve"> Коммерсантъ</w:t>
      </w:r>
    </w:p>
    <w:p w14:paraId="6FF1738C" w14:textId="03482959" w:rsidR="00F01065" w:rsidRPr="004708DF" w:rsidRDefault="000C55D0" w:rsidP="002B26C5">
      <w:pPr>
        <w:pStyle w:val="a9"/>
      </w:pPr>
      <w:hyperlink r:id="rId19" w:history="1">
        <w:r w:rsidR="00F01065" w:rsidRPr="004708DF">
          <w:t>Глава Калмыкии пообещал обеспечить рисоводов водой</w:t>
        </w:r>
      </w:hyperlink>
    </w:p>
    <w:p w14:paraId="1CEABE8B" w14:textId="77777777" w:rsidR="00F01065" w:rsidRDefault="00F01065" w:rsidP="00F01065">
      <w:r>
        <w:t xml:space="preserve">Дефицит воды, который испытывают рисоводы Калмыкии на протяжении многих лет, восполнят в 2022 году. О скором решении проблемы сообщил глава республики Бату </w:t>
      </w:r>
      <w:proofErr w:type="spellStart"/>
      <w:r>
        <w:t>Хасиков</w:t>
      </w:r>
      <w:proofErr w:type="spellEnd"/>
      <w:r>
        <w:t>.</w:t>
      </w:r>
    </w:p>
    <w:p w14:paraId="749C978F" w14:textId="77777777" w:rsidR="00F01065" w:rsidRPr="00682832" w:rsidRDefault="00F01065" w:rsidP="00F01065">
      <w:pPr>
        <w:rPr>
          <w:i/>
        </w:rPr>
      </w:pPr>
      <w:r>
        <w:t xml:space="preserve">"Вода продолжала поступать в хозяйства не в полном объеме, из-за чего страдали заливные поля и урожай. Совместными усилиями, в том числе с федеральными коллегами из </w:t>
      </w:r>
      <w:r w:rsidRPr="004708DF">
        <w:rPr>
          <w:b/>
        </w:rPr>
        <w:t>Министерства сельского хозяйства России</w:t>
      </w:r>
      <w:r>
        <w:t xml:space="preserve"> и </w:t>
      </w:r>
      <w:proofErr w:type="spellStart"/>
      <w:r>
        <w:t>Калммелиоводхозом</w:t>
      </w:r>
      <w:proofErr w:type="spellEnd"/>
      <w:r>
        <w:t xml:space="preserve">, решаем этот вопрос, чтобы уже в следующем году наши </w:t>
      </w:r>
      <w:proofErr w:type="spellStart"/>
      <w:r>
        <w:t>сельхозтоваропроизводители</w:t>
      </w:r>
      <w:proofErr w:type="spellEnd"/>
      <w:r>
        <w:t xml:space="preserve"> работали без беспокойства и убытков", - сказал глава Калмыкии. </w:t>
      </w:r>
      <w:r w:rsidRPr="00032984">
        <w:rPr>
          <w:i/>
        </w:rPr>
        <w:t xml:space="preserve">ИА </w:t>
      </w:r>
      <w:proofErr w:type="spellStart"/>
      <w:r w:rsidRPr="00032984">
        <w:rPr>
          <w:i/>
        </w:rPr>
        <w:t>Regnum</w:t>
      </w:r>
      <w:proofErr w:type="spellEnd"/>
    </w:p>
    <w:p w14:paraId="0582AD50" w14:textId="77777777" w:rsidR="00F01065" w:rsidRPr="000D2268" w:rsidRDefault="000C55D0" w:rsidP="00F01065">
      <w:pPr>
        <w:pStyle w:val="a9"/>
      </w:pPr>
      <w:hyperlink r:id="rId20" w:history="1">
        <w:r w:rsidR="00F01065" w:rsidRPr="000D2268">
          <w:t>Глава Югры посетила площадку первого в РФ завода белковых компонентов для новорожденных</w:t>
        </w:r>
      </w:hyperlink>
    </w:p>
    <w:p w14:paraId="013F8DD0" w14:textId="77777777" w:rsidR="00F01065" w:rsidRDefault="00F01065" w:rsidP="00F01065">
      <w:r>
        <w:t xml:space="preserve">Губернатор Югры Наталья Комарова посетила площадку первого в РФ завода белковых компонентов для питания новорожденных, которая базируется на территории имущественного комплекса ООО "Советское молоко" в </w:t>
      </w:r>
      <w:proofErr w:type="spellStart"/>
      <w:r>
        <w:t>Алябьевском</w:t>
      </w:r>
      <w:proofErr w:type="spellEnd"/>
      <w:r>
        <w:t>, сообщили в департаменте общественных и внешних связей Ханты-Мансийского автономного округа - Югры. На этой площадке компания "Победа 1" реализует инвестиционный проект по созданию производства отечественных белковых компонентов - основы для сухих смесей для питания новорожденных и детей в возрасте до шести месяцев.</w:t>
      </w:r>
    </w:p>
    <w:p w14:paraId="7130EFDE" w14:textId="45D1FE49" w:rsidR="002A06FD" w:rsidRDefault="00F01065" w:rsidP="00F01065">
      <w:pPr>
        <w:rPr>
          <w:i/>
        </w:rPr>
      </w:pPr>
      <w:r>
        <w:t xml:space="preserve">Проект полного инновационного цикла по производству отечественных белковых компонентов для сухих молочных смесей одобрило Правительство России 22 июля. Как заметил премьер-министр РФ </w:t>
      </w:r>
      <w:r w:rsidRPr="000D2268">
        <w:rPr>
          <w:b/>
        </w:rPr>
        <w:t xml:space="preserve">Михаил </w:t>
      </w:r>
      <w:proofErr w:type="spellStart"/>
      <w:r w:rsidRPr="000D2268">
        <w:rPr>
          <w:b/>
        </w:rPr>
        <w:t>Мишустин</w:t>
      </w:r>
      <w:proofErr w:type="spellEnd"/>
      <w:r>
        <w:t xml:space="preserve">, символично, что решение принято в Год науки и технологий. "Речь идет о создании пилотного производства отечественных белковых компонентов. Они станут основой сухих молочных продуктов, которые используются в детском питании", - пояснил </w:t>
      </w:r>
      <w:r w:rsidRPr="000D2268">
        <w:rPr>
          <w:b/>
        </w:rPr>
        <w:t xml:space="preserve">глава </w:t>
      </w:r>
      <w:proofErr w:type="spellStart"/>
      <w:r w:rsidRPr="000D2268">
        <w:rPr>
          <w:b/>
        </w:rPr>
        <w:t>кабмина</w:t>
      </w:r>
      <w:proofErr w:type="spellEnd"/>
      <w:r w:rsidRPr="000D2268">
        <w:rPr>
          <w:b/>
        </w:rPr>
        <w:t xml:space="preserve"> РФ</w:t>
      </w:r>
      <w:r>
        <w:t xml:space="preserve">. </w:t>
      </w:r>
      <w:r w:rsidRPr="00FB6D2C">
        <w:rPr>
          <w:i/>
        </w:rPr>
        <w:t>ТАСС</w:t>
      </w:r>
    </w:p>
    <w:p w14:paraId="79FB9BF0" w14:textId="77777777" w:rsidR="00A85A66" w:rsidRPr="000D2268" w:rsidRDefault="000C55D0" w:rsidP="00A85A66">
      <w:pPr>
        <w:pStyle w:val="a9"/>
      </w:pPr>
      <w:hyperlink r:id="rId21" w:history="1">
        <w:r w:rsidR="00A85A66" w:rsidRPr="000D2268">
          <w:t>Технологичное животноводство</w:t>
        </w:r>
      </w:hyperlink>
    </w:p>
    <w:p w14:paraId="449A3408" w14:textId="77777777" w:rsidR="00A85A66" w:rsidRDefault="00A85A66" w:rsidP="00A85A66">
      <w:r>
        <w:t>"</w:t>
      </w:r>
      <w:proofErr w:type="spellStart"/>
      <w:r>
        <w:t>Бетагран</w:t>
      </w:r>
      <w:proofErr w:type="spellEnd"/>
      <w:r>
        <w:t xml:space="preserve"> Липецк" внедряет технологию </w:t>
      </w:r>
      <w:proofErr w:type="spellStart"/>
      <w:r>
        <w:t>эмбриотрансфера</w:t>
      </w:r>
      <w:proofErr w:type="spellEnd"/>
      <w:r>
        <w:t>. Инновационные технологии позволят отечественным производителям стать независимыми от западной генетики, а также значительно сократить практику дорогостоящего импорта животных.</w:t>
      </w:r>
    </w:p>
    <w:p w14:paraId="70A18D36" w14:textId="17D3A04E" w:rsidR="002A06FD" w:rsidRDefault="00A85A66" w:rsidP="00F01065">
      <w:pPr>
        <w:rPr>
          <w:i/>
        </w:rPr>
      </w:pPr>
      <w:r>
        <w:t xml:space="preserve">Сейчас </w:t>
      </w:r>
      <w:r w:rsidRPr="000D2268">
        <w:rPr>
          <w:b/>
        </w:rPr>
        <w:t>Минсельхоз РФ</w:t>
      </w:r>
      <w:r>
        <w:t xml:space="preserve"> активно занимается разработкой различных форм поддержки данного направления, чтобы увеличить численность генетически-ценных высокопродуктивных животных. Специалисты аграрного сектора, в свою очередь, не боятся работать над амбициозными проектами. </w:t>
      </w:r>
      <w:r>
        <w:rPr>
          <w:i/>
        </w:rPr>
        <w:t>Эксперт,</w:t>
      </w:r>
      <w:r w:rsidRPr="006E49F9">
        <w:rPr>
          <w:i/>
        </w:rPr>
        <w:t xml:space="preserve"> </w:t>
      </w:r>
      <w:r w:rsidRPr="00032984">
        <w:rPr>
          <w:i/>
        </w:rPr>
        <w:t xml:space="preserve">ИА </w:t>
      </w:r>
      <w:proofErr w:type="spellStart"/>
      <w:r w:rsidRPr="00032984">
        <w:rPr>
          <w:i/>
        </w:rPr>
        <w:t>Regnum</w:t>
      </w:r>
      <w:proofErr w:type="spellEnd"/>
    </w:p>
    <w:p w14:paraId="68BAA02E" w14:textId="60BF469A" w:rsidR="00F266AC" w:rsidRPr="000D2268" w:rsidRDefault="000C55D0" w:rsidP="00F266AC">
      <w:pPr>
        <w:pStyle w:val="a9"/>
      </w:pPr>
      <w:hyperlink r:id="rId22" w:history="1">
        <w:r w:rsidR="00F266AC" w:rsidRPr="000D2268">
          <w:t>Более 325 млн рублей потратят на сдерживание цен на Ставрополье</w:t>
        </w:r>
      </w:hyperlink>
    </w:p>
    <w:p w14:paraId="200EEE30" w14:textId="797D3D0B" w:rsidR="00F266AC" w:rsidRPr="00BF08CA" w:rsidRDefault="00F266AC" w:rsidP="00F01065">
      <w:r>
        <w:t xml:space="preserve">Производителям хлеба, сахара и подсолнечного масла в Ставропольском крае выделяют 326 млн рублей федеральных субсидий. Средства направлены на компенсацию выпадающих доходов предприятий, которые согласились сдерживать цены на свою продукцию. </w:t>
      </w:r>
      <w:r>
        <w:rPr>
          <w:i/>
        </w:rPr>
        <w:t xml:space="preserve">Известия </w:t>
      </w:r>
    </w:p>
    <w:p w14:paraId="66830B10" w14:textId="77777777"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14:paraId="11385783" w14:textId="77777777" w:rsidR="000D2268" w:rsidRPr="000D2268" w:rsidRDefault="000C55D0" w:rsidP="000D2268">
      <w:pPr>
        <w:pStyle w:val="a9"/>
      </w:pPr>
      <w:hyperlink r:id="rId23" w:history="1">
        <w:r w:rsidR="000D2268" w:rsidRPr="000D2268">
          <w:t>В ЦБ назвали объем международных резервов России</w:t>
        </w:r>
      </w:hyperlink>
    </w:p>
    <w:p w14:paraId="3981F071" w14:textId="77777777" w:rsidR="000D2268" w:rsidRDefault="000D2268" w:rsidP="000D2268">
      <w:r>
        <w:t>В Центробанке сообщили, что международные резервы России по состоянию на 23 июля составляют $594,5 млрд.</w:t>
      </w:r>
    </w:p>
    <w:p w14:paraId="48F1ED33" w14:textId="640C2EE5" w:rsidR="000D2268" w:rsidRPr="00F10B12" w:rsidRDefault="000D2268" w:rsidP="000D2268">
      <w:pPr>
        <w:rPr>
          <w:i/>
        </w:rPr>
      </w:pPr>
      <w:r>
        <w:t xml:space="preserve">Уточняется, что уменьшение объемов международных резервов произошло под воздействием отрицательной переоценки, отчасти скомпенсированной покупкой иностранной валюты в рамках бюджетного правила. </w:t>
      </w:r>
      <w:r w:rsidR="00192F0A">
        <w:rPr>
          <w:i/>
          <w:lang w:val="en-US"/>
        </w:rPr>
        <w:t>RT</w:t>
      </w:r>
    </w:p>
    <w:p w14:paraId="65ACC5CE" w14:textId="77777777" w:rsidR="00F10B12" w:rsidRPr="004708DF" w:rsidRDefault="000C55D0" w:rsidP="00F10B12">
      <w:pPr>
        <w:pStyle w:val="a9"/>
      </w:pPr>
      <w:hyperlink r:id="rId24" w:history="1">
        <w:r w:rsidR="00F10B12" w:rsidRPr="004708DF">
          <w:t>Посол КНР: Китай и Россия готовы изучить вопросы по взаимному признанию вакцин</w:t>
        </w:r>
      </w:hyperlink>
    </w:p>
    <w:p w14:paraId="302D5B49" w14:textId="77777777" w:rsidR="00F10B12" w:rsidRDefault="00F10B12" w:rsidP="00F10B12">
      <w:r>
        <w:t xml:space="preserve">Посол КНР в Москве </w:t>
      </w:r>
      <w:proofErr w:type="spellStart"/>
      <w:r>
        <w:t>Чжан</w:t>
      </w:r>
      <w:proofErr w:type="spellEnd"/>
      <w:r>
        <w:t xml:space="preserve"> </w:t>
      </w:r>
      <w:proofErr w:type="spellStart"/>
      <w:r>
        <w:t>Ханьхуэй</w:t>
      </w:r>
      <w:proofErr w:type="spellEnd"/>
      <w:r>
        <w:t xml:space="preserve"> рассказал "Интерфаксу" о состоянии и перспективах развития китайско-российского сотрудничества в борьбе с пандемией, экономическом взаимодействии двух стран, а также о сотрудничестве в сфере космоса.</w:t>
      </w:r>
    </w:p>
    <w:p w14:paraId="5713C520" w14:textId="77777777" w:rsidR="00F10B12" w:rsidRPr="00830F6B" w:rsidRDefault="00F10B12" w:rsidP="00F10B12">
      <w:pPr>
        <w:rPr>
          <w:i/>
        </w:rPr>
      </w:pPr>
      <w:r>
        <w:t xml:space="preserve">В настоящее время две китайские вакцины одобрены ВОЗ для включения в "список препаратов, рекомендованных для экстренного использования", их эффективность и безопасность широко признаны, а российская вакцина "Спутник V" зарегистрирована в 68 странах и получила хорошую международную оценку. Хотя в настоящее время Европа и США отказываются признавать китайские и российские вакцины, Китай и Россия готовы изучить вопросы по взаимному признанию основных вакцин между двумя странами. </w:t>
      </w:r>
      <w:r w:rsidRPr="00830F6B">
        <w:rPr>
          <w:i/>
        </w:rPr>
        <w:t>Интерфакс</w:t>
      </w:r>
    </w:p>
    <w:p w14:paraId="0425A8AE" w14:textId="77777777" w:rsidR="000D2268" w:rsidRDefault="000D2268" w:rsidP="000D2268"/>
    <w:p w14:paraId="4CB8C204" w14:textId="77777777" w:rsidR="00F135C8" w:rsidRDefault="00F135C8" w:rsidP="0038587B">
      <w:pPr>
        <w:rPr>
          <w:rFonts w:cs="Arial"/>
          <w:b/>
          <w:caps/>
          <w:color w:val="000000" w:themeColor="text1"/>
          <w:szCs w:val="18"/>
        </w:rPr>
      </w:pPr>
    </w:p>
    <w:p w14:paraId="66F7E62C" w14:textId="77777777" w:rsidR="00F135C8" w:rsidRDefault="00F135C8" w:rsidP="0038587B">
      <w:pPr>
        <w:rPr>
          <w:rFonts w:cs="Arial"/>
          <w:b/>
          <w:caps/>
          <w:color w:val="000000" w:themeColor="text1"/>
          <w:szCs w:val="18"/>
        </w:rPr>
      </w:pPr>
    </w:p>
    <w:p w14:paraId="4F461434" w14:textId="77777777" w:rsidR="00F135C8" w:rsidRDefault="00F135C8" w:rsidP="0038587B">
      <w:pPr>
        <w:rPr>
          <w:rFonts w:cs="Arial"/>
          <w:b/>
          <w:caps/>
          <w:color w:val="000000" w:themeColor="text1"/>
          <w:szCs w:val="18"/>
        </w:rPr>
      </w:pPr>
    </w:p>
    <w:p w14:paraId="01A51D50" w14:textId="77777777" w:rsidR="0038587B" w:rsidRPr="0038587B" w:rsidRDefault="0038587B" w:rsidP="0038587B">
      <w:pPr>
        <w:rPr>
          <w:rFonts w:cs="Arial"/>
          <w:b/>
          <w:caps/>
          <w:color w:val="000000" w:themeColor="text1"/>
          <w:szCs w:val="18"/>
        </w:rPr>
      </w:pPr>
      <w:r w:rsidRPr="0038587B">
        <w:rPr>
          <w:rFonts w:cs="Arial"/>
          <w:b/>
          <w:caps/>
          <w:color w:val="000000" w:themeColor="text1"/>
          <w:szCs w:val="18"/>
        </w:rPr>
        <w:lastRenderedPageBreak/>
        <w:t>Импорт из России в США резко вырос на фоне роста цен</w:t>
      </w:r>
    </w:p>
    <w:p w14:paraId="03D907B6" w14:textId="61E65995" w:rsidR="0038587B" w:rsidRDefault="0038587B" w:rsidP="0038587B">
      <w:r>
        <w:t>Ценовое ралли на мировых товарных рынках в 2021 году привело к резкому увеличению импорта российских сырьевых материалов в Соединенные Штаты Америки, следует из статистики Бюро переписи населения США (</w:t>
      </w:r>
      <w:proofErr w:type="spellStart"/>
      <w:r>
        <w:t>Census</w:t>
      </w:r>
      <w:proofErr w:type="spellEnd"/>
      <w:r>
        <w:t xml:space="preserve"> </w:t>
      </w:r>
      <w:proofErr w:type="spellStart"/>
      <w:r>
        <w:t>Bureau</w:t>
      </w:r>
      <w:proofErr w:type="spellEnd"/>
      <w:r>
        <w:t>, американский аналог Росстата), проанализированной РБК.</w:t>
      </w:r>
    </w:p>
    <w:p w14:paraId="380984E5" w14:textId="77777777" w:rsidR="0038587B" w:rsidRDefault="0038587B" w:rsidP="0038587B">
      <w:r>
        <w:t xml:space="preserve">В январе—мае 2021 года импорт минерального топлива, нефти и нефтепродуктов из России в США вырос на 78% — с $3,8 до $6,7 млрд — по сравнению с тем же периодом прошлого года (см. </w:t>
      </w:r>
      <w:proofErr w:type="spellStart"/>
      <w:r>
        <w:t>инфографику</w:t>
      </w:r>
      <w:proofErr w:type="spellEnd"/>
      <w:r>
        <w:t>).</w:t>
      </w:r>
    </w:p>
    <w:p w14:paraId="7AB387C7" w14:textId="0ED85401" w:rsidR="0038587B" w:rsidRDefault="0038587B" w:rsidP="0038587B">
      <w:r>
        <w:t>Почти в полтора раза год к году вырос импорт драгоценных и полудрагоценных металлов и камней — до $1,6 млрд</w:t>
      </w:r>
      <w:proofErr w:type="gramStart"/>
      <w:r>
        <w:t xml:space="preserve"> </w:t>
      </w:r>
      <w:r w:rsidR="003E5529">
        <w:t xml:space="preserve">  </w:t>
      </w:r>
      <w:bookmarkStart w:id="11" w:name="_GoBack"/>
      <w:bookmarkEnd w:id="11"/>
      <w:r>
        <w:t>(</w:t>
      </w:r>
      <w:proofErr w:type="gramEnd"/>
      <w:r>
        <w:t>с менее чем $1,1 млрд).</w:t>
      </w:r>
    </w:p>
    <w:p w14:paraId="75BFAA06" w14:textId="390FBD21" w:rsidR="00C8396B" w:rsidRDefault="0038587B" w:rsidP="00F135C8">
      <w:r>
        <w:t xml:space="preserve">Импорт российских удобрений в США увеличился на 35%, до $0,5 млрд, а ввоз железа и стали из России повысился на четверть — до $0,7 млрд. </w:t>
      </w:r>
      <w:r w:rsidRPr="0038587B">
        <w:rPr>
          <w:i/>
        </w:rPr>
        <w:t>РБК</w:t>
      </w:r>
      <w:bookmarkEnd w:id="10"/>
    </w:p>
    <w:sectPr w:rsidR="00C8396B" w:rsidSect="005F3758">
      <w:headerReference w:type="default" r:id="rId25"/>
      <w:footerReference w:type="default" r:id="rId26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3226C" w14:textId="77777777" w:rsidR="000C55D0" w:rsidRDefault="000C55D0">
      <w:r>
        <w:separator/>
      </w:r>
    </w:p>
  </w:endnote>
  <w:endnote w:type="continuationSeparator" w:id="0">
    <w:p w14:paraId="712C9A46" w14:textId="77777777" w:rsidR="000C55D0" w:rsidRDefault="000C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2630E196" w14:textId="77777777">
      <w:tc>
        <w:tcPr>
          <w:tcW w:w="9648" w:type="dxa"/>
          <w:shd w:val="clear" w:color="auto" w:fill="E6E7EA"/>
          <w:vAlign w:val="center"/>
        </w:tcPr>
        <w:p w14:paraId="638DB958" w14:textId="608A945F" w:rsidR="00C8396B" w:rsidRDefault="00F62502" w:rsidP="00BF48EC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>
            <w:rPr>
              <w:rFonts w:cs="Arial"/>
              <w:color w:val="90989E"/>
              <w:sz w:val="16"/>
              <w:szCs w:val="16"/>
            </w:rPr>
            <w:t>3</w:t>
          </w:r>
          <w:r w:rsidR="00EF7AE3">
            <w:rPr>
              <w:rFonts w:cs="Arial"/>
              <w:color w:val="90989E"/>
              <w:sz w:val="16"/>
              <w:szCs w:val="16"/>
            </w:rPr>
            <w:t>0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EF7AE3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F0C4E9E" w14:textId="0F9CBF00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E5529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C4AF755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B81E71B" w14:textId="77777777">
      <w:tc>
        <w:tcPr>
          <w:tcW w:w="9648" w:type="dxa"/>
          <w:shd w:val="clear" w:color="auto" w:fill="E6E7EA"/>
          <w:vAlign w:val="center"/>
        </w:tcPr>
        <w:p w14:paraId="754553F2" w14:textId="225EE65B" w:rsidR="00C8396B" w:rsidRDefault="00F62502" w:rsidP="00F41E2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F7AE3">
            <w:rPr>
              <w:rFonts w:cs="Arial"/>
              <w:color w:val="90989E"/>
              <w:sz w:val="16"/>
              <w:szCs w:val="16"/>
            </w:rPr>
            <w:t>30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E64AC">
            <w:rPr>
              <w:rFonts w:cs="Arial"/>
              <w:color w:val="90989E"/>
              <w:sz w:val="16"/>
              <w:szCs w:val="16"/>
            </w:rPr>
            <w:t>июл</w:t>
          </w:r>
          <w:r w:rsidR="00BF48EC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EF7AE3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7FB2700F" w14:textId="3DECEC5F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3E5529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18BFA28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C0575" w14:textId="77777777" w:rsidR="000C55D0" w:rsidRDefault="000C55D0">
      <w:r>
        <w:separator/>
      </w:r>
    </w:p>
  </w:footnote>
  <w:footnote w:type="continuationSeparator" w:id="0">
    <w:p w14:paraId="0DE9DA8C" w14:textId="77777777" w:rsidR="000C55D0" w:rsidRDefault="000C5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32F61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2B27F911" wp14:editId="378AD2D9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2268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C7A838" wp14:editId="7D8D60EE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8255" b="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roundrect w14:anchorId="52E595BD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11ED6A04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5C08E3C2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A618E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33CC7C94" wp14:editId="46D405D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2268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F00AC7" wp14:editId="69DA44B0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8255" b="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roundrect w14:anchorId="7BAE50B4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75CD43E6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5EB2BB0D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68"/>
    <w:rsid w:val="0003491F"/>
    <w:rsid w:val="0006511D"/>
    <w:rsid w:val="00066C93"/>
    <w:rsid w:val="000C55D0"/>
    <w:rsid w:val="000D2268"/>
    <w:rsid w:val="00113598"/>
    <w:rsid w:val="00122CE5"/>
    <w:rsid w:val="0014162B"/>
    <w:rsid w:val="00144851"/>
    <w:rsid w:val="001458CB"/>
    <w:rsid w:val="00152369"/>
    <w:rsid w:val="00192F0A"/>
    <w:rsid w:val="00195925"/>
    <w:rsid w:val="001B0E2D"/>
    <w:rsid w:val="001D401B"/>
    <w:rsid w:val="0022442A"/>
    <w:rsid w:val="00270257"/>
    <w:rsid w:val="0028414B"/>
    <w:rsid w:val="002A06FD"/>
    <w:rsid w:val="002B26C5"/>
    <w:rsid w:val="002E01F1"/>
    <w:rsid w:val="002E5101"/>
    <w:rsid w:val="003058E2"/>
    <w:rsid w:val="00382C79"/>
    <w:rsid w:val="00383D1E"/>
    <w:rsid w:val="0038587B"/>
    <w:rsid w:val="003C31D7"/>
    <w:rsid w:val="003C3C67"/>
    <w:rsid w:val="003E5529"/>
    <w:rsid w:val="004304C8"/>
    <w:rsid w:val="00455BC0"/>
    <w:rsid w:val="00474532"/>
    <w:rsid w:val="004B1B6C"/>
    <w:rsid w:val="005233A0"/>
    <w:rsid w:val="005240C2"/>
    <w:rsid w:val="00562D92"/>
    <w:rsid w:val="00577A79"/>
    <w:rsid w:val="00596922"/>
    <w:rsid w:val="005B4CC7"/>
    <w:rsid w:val="005F3758"/>
    <w:rsid w:val="00604F1E"/>
    <w:rsid w:val="00685CCA"/>
    <w:rsid w:val="006A3A39"/>
    <w:rsid w:val="006A567E"/>
    <w:rsid w:val="006D1C92"/>
    <w:rsid w:val="006E02CC"/>
    <w:rsid w:val="006E49F9"/>
    <w:rsid w:val="006E64AC"/>
    <w:rsid w:val="0072092E"/>
    <w:rsid w:val="0074571A"/>
    <w:rsid w:val="00750476"/>
    <w:rsid w:val="007517D0"/>
    <w:rsid w:val="00757197"/>
    <w:rsid w:val="0076784B"/>
    <w:rsid w:val="007910D0"/>
    <w:rsid w:val="007D5C88"/>
    <w:rsid w:val="007E7111"/>
    <w:rsid w:val="007F0AB1"/>
    <w:rsid w:val="00880679"/>
    <w:rsid w:val="008F43CE"/>
    <w:rsid w:val="00985DA8"/>
    <w:rsid w:val="00991F45"/>
    <w:rsid w:val="009B4B1F"/>
    <w:rsid w:val="009E3603"/>
    <w:rsid w:val="009F648B"/>
    <w:rsid w:val="00A059D0"/>
    <w:rsid w:val="00A12D82"/>
    <w:rsid w:val="00A85A66"/>
    <w:rsid w:val="00A91576"/>
    <w:rsid w:val="00AC6086"/>
    <w:rsid w:val="00B22A7D"/>
    <w:rsid w:val="00B922A1"/>
    <w:rsid w:val="00BC4068"/>
    <w:rsid w:val="00BF08CA"/>
    <w:rsid w:val="00BF48EC"/>
    <w:rsid w:val="00C12189"/>
    <w:rsid w:val="00C14B74"/>
    <w:rsid w:val="00C14EA4"/>
    <w:rsid w:val="00C650D5"/>
    <w:rsid w:val="00C65932"/>
    <w:rsid w:val="00C8396B"/>
    <w:rsid w:val="00C857D0"/>
    <w:rsid w:val="00C87324"/>
    <w:rsid w:val="00C90FBF"/>
    <w:rsid w:val="00CA4145"/>
    <w:rsid w:val="00CD2DDE"/>
    <w:rsid w:val="00CD5A45"/>
    <w:rsid w:val="00D52CCC"/>
    <w:rsid w:val="00DC55BD"/>
    <w:rsid w:val="00E12208"/>
    <w:rsid w:val="00E25219"/>
    <w:rsid w:val="00E4368A"/>
    <w:rsid w:val="00E91467"/>
    <w:rsid w:val="00EA7B65"/>
    <w:rsid w:val="00EF7AE3"/>
    <w:rsid w:val="00F01065"/>
    <w:rsid w:val="00F10B12"/>
    <w:rsid w:val="00F135C8"/>
    <w:rsid w:val="00F266AC"/>
    <w:rsid w:val="00F41E23"/>
    <w:rsid w:val="00F62502"/>
    <w:rsid w:val="00F6505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0E158"/>
  <w15:docId w15:val="{0DB43329-E013-437D-A70A-C36624CA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E5529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55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00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016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362752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03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723923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75225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0633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745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4179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0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58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4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4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61923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07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234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1391790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95169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050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790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4114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0978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3644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920">
          <w:marLeft w:val="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5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4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047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30219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5612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561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4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8200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07384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ekonomika/12017089" TargetMode="External"/><Relationship Id="rId13" Type="http://schemas.openxmlformats.org/officeDocument/2006/relationships/hyperlink" Target="https://1prime.ru/state_regulation/20210729/834330209.html" TargetMode="External"/><Relationship Id="rId18" Type="http://schemas.openxmlformats.org/officeDocument/2006/relationships/hyperlink" Target="https://kvedomosti.ru/news/https-tass-ru-ekonomika-12016859.htm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expert.ru/2021/07/29/tekhnologichnoye-zhivotnovodstvo/" TargetMode="External"/><Relationship Id="rId7" Type="http://schemas.openxmlformats.org/officeDocument/2006/relationships/hyperlink" Target="https://kvedomosti.ru/news/https-ria-ru-20210729-adygeya-1743506595-html.html" TargetMode="External"/><Relationship Id="rId12" Type="http://schemas.openxmlformats.org/officeDocument/2006/relationships/hyperlink" Target="https://www.interfax.ru/russia/781527" TargetMode="External"/><Relationship Id="rId17" Type="http://schemas.openxmlformats.org/officeDocument/2006/relationships/hyperlink" Target="https://ria.ru/20210729/produkt-1743306236.htm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milknews.ru/index/rskhn-korma-germaniya.html" TargetMode="External"/><Relationship Id="rId20" Type="http://schemas.openxmlformats.org/officeDocument/2006/relationships/hyperlink" Target="https://tass.ru/novosti-partnerov/120167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bc.ru/business/29/07/2021/6102b1aa9a79471a99f50e78" TargetMode="External"/><Relationship Id="rId24" Type="http://schemas.openxmlformats.org/officeDocument/2006/relationships/hyperlink" Target="https://www.interfax.ru/interview/7812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gnum.ru/news/3332945.html" TargetMode="External"/><Relationship Id="rId23" Type="http://schemas.openxmlformats.org/officeDocument/2006/relationships/hyperlink" Target="https://russian.rt.com/business/news/890478-mezhdunarodnye-rezervy-rossii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regnum.ru/news/3332093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gazeta.ru/business/2021/07/29/13813460.shtml" TargetMode="External"/><Relationship Id="rId22" Type="http://schemas.openxmlformats.org/officeDocument/2006/relationships/hyperlink" Target="https://iz.ru/1199945/2021-07-29/bolee-325-mln-rublei-potratiat-na-sderzhivanie-tcen-na-stavropole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58</TotalTime>
  <Pages>7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33</cp:revision>
  <cp:lastPrinted>2021-07-30T06:34:00Z</cp:lastPrinted>
  <dcterms:created xsi:type="dcterms:W3CDTF">2021-07-30T05:15:00Z</dcterms:created>
  <dcterms:modified xsi:type="dcterms:W3CDTF">2021-07-30T06:34:00Z</dcterms:modified>
</cp:coreProperties>
</file>