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DF" w:rsidRPr="00387278" w:rsidRDefault="00387278" w:rsidP="00893CDF">
      <w:pPr>
        <w:spacing w:after="0" w:line="240" w:lineRule="auto"/>
        <w:ind w:firstLine="709"/>
        <w:jc w:val="both"/>
        <w:rPr>
          <w:rFonts w:ascii="Times New Roman" w:hAnsi="Times New Roman" w:cs="Times New Roman"/>
          <w:b/>
          <w:bCs/>
          <w:sz w:val="26"/>
          <w:szCs w:val="26"/>
        </w:rPr>
      </w:pPr>
      <w:bookmarkStart w:id="0" w:name="_GoBack"/>
      <w:bookmarkEnd w:id="0"/>
      <w:r w:rsidRPr="00387278">
        <w:rPr>
          <w:rFonts w:ascii="Times New Roman" w:hAnsi="Times New Roman" w:cs="Times New Roman"/>
          <w:b/>
          <w:sz w:val="26"/>
          <w:szCs w:val="26"/>
        </w:rPr>
        <w:t xml:space="preserve">Информационное сообщение по </w:t>
      </w:r>
      <w:r w:rsidR="00F2261B" w:rsidRPr="00387278">
        <w:rPr>
          <w:rFonts w:ascii="Times New Roman" w:hAnsi="Times New Roman" w:cs="Times New Roman"/>
          <w:b/>
          <w:sz w:val="26"/>
          <w:szCs w:val="26"/>
        </w:rPr>
        <w:t>мер</w:t>
      </w:r>
      <w:r w:rsidRPr="00387278">
        <w:rPr>
          <w:rFonts w:ascii="Times New Roman" w:hAnsi="Times New Roman" w:cs="Times New Roman"/>
          <w:b/>
          <w:sz w:val="26"/>
          <w:szCs w:val="26"/>
        </w:rPr>
        <w:t>е</w:t>
      </w:r>
      <w:r w:rsidR="00F2261B" w:rsidRPr="00387278">
        <w:rPr>
          <w:rFonts w:ascii="Times New Roman" w:hAnsi="Times New Roman" w:cs="Times New Roman"/>
          <w:b/>
          <w:sz w:val="26"/>
          <w:szCs w:val="26"/>
        </w:rPr>
        <w:t xml:space="preserve"> поддержки сельскохозяйственным товаропроизводителям Смоленской области </w:t>
      </w:r>
      <w:r w:rsidR="00893CDF" w:rsidRPr="00387278">
        <w:rPr>
          <w:rFonts w:ascii="Times New Roman" w:hAnsi="Times New Roman" w:cs="Times New Roman"/>
          <w:b/>
          <w:sz w:val="26"/>
          <w:szCs w:val="26"/>
        </w:rPr>
        <w:t>на возмещение части затрат, связанных с обеспечением квалифицированными специалистами.</w:t>
      </w:r>
    </w:p>
    <w:p w:rsidR="00F2261B" w:rsidRPr="00387278" w:rsidRDefault="00F2261B" w:rsidP="00943A1B">
      <w:pPr>
        <w:spacing w:after="0" w:line="240" w:lineRule="auto"/>
        <w:ind w:firstLine="709"/>
        <w:jc w:val="both"/>
        <w:rPr>
          <w:rFonts w:ascii="Times New Roman" w:hAnsi="Times New Roman" w:cs="Times New Roman"/>
          <w:sz w:val="26"/>
          <w:szCs w:val="26"/>
        </w:rPr>
      </w:pPr>
    </w:p>
    <w:p w:rsidR="00943A1B" w:rsidRDefault="0003772B" w:rsidP="00943A1B">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w:t>
      </w:r>
      <w:r w:rsidR="00D11490" w:rsidRPr="00387278">
        <w:rPr>
          <w:rFonts w:ascii="Times New Roman" w:hAnsi="Times New Roman" w:cs="Times New Roman"/>
          <w:sz w:val="26"/>
          <w:szCs w:val="26"/>
        </w:rPr>
        <w:t xml:space="preserve"> рамках реализации мероприятий </w:t>
      </w:r>
      <w:r w:rsidR="00D11490" w:rsidRPr="00387278">
        <w:rPr>
          <w:rFonts w:ascii="Times New Roman" w:hAnsi="Times New Roman" w:cs="Times New Roman"/>
          <w:bCs/>
          <w:sz w:val="26"/>
          <w:szCs w:val="26"/>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D11490" w:rsidRPr="00387278">
        <w:rPr>
          <w:rFonts w:ascii="Times New Roman" w:hAnsi="Times New Roman" w:cs="Times New Roman"/>
          <w:b/>
          <w:bCs/>
          <w:sz w:val="26"/>
          <w:szCs w:val="26"/>
        </w:rPr>
        <w:t>предусмотрено направление по</w:t>
      </w:r>
      <w:r w:rsidR="00D11490" w:rsidRPr="00387278">
        <w:rPr>
          <w:rFonts w:ascii="Times New Roman" w:hAnsi="Times New Roman" w:cs="Times New Roman"/>
          <w:bCs/>
          <w:sz w:val="26"/>
          <w:szCs w:val="26"/>
        </w:rPr>
        <w:t xml:space="preserve"> </w:t>
      </w:r>
      <w:r w:rsidR="00D11490" w:rsidRPr="00387278">
        <w:rPr>
          <w:rFonts w:ascii="Times New Roman" w:hAnsi="Times New Roman" w:cs="Times New Roman"/>
          <w:b/>
          <w:bCs/>
          <w:sz w:val="26"/>
          <w:szCs w:val="26"/>
        </w:rPr>
        <w:t>предоставлению субсидии</w:t>
      </w:r>
      <w:r w:rsidR="00D11490" w:rsidRPr="00387278">
        <w:rPr>
          <w:rFonts w:ascii="Times New Roman" w:hAnsi="Times New Roman" w:cs="Times New Roman"/>
          <w:bCs/>
          <w:sz w:val="26"/>
          <w:szCs w:val="26"/>
        </w:rPr>
        <w:t xml:space="preserve"> сельскохозяйственным товаропроизводителям</w:t>
      </w:r>
      <w:r w:rsidR="00A00E93" w:rsidRPr="00387278">
        <w:rPr>
          <w:rFonts w:ascii="Times New Roman" w:hAnsi="Times New Roman" w:cs="Times New Roman"/>
          <w:bCs/>
          <w:sz w:val="26"/>
          <w:szCs w:val="26"/>
        </w:rPr>
        <w:t xml:space="preserve"> Смоленской области (кроме граждан, ведущих личное подсобное хозяйство)</w:t>
      </w:r>
      <w:r w:rsidR="00D11490" w:rsidRPr="00387278">
        <w:rPr>
          <w:rFonts w:ascii="Times New Roman" w:hAnsi="Times New Roman" w:cs="Times New Roman"/>
          <w:bCs/>
          <w:sz w:val="26"/>
          <w:szCs w:val="26"/>
        </w:rPr>
        <w:t xml:space="preserve"> </w:t>
      </w:r>
      <w:r w:rsidR="008F35D2" w:rsidRPr="00387278">
        <w:rPr>
          <w:rFonts w:ascii="Times New Roman" w:hAnsi="Times New Roman" w:cs="Times New Roman"/>
          <w:b/>
          <w:bCs/>
          <w:sz w:val="26"/>
          <w:szCs w:val="26"/>
        </w:rPr>
        <w:t>на возмещение части затрат, связанных</w:t>
      </w:r>
      <w:r w:rsidR="008F35D2" w:rsidRPr="00387278">
        <w:rPr>
          <w:b/>
          <w:bCs/>
          <w:sz w:val="26"/>
          <w:szCs w:val="26"/>
        </w:rPr>
        <w:t xml:space="preserve"> </w:t>
      </w:r>
      <w:r w:rsidR="008F35D2" w:rsidRPr="00387278">
        <w:rPr>
          <w:rFonts w:ascii="Times New Roman" w:hAnsi="Times New Roman" w:cs="Times New Roman"/>
          <w:b/>
          <w:bCs/>
          <w:sz w:val="26"/>
          <w:szCs w:val="26"/>
        </w:rPr>
        <w:t>с обеспечением квалифицированными специалистами</w:t>
      </w:r>
      <w:r w:rsidR="00A52CEA" w:rsidRPr="00387278">
        <w:rPr>
          <w:rFonts w:ascii="Times New Roman" w:hAnsi="Times New Roman" w:cs="Times New Roman"/>
          <w:b/>
          <w:bCs/>
          <w:sz w:val="26"/>
          <w:szCs w:val="26"/>
        </w:rPr>
        <w:t xml:space="preserve"> </w:t>
      </w:r>
      <w:r w:rsidR="00A52CEA" w:rsidRPr="00387278">
        <w:rPr>
          <w:rFonts w:ascii="Times New Roman" w:hAnsi="Times New Roman" w:cs="Times New Roman"/>
          <w:bCs/>
          <w:sz w:val="26"/>
          <w:szCs w:val="26"/>
        </w:rPr>
        <w:t>(</w:t>
      </w:r>
      <w:r w:rsidR="00A52CEA" w:rsidRPr="00387278">
        <w:rPr>
          <w:rFonts w:ascii="Times New Roman" w:eastAsia="Times New Roman" w:hAnsi="Times New Roman" w:cs="Times New Roman"/>
          <w:sz w:val="26"/>
          <w:szCs w:val="26"/>
          <w:lang w:eastAsia="ru-RU"/>
        </w:rPr>
        <w:t>далее - субсиди</w:t>
      </w:r>
      <w:r w:rsidR="003D1487">
        <w:rPr>
          <w:rFonts w:ascii="Times New Roman" w:eastAsia="Times New Roman" w:hAnsi="Times New Roman" w:cs="Times New Roman"/>
          <w:sz w:val="26"/>
          <w:szCs w:val="26"/>
          <w:lang w:eastAsia="ru-RU"/>
        </w:rPr>
        <w:t>и</w:t>
      </w:r>
      <w:r w:rsidR="00A52CEA" w:rsidRPr="00387278">
        <w:rPr>
          <w:rFonts w:ascii="Times New Roman" w:eastAsia="Times New Roman" w:hAnsi="Times New Roman" w:cs="Times New Roman"/>
          <w:sz w:val="26"/>
          <w:szCs w:val="26"/>
          <w:lang w:eastAsia="ru-RU"/>
        </w:rPr>
        <w:t xml:space="preserve"> на обеспечение квалифици</w:t>
      </w:r>
      <w:r w:rsidR="003D1487">
        <w:rPr>
          <w:rFonts w:ascii="Times New Roman" w:eastAsia="Times New Roman" w:hAnsi="Times New Roman" w:cs="Times New Roman"/>
          <w:sz w:val="26"/>
          <w:szCs w:val="26"/>
          <w:lang w:eastAsia="ru-RU"/>
        </w:rPr>
        <w:t>рованными специалистами)</w:t>
      </w:r>
      <w:r w:rsidR="008F35D2" w:rsidRPr="00387278">
        <w:rPr>
          <w:rFonts w:ascii="Times New Roman" w:eastAsia="Times New Roman" w:hAnsi="Times New Roman" w:cs="Times New Roman"/>
          <w:sz w:val="26"/>
          <w:szCs w:val="26"/>
          <w:lang w:eastAsia="ru-RU"/>
        </w:rPr>
        <w:t>.</w:t>
      </w:r>
    </w:p>
    <w:p w:rsidR="00AD4E4E" w:rsidRPr="00387278" w:rsidRDefault="00AD4E4E" w:rsidP="00943A1B">
      <w:pPr>
        <w:spacing w:after="0" w:line="240" w:lineRule="auto"/>
        <w:ind w:firstLine="709"/>
        <w:jc w:val="both"/>
        <w:rPr>
          <w:rFonts w:ascii="Times New Roman" w:eastAsia="Times New Roman" w:hAnsi="Times New Roman" w:cs="Times New Roman"/>
          <w:sz w:val="26"/>
          <w:szCs w:val="26"/>
          <w:lang w:eastAsia="ru-RU"/>
        </w:rPr>
      </w:pPr>
    </w:p>
    <w:p w:rsidR="00A52CEA" w:rsidRDefault="00E57A58" w:rsidP="00943A1B">
      <w:pPr>
        <w:spacing w:after="0" w:line="240" w:lineRule="auto"/>
        <w:ind w:firstLine="709"/>
        <w:jc w:val="both"/>
        <w:rPr>
          <w:rFonts w:ascii="Times New Roman" w:hAnsi="Times New Roman" w:cs="Times New Roman"/>
          <w:bCs/>
          <w:sz w:val="26"/>
          <w:szCs w:val="26"/>
        </w:rPr>
      </w:pPr>
      <w:r w:rsidRPr="00275FC9">
        <w:rPr>
          <w:rFonts w:ascii="Times New Roman" w:hAnsi="Times New Roman" w:cs="Times New Roman"/>
          <w:b/>
          <w:bCs/>
          <w:sz w:val="26"/>
          <w:szCs w:val="26"/>
        </w:rPr>
        <w:t>Порядок</w:t>
      </w:r>
      <w:r w:rsidR="00372E77">
        <w:rPr>
          <w:rFonts w:ascii="Times New Roman" w:hAnsi="Times New Roman" w:cs="Times New Roman"/>
          <w:bCs/>
          <w:sz w:val="26"/>
          <w:szCs w:val="26"/>
        </w:rPr>
        <w:t xml:space="preserve"> и </w:t>
      </w:r>
      <w:r w:rsidR="00372E77" w:rsidRPr="0054500E">
        <w:rPr>
          <w:rFonts w:ascii="Times New Roman" w:hAnsi="Times New Roman" w:cs="Times New Roman"/>
          <w:b/>
          <w:bCs/>
          <w:sz w:val="26"/>
          <w:szCs w:val="26"/>
        </w:rPr>
        <w:t>условия</w:t>
      </w:r>
      <w:r>
        <w:rPr>
          <w:rFonts w:ascii="Times New Roman" w:hAnsi="Times New Roman" w:cs="Times New Roman"/>
          <w:bCs/>
          <w:sz w:val="26"/>
          <w:szCs w:val="26"/>
        </w:rPr>
        <w:t xml:space="preserve"> предоставления </w:t>
      </w:r>
      <w:r w:rsidRPr="0054500E">
        <w:rPr>
          <w:rFonts w:ascii="Times New Roman" w:hAnsi="Times New Roman" w:cs="Times New Roman"/>
          <w:b/>
          <w:bCs/>
          <w:sz w:val="26"/>
          <w:szCs w:val="26"/>
        </w:rPr>
        <w:t>субсидий</w:t>
      </w:r>
      <w:r>
        <w:rPr>
          <w:rFonts w:ascii="Times New Roman" w:hAnsi="Times New Roman" w:cs="Times New Roman"/>
          <w:bCs/>
          <w:sz w:val="26"/>
          <w:szCs w:val="26"/>
        </w:rPr>
        <w:t xml:space="preserve"> </w:t>
      </w:r>
      <w:r w:rsidRPr="00E57A58">
        <w:rPr>
          <w:rFonts w:ascii="Times New Roman" w:hAnsi="Times New Roman" w:cs="Times New Roman"/>
          <w:bCs/>
          <w:sz w:val="26"/>
          <w:szCs w:val="26"/>
        </w:rPr>
        <w:t>на обеспечение квалифицированными специалистами</w:t>
      </w:r>
      <w:r>
        <w:rPr>
          <w:rFonts w:ascii="Times New Roman" w:hAnsi="Times New Roman" w:cs="Times New Roman"/>
          <w:bCs/>
          <w:sz w:val="26"/>
          <w:szCs w:val="26"/>
        </w:rPr>
        <w:t xml:space="preserve"> </w:t>
      </w:r>
      <w:r w:rsidRPr="0054500E">
        <w:rPr>
          <w:rFonts w:ascii="Times New Roman" w:hAnsi="Times New Roman" w:cs="Times New Roman"/>
          <w:b/>
          <w:bCs/>
          <w:sz w:val="26"/>
          <w:szCs w:val="26"/>
        </w:rPr>
        <w:t>регламентируется</w:t>
      </w:r>
      <w:r>
        <w:rPr>
          <w:rFonts w:ascii="Times New Roman" w:hAnsi="Times New Roman" w:cs="Times New Roman"/>
          <w:bCs/>
          <w:sz w:val="26"/>
          <w:szCs w:val="26"/>
        </w:rPr>
        <w:t>:</w:t>
      </w:r>
    </w:p>
    <w:p w:rsidR="00E57A58" w:rsidRDefault="00E57A58" w:rsidP="00943A1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на федеральном уровне – Правила </w:t>
      </w:r>
      <w:r w:rsidRPr="00E57A58">
        <w:rPr>
          <w:rFonts w:ascii="Times New Roman" w:hAnsi="Times New Roman" w:cs="Times New Roman"/>
          <w:bCs/>
          <w:sz w:val="26"/>
          <w:szCs w:val="26"/>
        </w:rPr>
        <w:t xml:space="preserve">предоставления </w:t>
      </w:r>
      <w:r>
        <w:rPr>
          <w:rFonts w:ascii="Times New Roman" w:hAnsi="Times New Roman" w:cs="Times New Roman"/>
          <w:bCs/>
          <w:sz w:val="26"/>
          <w:szCs w:val="26"/>
        </w:rPr>
        <w:t xml:space="preserve">и распределения </w:t>
      </w:r>
      <w:r w:rsidRPr="00E57A58">
        <w:rPr>
          <w:rFonts w:ascii="Times New Roman" w:hAnsi="Times New Roman" w:cs="Times New Roman"/>
          <w:bCs/>
          <w:sz w:val="26"/>
          <w:szCs w:val="26"/>
        </w:rPr>
        <w:t xml:space="preserve">субсидий </w:t>
      </w:r>
      <w:r>
        <w:rPr>
          <w:rFonts w:ascii="Times New Roman" w:hAnsi="Times New Roman" w:cs="Times New Roman"/>
          <w:bCs/>
          <w:sz w:val="26"/>
          <w:szCs w:val="26"/>
        </w:rPr>
        <w:t xml:space="preserve">из федерального бюджета бюджетам субъектов Российской Федерации на </w:t>
      </w:r>
      <w:r w:rsidRPr="00E57A58">
        <w:rPr>
          <w:rFonts w:ascii="Times New Roman" w:hAnsi="Times New Roman" w:cs="Times New Roman"/>
          <w:bCs/>
          <w:sz w:val="26"/>
          <w:szCs w:val="26"/>
        </w:rPr>
        <w:t>реализаци</w:t>
      </w:r>
      <w:r>
        <w:rPr>
          <w:rFonts w:ascii="Times New Roman" w:hAnsi="Times New Roman" w:cs="Times New Roman"/>
          <w:bCs/>
          <w:sz w:val="26"/>
          <w:szCs w:val="26"/>
        </w:rPr>
        <w:t xml:space="preserve">ю мероприятий, направленных на оказание содействия сельскохозяйственным товаропроизводителям в </w:t>
      </w:r>
      <w:r w:rsidRPr="00E57A58">
        <w:rPr>
          <w:rFonts w:ascii="Times New Roman" w:hAnsi="Times New Roman" w:cs="Times New Roman"/>
          <w:bCs/>
          <w:sz w:val="26"/>
          <w:szCs w:val="26"/>
        </w:rPr>
        <w:t>обеспечени</w:t>
      </w:r>
      <w:r>
        <w:rPr>
          <w:rFonts w:ascii="Times New Roman" w:hAnsi="Times New Roman" w:cs="Times New Roman"/>
          <w:bCs/>
          <w:sz w:val="26"/>
          <w:szCs w:val="26"/>
        </w:rPr>
        <w:t>и, утвержденным постановлением Правительства Российской Федерации от 31.05.2019 № 696;</w:t>
      </w:r>
    </w:p>
    <w:p w:rsidR="00E57A58" w:rsidRDefault="00E57A58" w:rsidP="00943A1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на региональном уровне </w:t>
      </w:r>
      <w:r w:rsidR="00372E77">
        <w:rPr>
          <w:rFonts w:ascii="Times New Roman" w:hAnsi="Times New Roman" w:cs="Times New Roman"/>
          <w:bCs/>
          <w:sz w:val="26"/>
          <w:szCs w:val="26"/>
        </w:rPr>
        <w:t>–</w:t>
      </w:r>
      <w:r>
        <w:rPr>
          <w:rFonts w:ascii="Times New Roman" w:hAnsi="Times New Roman" w:cs="Times New Roman"/>
          <w:bCs/>
          <w:sz w:val="26"/>
          <w:szCs w:val="26"/>
        </w:rPr>
        <w:t xml:space="preserve"> </w:t>
      </w:r>
      <w:r w:rsidR="00372E77">
        <w:rPr>
          <w:rFonts w:ascii="Times New Roman" w:hAnsi="Times New Roman" w:cs="Times New Roman"/>
          <w:bCs/>
          <w:sz w:val="26"/>
          <w:szCs w:val="26"/>
        </w:rPr>
        <w:t xml:space="preserve">Порядок </w:t>
      </w:r>
      <w:r w:rsidR="00372E77" w:rsidRPr="00372E77">
        <w:rPr>
          <w:rFonts w:ascii="Times New Roman" w:hAnsi="Times New Roman" w:cs="Times New Roman"/>
          <w:bCs/>
          <w:sz w:val="26"/>
          <w:szCs w:val="26"/>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 утвержденный постановлением Администрации Смоленской области от 27.07.2020 № 452</w:t>
      </w:r>
      <w:r w:rsidR="00372E77">
        <w:rPr>
          <w:rFonts w:ascii="Times New Roman" w:hAnsi="Times New Roman" w:cs="Times New Roman"/>
          <w:bCs/>
          <w:sz w:val="26"/>
          <w:szCs w:val="26"/>
        </w:rPr>
        <w:t xml:space="preserve"> (далее – Порядок).</w:t>
      </w:r>
    </w:p>
    <w:p w:rsidR="00AD4E4E" w:rsidRPr="00387278" w:rsidRDefault="00AD4E4E" w:rsidP="00943A1B">
      <w:pPr>
        <w:spacing w:after="0" w:line="240" w:lineRule="auto"/>
        <w:ind w:firstLine="709"/>
        <w:jc w:val="both"/>
        <w:rPr>
          <w:rFonts w:ascii="Times New Roman" w:hAnsi="Times New Roman" w:cs="Times New Roman"/>
          <w:bCs/>
          <w:sz w:val="26"/>
          <w:szCs w:val="26"/>
        </w:rPr>
      </w:pPr>
    </w:p>
    <w:p w:rsidR="00893CDF" w:rsidRPr="00387278" w:rsidRDefault="00893CDF" w:rsidP="00893CDF">
      <w:pPr>
        <w:pStyle w:val="ConsPlusNormal"/>
        <w:ind w:firstLine="709"/>
        <w:jc w:val="both"/>
        <w:rPr>
          <w:bCs/>
          <w:sz w:val="26"/>
          <w:szCs w:val="26"/>
        </w:rPr>
      </w:pPr>
      <w:r w:rsidRPr="00387278">
        <w:rPr>
          <w:b/>
          <w:bCs/>
          <w:sz w:val="26"/>
          <w:szCs w:val="26"/>
        </w:rPr>
        <w:t>Целью предоставления субсидии</w:t>
      </w:r>
      <w:r w:rsidRPr="00387278">
        <w:rPr>
          <w:bCs/>
          <w:sz w:val="26"/>
          <w:szCs w:val="26"/>
        </w:rPr>
        <w:t xml:space="preserve"> является возмещение части затрат, понесенных сельскохозяйственными товаропроизводителям (кроме граждан, ведущих личное подсобное хозяйство)</w:t>
      </w:r>
      <w:r w:rsidR="004A1FC9" w:rsidRPr="00387278">
        <w:rPr>
          <w:rFonts w:asciiTheme="minorHAnsi" w:eastAsiaTheme="minorHAnsi" w:hAnsiTheme="minorHAnsi" w:cstheme="minorBidi"/>
          <w:sz w:val="26"/>
          <w:szCs w:val="26"/>
          <w:lang w:eastAsia="en-US"/>
        </w:rPr>
        <w:t xml:space="preserve"> </w:t>
      </w:r>
      <w:r w:rsidR="004A1FC9" w:rsidRPr="00387278">
        <w:rPr>
          <w:bCs/>
          <w:sz w:val="26"/>
          <w:szCs w:val="26"/>
        </w:rPr>
        <w:t>в текущем финансовом году и (или) в году, предшествующем текущему финансовому году</w:t>
      </w:r>
      <w:r w:rsidRPr="00387278">
        <w:rPr>
          <w:bCs/>
          <w:sz w:val="26"/>
          <w:szCs w:val="26"/>
        </w:rPr>
        <w:t>:</w:t>
      </w:r>
    </w:p>
    <w:p w:rsidR="00A52CEA" w:rsidRPr="00387278" w:rsidRDefault="00893CDF" w:rsidP="00893CDF">
      <w:pPr>
        <w:pStyle w:val="ConsPlusNormal"/>
        <w:ind w:firstLine="709"/>
        <w:jc w:val="both"/>
        <w:rPr>
          <w:sz w:val="26"/>
          <w:szCs w:val="26"/>
        </w:rPr>
      </w:pPr>
      <w:r w:rsidRPr="00387278">
        <w:rPr>
          <w:bCs/>
          <w:sz w:val="26"/>
          <w:szCs w:val="26"/>
        </w:rPr>
        <w:t>- по заключенным ученическим договорам, договорам о целевом обучении,</w:t>
      </w:r>
      <w:r w:rsidR="00A52CEA" w:rsidRPr="00387278">
        <w:rPr>
          <w:sz w:val="26"/>
          <w:szCs w:val="26"/>
        </w:rPr>
        <w:t xml:space="preserve"> с обучающимися в образовательных организациях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с обучающимися в иных образовательных организациях;</w:t>
      </w:r>
    </w:p>
    <w:p w:rsidR="00893CDF" w:rsidRDefault="00A52CEA" w:rsidP="00893CDF">
      <w:pPr>
        <w:pStyle w:val="ConsPlusNormal"/>
        <w:ind w:firstLine="709"/>
        <w:jc w:val="both"/>
        <w:rPr>
          <w:sz w:val="26"/>
          <w:szCs w:val="26"/>
        </w:rPr>
      </w:pPr>
      <w:r w:rsidRPr="00387278">
        <w:rPr>
          <w:sz w:val="26"/>
          <w:szCs w:val="26"/>
        </w:rPr>
        <w:t>-</w:t>
      </w:r>
      <w:r w:rsidR="00893CDF" w:rsidRPr="00387278">
        <w:rPr>
          <w:bCs/>
          <w:sz w:val="26"/>
          <w:szCs w:val="26"/>
        </w:rPr>
        <w:t xml:space="preserve"> </w:t>
      </w:r>
      <w:r w:rsidR="00893CDF" w:rsidRPr="00387278">
        <w:rPr>
          <w:b/>
          <w:bCs/>
          <w:sz w:val="26"/>
          <w:szCs w:val="26"/>
        </w:rPr>
        <w:t xml:space="preserve">связанных с </w:t>
      </w:r>
      <w:r w:rsidR="00893CDF" w:rsidRPr="00387278">
        <w:rPr>
          <w:b/>
          <w:sz w:val="26"/>
          <w:szCs w:val="26"/>
        </w:rPr>
        <w:t>оплатой труда и проживанием</w:t>
      </w:r>
      <w:r w:rsidR="00893CDF" w:rsidRPr="00387278">
        <w:rPr>
          <w:sz w:val="26"/>
          <w:szCs w:val="26"/>
        </w:rPr>
        <w:t xml:space="preserve"> </w:t>
      </w:r>
      <w:r w:rsidR="00893CDF" w:rsidRPr="00387278">
        <w:rPr>
          <w:b/>
          <w:sz w:val="26"/>
          <w:szCs w:val="26"/>
        </w:rPr>
        <w:t>обучающихся</w:t>
      </w:r>
      <w:r w:rsidR="00893CDF" w:rsidRPr="00387278">
        <w:rPr>
          <w:sz w:val="26"/>
          <w:szCs w:val="26"/>
        </w:rPr>
        <w:t xml:space="preserve"> в образовательных организациях </w:t>
      </w:r>
      <w:r w:rsidRPr="00387278">
        <w:rPr>
          <w:sz w:val="26"/>
          <w:szCs w:val="26"/>
        </w:rPr>
        <w:t>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r w:rsidR="00893CDF" w:rsidRPr="00387278">
        <w:rPr>
          <w:sz w:val="26"/>
          <w:szCs w:val="26"/>
        </w:rPr>
        <w:t xml:space="preserve">, а также обучающихся в иных образовательных организациях, </w:t>
      </w:r>
      <w:r w:rsidR="00893CDF" w:rsidRPr="00387278">
        <w:rPr>
          <w:b/>
          <w:sz w:val="26"/>
          <w:szCs w:val="26"/>
        </w:rPr>
        <w:t>привлеченных для прохождения практики</w:t>
      </w:r>
      <w:r w:rsidR="00893CDF" w:rsidRPr="00387278">
        <w:rPr>
          <w:sz w:val="26"/>
          <w:szCs w:val="26"/>
        </w:rPr>
        <w:t>, в том числе производственной практики, и практичес</w:t>
      </w:r>
      <w:r w:rsidRPr="00387278">
        <w:rPr>
          <w:sz w:val="26"/>
          <w:szCs w:val="26"/>
        </w:rPr>
        <w:t>кой подготовки</w:t>
      </w:r>
      <w:r w:rsidR="00893CDF" w:rsidRPr="00387278">
        <w:rPr>
          <w:sz w:val="26"/>
          <w:szCs w:val="26"/>
        </w:rPr>
        <w:t xml:space="preserve">, или обучающихся, </w:t>
      </w:r>
      <w:r w:rsidR="00893CDF" w:rsidRPr="00387278">
        <w:rPr>
          <w:b/>
          <w:sz w:val="26"/>
          <w:szCs w:val="26"/>
        </w:rPr>
        <w:t>осуществляющих трудовую деятельность не более 6 месяцев</w:t>
      </w:r>
      <w:r w:rsidR="00893CDF" w:rsidRPr="00387278">
        <w:rPr>
          <w:sz w:val="26"/>
          <w:szCs w:val="26"/>
        </w:rPr>
        <w:t>, в соответствии с квалификацией, получаемой в результате освоения образовательной программы.</w:t>
      </w:r>
    </w:p>
    <w:p w:rsidR="00AD4E4E" w:rsidRPr="00387278" w:rsidRDefault="00AD4E4E" w:rsidP="00893CDF">
      <w:pPr>
        <w:pStyle w:val="ConsPlusNormal"/>
        <w:ind w:firstLine="709"/>
        <w:jc w:val="both"/>
        <w:rPr>
          <w:sz w:val="26"/>
          <w:szCs w:val="26"/>
        </w:rPr>
      </w:pPr>
    </w:p>
    <w:p w:rsidR="00E9053C" w:rsidRDefault="00A52CEA" w:rsidP="00E9053C">
      <w:pPr>
        <w:pStyle w:val="ConsPlusNormal"/>
        <w:ind w:firstLine="709"/>
        <w:jc w:val="both"/>
        <w:rPr>
          <w:sz w:val="26"/>
          <w:szCs w:val="26"/>
        </w:rPr>
      </w:pPr>
      <w:r w:rsidRPr="00387278">
        <w:rPr>
          <w:b/>
          <w:sz w:val="26"/>
          <w:szCs w:val="26"/>
        </w:rPr>
        <w:t>Субсидии</w:t>
      </w:r>
      <w:r w:rsidRPr="00387278">
        <w:rPr>
          <w:sz w:val="26"/>
          <w:szCs w:val="26"/>
        </w:rPr>
        <w:t xml:space="preserve"> на обеспечение квалифицированными специалистами </w:t>
      </w:r>
      <w:r w:rsidRPr="00387278">
        <w:rPr>
          <w:b/>
          <w:sz w:val="26"/>
          <w:szCs w:val="26"/>
        </w:rPr>
        <w:t>предоставляются</w:t>
      </w:r>
      <w:r w:rsidRPr="00387278">
        <w:rPr>
          <w:sz w:val="26"/>
          <w:szCs w:val="26"/>
        </w:rPr>
        <w:t xml:space="preserve"> осуществляющим деятельность на сельских территориях Смоленской области </w:t>
      </w:r>
      <w:r w:rsidRPr="00387278">
        <w:rPr>
          <w:b/>
          <w:sz w:val="26"/>
          <w:szCs w:val="26"/>
        </w:rPr>
        <w:t>сельскохозяйственным товаропроизводителям</w:t>
      </w:r>
      <w:r w:rsidRPr="00387278">
        <w:rPr>
          <w:sz w:val="26"/>
          <w:szCs w:val="26"/>
        </w:rPr>
        <w:t xml:space="preserve"> (кроме граждан, ведущих личное </w:t>
      </w:r>
      <w:r w:rsidRPr="00387278">
        <w:rPr>
          <w:sz w:val="26"/>
          <w:szCs w:val="26"/>
        </w:rPr>
        <w:lastRenderedPageBreak/>
        <w:t xml:space="preserve">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либо </w:t>
      </w:r>
      <w:r w:rsidRPr="00387278">
        <w:rPr>
          <w:b/>
          <w:sz w:val="26"/>
          <w:szCs w:val="26"/>
        </w:rPr>
        <w:t xml:space="preserve">индивидуальным предпринимателям </w:t>
      </w:r>
      <w:r w:rsidRPr="00387278">
        <w:rPr>
          <w:sz w:val="26"/>
          <w:szCs w:val="26"/>
        </w:rPr>
        <w:t xml:space="preserve">или </w:t>
      </w:r>
      <w:r w:rsidRPr="00387278">
        <w:rPr>
          <w:b/>
          <w:sz w:val="26"/>
          <w:szCs w:val="26"/>
        </w:rPr>
        <w:t>организациям</w:t>
      </w:r>
      <w:r w:rsidRPr="00387278">
        <w:rPr>
          <w:sz w:val="26"/>
          <w:szCs w:val="26"/>
        </w:rPr>
        <w:t>,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r w:rsidR="00E9053C" w:rsidRPr="00387278">
        <w:rPr>
          <w:sz w:val="26"/>
          <w:szCs w:val="26"/>
        </w:rPr>
        <w:t xml:space="preserve"> (далее – получатели субсидии на обеспечение квалифицированными специалистами).</w:t>
      </w:r>
    </w:p>
    <w:p w:rsidR="00AD4E4E" w:rsidRPr="00387278" w:rsidRDefault="00AD4E4E" w:rsidP="00E9053C">
      <w:pPr>
        <w:pStyle w:val="ConsPlusNormal"/>
        <w:ind w:firstLine="709"/>
        <w:jc w:val="both"/>
        <w:rPr>
          <w:sz w:val="26"/>
          <w:szCs w:val="26"/>
        </w:rPr>
      </w:pPr>
    </w:p>
    <w:p w:rsidR="00F26720" w:rsidRPr="00387278" w:rsidRDefault="00F26720" w:rsidP="00F26720">
      <w:pPr>
        <w:pStyle w:val="ConsPlusNormal"/>
        <w:ind w:firstLine="708"/>
        <w:rPr>
          <w:bCs/>
          <w:sz w:val="26"/>
          <w:szCs w:val="26"/>
        </w:rPr>
      </w:pPr>
      <w:r w:rsidRPr="00387278">
        <w:rPr>
          <w:b/>
          <w:bCs/>
          <w:sz w:val="26"/>
          <w:szCs w:val="26"/>
        </w:rPr>
        <w:t xml:space="preserve">Размер субсидии </w:t>
      </w:r>
      <w:r w:rsidRPr="00387278">
        <w:rPr>
          <w:sz w:val="26"/>
          <w:szCs w:val="26"/>
        </w:rPr>
        <w:t>на обеспечение квалифицированными специалистами</w:t>
      </w:r>
      <w:r w:rsidRPr="00387278">
        <w:rPr>
          <w:bCs/>
          <w:sz w:val="26"/>
          <w:szCs w:val="26"/>
        </w:rPr>
        <w:t>:</w:t>
      </w:r>
    </w:p>
    <w:p w:rsidR="00F26720" w:rsidRPr="00387278" w:rsidRDefault="00F26720" w:rsidP="00F26720">
      <w:pPr>
        <w:pStyle w:val="ConsPlusNormal"/>
        <w:ind w:firstLine="708"/>
        <w:jc w:val="both"/>
        <w:rPr>
          <w:bCs/>
          <w:sz w:val="26"/>
          <w:szCs w:val="26"/>
        </w:rPr>
      </w:pPr>
      <w:r w:rsidRPr="00387278">
        <w:rPr>
          <w:bCs/>
          <w:sz w:val="26"/>
          <w:szCs w:val="26"/>
        </w:rPr>
        <w:t xml:space="preserve">- 90% - при обучении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w:t>
      </w:r>
    </w:p>
    <w:p w:rsidR="00F26720" w:rsidRDefault="00F26720" w:rsidP="00F26720">
      <w:pPr>
        <w:pStyle w:val="ConsPlusNormal"/>
        <w:ind w:firstLine="708"/>
        <w:rPr>
          <w:bCs/>
          <w:sz w:val="26"/>
          <w:szCs w:val="26"/>
        </w:rPr>
      </w:pPr>
      <w:r w:rsidRPr="00387278">
        <w:rPr>
          <w:bCs/>
          <w:sz w:val="26"/>
          <w:szCs w:val="26"/>
        </w:rPr>
        <w:t>- 30% - при обучении в иных образовательных организациях.</w:t>
      </w:r>
    </w:p>
    <w:p w:rsidR="00AD4E4E" w:rsidRPr="00387278" w:rsidRDefault="00AD4E4E" w:rsidP="00F26720">
      <w:pPr>
        <w:pStyle w:val="ConsPlusNormal"/>
        <w:ind w:firstLine="708"/>
        <w:rPr>
          <w:bCs/>
          <w:sz w:val="26"/>
          <w:szCs w:val="26"/>
        </w:rPr>
      </w:pPr>
    </w:p>
    <w:p w:rsidR="00E9053C" w:rsidRPr="00387278" w:rsidRDefault="00E9053C" w:rsidP="00E9053C">
      <w:pPr>
        <w:autoSpaceDE w:val="0"/>
        <w:autoSpaceDN w:val="0"/>
        <w:adjustRightInd w:val="0"/>
        <w:spacing w:after="0" w:line="240" w:lineRule="auto"/>
        <w:ind w:firstLine="708"/>
        <w:jc w:val="both"/>
        <w:rPr>
          <w:rFonts w:ascii="Times New Roman" w:hAnsi="Times New Roman" w:cs="Times New Roman"/>
          <w:sz w:val="26"/>
          <w:szCs w:val="26"/>
        </w:rPr>
      </w:pPr>
      <w:r w:rsidRPr="00387278">
        <w:rPr>
          <w:rFonts w:ascii="Times New Roman" w:hAnsi="Times New Roman" w:cs="Times New Roman"/>
          <w:b/>
          <w:sz w:val="26"/>
          <w:szCs w:val="26"/>
        </w:rPr>
        <w:t xml:space="preserve">Условиями предоставления субсидии </w:t>
      </w:r>
      <w:r w:rsidRPr="00387278">
        <w:rPr>
          <w:rFonts w:ascii="Times New Roman" w:hAnsi="Times New Roman" w:cs="Times New Roman"/>
          <w:sz w:val="26"/>
          <w:szCs w:val="26"/>
        </w:rPr>
        <w:t>на обеспечение квалифицированными специалистами являются:</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отсутствие у получателя субсидии на обеспечение квалифицированными специалистами недоимки по уплате налогов, сборов и иных обязательных платежей в бюджетную систему Российской Федерации по месту нахождения получателя субсидии на обеспечение квалифицированными специалистами (месту нахождения его обособленных подразделений и месту нахождения принадлежащего ему недвижимого имущества)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отсутствие у получателя субсидии на обеспечение квалифицированными специалистами на дату принятия Департаментом решения о предоставлении субсидии на обеспечение квалифицированными специалистами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отсутствие у получателя субсидии на обеспечение квалифицированными специалистами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w:t>
      </w:r>
      <w:proofErr w:type="spellStart"/>
      <w:r w:rsidRPr="00387278">
        <w:rPr>
          <w:rFonts w:ascii="Times New Roman" w:hAnsi="Times New Roman" w:cs="Times New Roman"/>
          <w:sz w:val="26"/>
          <w:szCs w:val="26"/>
        </w:rPr>
        <w:t>неотнесение</w:t>
      </w:r>
      <w:proofErr w:type="spellEnd"/>
      <w:r w:rsidRPr="00387278">
        <w:rPr>
          <w:rFonts w:ascii="Times New Roman" w:hAnsi="Times New Roman" w:cs="Times New Roman"/>
          <w:sz w:val="26"/>
          <w:szCs w:val="26"/>
        </w:rPr>
        <w:t xml:space="preserve"> получателя субсидии на обеспечение квалифицированными специалистами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неполучение получателем субсидии на обеспечение квалифицированными специалистами средств из областного бюджета в соответствии с иными областными </w:t>
      </w:r>
      <w:r w:rsidRPr="00387278">
        <w:rPr>
          <w:rFonts w:ascii="Times New Roman" w:hAnsi="Times New Roman" w:cs="Times New Roman"/>
          <w:sz w:val="26"/>
          <w:szCs w:val="26"/>
        </w:rPr>
        <w:lastRenderedPageBreak/>
        <w:t>нормативными правовыми актами на цел</w:t>
      </w:r>
      <w:r w:rsidR="00387278">
        <w:rPr>
          <w:rFonts w:ascii="Times New Roman" w:hAnsi="Times New Roman" w:cs="Times New Roman"/>
          <w:sz w:val="26"/>
          <w:szCs w:val="26"/>
        </w:rPr>
        <w:t>и</w:t>
      </w:r>
      <w:r w:rsidRPr="00387278">
        <w:rPr>
          <w:rFonts w:ascii="Times New Roman" w:hAnsi="Times New Roman" w:cs="Times New Roman"/>
          <w:sz w:val="26"/>
          <w:szCs w:val="26"/>
        </w:rPr>
        <w:t xml:space="preserve"> предоставления субсидии на обеспечение квалифицированными специалистами, указанн</w:t>
      </w:r>
      <w:r w:rsidR="00387278">
        <w:rPr>
          <w:rFonts w:ascii="Times New Roman" w:hAnsi="Times New Roman" w:cs="Times New Roman"/>
          <w:sz w:val="26"/>
          <w:szCs w:val="26"/>
        </w:rPr>
        <w:t>ые</w:t>
      </w:r>
      <w:r w:rsidRPr="00387278">
        <w:rPr>
          <w:rFonts w:ascii="Times New Roman" w:hAnsi="Times New Roman" w:cs="Times New Roman"/>
          <w:sz w:val="26"/>
          <w:szCs w:val="26"/>
        </w:rPr>
        <w:t xml:space="preserve"> в </w:t>
      </w:r>
      <w:hyperlink r:id="rId7" w:history="1">
        <w:r w:rsidRPr="00387278">
          <w:rPr>
            <w:rFonts w:ascii="Times New Roman" w:hAnsi="Times New Roman" w:cs="Times New Roman"/>
            <w:sz w:val="26"/>
            <w:szCs w:val="26"/>
          </w:rPr>
          <w:t xml:space="preserve">пункте </w:t>
        </w:r>
        <w:r w:rsidR="00387278" w:rsidRPr="00387278">
          <w:rPr>
            <w:rFonts w:ascii="Times New Roman" w:hAnsi="Times New Roman" w:cs="Times New Roman"/>
            <w:sz w:val="26"/>
            <w:szCs w:val="26"/>
          </w:rPr>
          <w:t>6</w:t>
        </w:r>
      </w:hyperlink>
      <w:r w:rsidRPr="00387278">
        <w:rPr>
          <w:rFonts w:ascii="Times New Roman" w:hAnsi="Times New Roman" w:cs="Times New Roman"/>
          <w:sz w:val="26"/>
          <w:szCs w:val="26"/>
        </w:rPr>
        <w:t xml:space="preserve"> Порядка;</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w:t>
      </w:r>
      <w:proofErr w:type="spellStart"/>
      <w:r w:rsidRPr="00387278">
        <w:rPr>
          <w:rFonts w:ascii="Times New Roman" w:hAnsi="Times New Roman" w:cs="Times New Roman"/>
          <w:sz w:val="26"/>
          <w:szCs w:val="26"/>
        </w:rPr>
        <w:t>ненахождение</w:t>
      </w:r>
      <w:proofErr w:type="spellEnd"/>
      <w:r w:rsidRPr="00387278">
        <w:rPr>
          <w:rFonts w:ascii="Times New Roman" w:hAnsi="Times New Roman" w:cs="Times New Roman"/>
          <w:sz w:val="26"/>
          <w:szCs w:val="26"/>
        </w:rPr>
        <w:t xml:space="preserve"> получателя субсидии на обеспечение квалифицированными специалистами - юридического лица в процессе ликвидации, банкротства;</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w:t>
      </w:r>
      <w:proofErr w:type="spellStart"/>
      <w:r w:rsidRPr="00387278">
        <w:rPr>
          <w:rFonts w:ascii="Times New Roman" w:hAnsi="Times New Roman" w:cs="Times New Roman"/>
          <w:sz w:val="26"/>
          <w:szCs w:val="26"/>
        </w:rPr>
        <w:t>непрекращение</w:t>
      </w:r>
      <w:proofErr w:type="spellEnd"/>
      <w:r w:rsidRPr="00387278">
        <w:rPr>
          <w:rFonts w:ascii="Times New Roman" w:hAnsi="Times New Roman" w:cs="Times New Roman"/>
          <w:sz w:val="26"/>
          <w:szCs w:val="26"/>
        </w:rPr>
        <w:t xml:space="preserve"> деятельности получателя субсидии на обеспечение квалифицированными специалистами - индивидуального предпринимателя в качестве индивидуального предпринимателя;</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w:t>
      </w:r>
      <w:r w:rsidR="00E57A58" w:rsidRPr="00E57A58">
        <w:rPr>
          <w:rFonts w:ascii="Times New Roman" w:hAnsi="Times New Roman" w:cs="Times New Roman"/>
          <w:sz w:val="26"/>
          <w:szCs w:val="26"/>
        </w:rPr>
        <w:t>наличие заключенного ученического договора, договора о целевом обучении обучающегося в образовательных организациях Минсельхоза России, иных образовательных организациях (при возмещении затрат по ученическим договорам, затрат по договорам о целевом обучении)</w:t>
      </w:r>
      <w:r w:rsidRPr="00387278">
        <w:rPr>
          <w:rFonts w:ascii="Times New Roman" w:hAnsi="Times New Roman" w:cs="Times New Roman"/>
          <w:sz w:val="26"/>
          <w:szCs w:val="26"/>
        </w:rPr>
        <w:t>;</w:t>
      </w:r>
    </w:p>
    <w:p w:rsidR="00E9053C"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наличие заключенного договора между получателем субсидии на обеспечение квалифицированными специалистами и образовательной организацией об организации проведения практики;</w:t>
      </w:r>
    </w:p>
    <w:p w:rsidR="00E57A58" w:rsidRPr="00387278" w:rsidRDefault="00E57A58" w:rsidP="00E9053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57A58">
        <w:rPr>
          <w:rFonts w:ascii="Times New Roman" w:hAnsi="Times New Roman" w:cs="Times New Roman"/>
          <w:sz w:val="26"/>
          <w:szCs w:val="26"/>
        </w:rPr>
        <w:t>наличие срочного трудового договора о работе по специальности в соответствии с квалификацией, получаемой в результате освоения образовательной программы, заключенного на срок не более 6 месяцев между получателем субсидии на обеспечение квалифицированными специалистами и обучающимся в образовательных организациях Минсельхоза России, а также в иных образовательных организациях (при возмещении затрат на оплату труда и проживание трудоустроившихся)</w:t>
      </w:r>
      <w:r>
        <w:rPr>
          <w:rFonts w:ascii="Times New Roman" w:hAnsi="Times New Roman" w:cs="Times New Roman"/>
          <w:sz w:val="26"/>
          <w:szCs w:val="26"/>
        </w:rPr>
        <w:t>;</w:t>
      </w: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 xml:space="preserve">- </w:t>
      </w:r>
      <w:r w:rsidR="00E57A58" w:rsidRPr="00E57A58">
        <w:rPr>
          <w:rFonts w:ascii="Times New Roman" w:hAnsi="Times New Roman" w:cs="Times New Roman"/>
          <w:sz w:val="26"/>
          <w:szCs w:val="26"/>
        </w:rPr>
        <w:t>осуществление получателем субсидии по обеспечению квалифицированными специалистами затрат, указанных в пункте 6 Порядка, в текущем финансовом году и (или) в году, предшествующем текущему финансовому году</w:t>
      </w:r>
      <w:r w:rsidRPr="00387278">
        <w:rPr>
          <w:rFonts w:ascii="Times New Roman" w:hAnsi="Times New Roman" w:cs="Times New Roman"/>
          <w:sz w:val="26"/>
          <w:szCs w:val="26"/>
        </w:rPr>
        <w:t>.</w:t>
      </w:r>
    </w:p>
    <w:p w:rsidR="00E9053C" w:rsidRDefault="00E9053C"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Получатель субсидии на обеспечение квалифицированными специалистами должен соответствовать требованиям, указанным в абзацах четвертом - восьмом настоящего пункта, на первое число месяца, в котором представляется заявление о предоставлении субсидии на обеспечение квалифицированными специалистами.</w:t>
      </w:r>
    </w:p>
    <w:p w:rsidR="00AD4E4E" w:rsidRPr="00387278" w:rsidRDefault="00AD4E4E" w:rsidP="00E9053C">
      <w:pPr>
        <w:autoSpaceDE w:val="0"/>
        <w:autoSpaceDN w:val="0"/>
        <w:adjustRightInd w:val="0"/>
        <w:spacing w:after="0" w:line="240" w:lineRule="auto"/>
        <w:ind w:firstLine="709"/>
        <w:jc w:val="both"/>
        <w:rPr>
          <w:rFonts w:ascii="Times New Roman" w:hAnsi="Times New Roman" w:cs="Times New Roman"/>
          <w:sz w:val="26"/>
          <w:szCs w:val="26"/>
        </w:rPr>
      </w:pPr>
    </w:p>
    <w:p w:rsidR="00E9053C" w:rsidRPr="00387278" w:rsidRDefault="00E9053C" w:rsidP="00E9053C">
      <w:pPr>
        <w:autoSpaceDE w:val="0"/>
        <w:autoSpaceDN w:val="0"/>
        <w:adjustRightInd w:val="0"/>
        <w:spacing w:after="0" w:line="240" w:lineRule="auto"/>
        <w:ind w:firstLine="709"/>
        <w:jc w:val="both"/>
        <w:rPr>
          <w:rFonts w:ascii="Times New Roman" w:hAnsi="Times New Roman" w:cs="Times New Roman"/>
          <w:b/>
          <w:sz w:val="26"/>
          <w:szCs w:val="26"/>
        </w:rPr>
      </w:pPr>
      <w:r w:rsidRPr="00387278">
        <w:rPr>
          <w:rFonts w:ascii="Times New Roman" w:hAnsi="Times New Roman" w:cs="Times New Roman"/>
          <w:b/>
          <w:sz w:val="26"/>
          <w:szCs w:val="26"/>
        </w:rPr>
        <w:t>Перечень документов на получение субсидии на обеспечение квалифицированными специалистами:</w:t>
      </w:r>
    </w:p>
    <w:p w:rsidR="004A1FC9" w:rsidRPr="00387278" w:rsidRDefault="00275FC9" w:rsidP="00275FC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4A1FC9" w:rsidRPr="00387278">
        <w:rPr>
          <w:rFonts w:ascii="Times New Roman" w:hAnsi="Times New Roman" w:cs="Times New Roman"/>
          <w:sz w:val="26"/>
          <w:szCs w:val="26"/>
        </w:rPr>
        <w:t>Заявление о предоставлении субсидии на обеспечение квалифицированными специалистами.</w:t>
      </w:r>
    </w:p>
    <w:p w:rsidR="004A1FC9" w:rsidRPr="00387278" w:rsidRDefault="00275FC9" w:rsidP="00275FC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4A1FC9" w:rsidRPr="00387278">
        <w:rPr>
          <w:rFonts w:ascii="Times New Roman" w:hAnsi="Times New Roman" w:cs="Times New Roman"/>
          <w:sz w:val="26"/>
          <w:szCs w:val="26"/>
        </w:rPr>
        <w:t xml:space="preserve">Информация налогового органа об исполнении получателем субсидии на обеспечение квалифицированными специалистами обязанности по уплате налогов, сборов и иных обязательных платежей в бюджеты бюджетной системы Российской Федерации,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получателем субсидии на обеспечение квалифицированными специалистами по собственной инициативе). </w:t>
      </w:r>
    </w:p>
    <w:p w:rsidR="004A1FC9" w:rsidRPr="00387278" w:rsidRDefault="00275FC9" w:rsidP="00275FC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4A1FC9" w:rsidRPr="00387278">
        <w:rPr>
          <w:rFonts w:ascii="Times New Roman" w:hAnsi="Times New Roman" w:cs="Times New Roman"/>
          <w:sz w:val="26"/>
          <w:szCs w:val="26"/>
        </w:rPr>
        <w:t>Информация Фонда социального страхования Российской Федерации об отсутствии (о наличии) у получателя субсидии на обеспечение квалифицированными специалистами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информация о том, что получатель субсидии на обеспечение квалифицированными специалистами не зарегистрирован в качестве страхователя (представляется получателем субсидии на обеспечение квалифицированными специалистами по собственной инициативе).</w:t>
      </w:r>
    </w:p>
    <w:p w:rsidR="004A1FC9" w:rsidRPr="00387278" w:rsidRDefault="00275FC9" w:rsidP="00275FC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004A1FC9" w:rsidRPr="00387278">
        <w:rPr>
          <w:rFonts w:ascii="Times New Roman" w:hAnsi="Times New Roman" w:cs="Times New Roman"/>
          <w:sz w:val="26"/>
          <w:szCs w:val="26"/>
        </w:rPr>
        <w:t>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подписанная усиленной квалифицированной электронной подписью, по состоянию не ранее 30 календарных дней до даты подачи заявления, заверенная получателем субсидии на обеспечение квалифицированными специалистами (представляется получателем субсидии на обеспечение квалифицированными специалистами по собственной инициативе).</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5. Справка из образовательной организации, подтверждающая обучение в данной образовательной организации обучающегося с указанием информации об образовательной программе, которую он осваивает (наименование профессии, специальности или направления подготовки), и периода обучения, составленная в произвольной форме.</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6. Расчет размера субсидии на обеспечение квалифицированными специалистами.</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7. Согласие обучающегося на обработку его персональных данных.</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8. Копии документов, подтверждающих полномочия представителя получателя субсидии на обеспечение квалифицированными специалистами на подписание соглашения о предоставлении субсидии на обеспечение квалифицированными специалистами, заверенные печатью (при наличии) и подписью руководителя.</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9. Копии ученических договоров, заверенные печатью (при наличии) и подписью руководителя получателя субсидии на обеспечение квалифицированными специалистами.</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10. Копии трудовых договоров, включая все соглашения о внесении изменений в указанный договор, с обучающимся, с которым заключен ученический договор и который является работником данной организации, заверенные печатью (при наличии) и подписью руководителя получателя субсидии на обеспечение квалифицированными специалистами.</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11. Копии трудовых книжек работников, а в случае, если работники отказались от дальнейшего ведения работодателем трудовой книжки или впервые поступили на работу после 31 декабря 2020 года, – сведения о трудовой деятельности за период работы данного работника у получателя субсидии на обеспечение квалифицированными специалистами по форме СТД-Р, утвержденной приказом Министерства труда и социальной защиты Российской Федерации от 20.01.2020 № 23н, заверенные печатью (при наличии) и подписью руководителя получателя субсидии на обеспечение квалифицированными специалистами.</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sz w:val="26"/>
          <w:szCs w:val="26"/>
        </w:rPr>
        <w:t>12. Копии платежных поручений, подтверждающих оплату получателем субсидии на обеспечение квалифицированными специалистами образовательной организации по ученическому договору в текущем финансовом году и (или) в году, предшествующем текущему финансовому году, с отметкой банка, заверенные печатью (при наличии) и подписью руководителя получателя субсидии на обеспечение квалифицированными специалистами.</w:t>
      </w:r>
    </w:p>
    <w:p w:rsidR="004A1FC9" w:rsidRPr="00387278" w:rsidRDefault="004A1FC9" w:rsidP="004A1FC9">
      <w:pPr>
        <w:autoSpaceDE w:val="0"/>
        <w:autoSpaceDN w:val="0"/>
        <w:adjustRightInd w:val="0"/>
        <w:spacing w:after="0" w:line="240" w:lineRule="auto"/>
        <w:ind w:firstLine="540"/>
        <w:jc w:val="both"/>
        <w:rPr>
          <w:rFonts w:ascii="Times New Roman" w:hAnsi="Times New Roman" w:cs="Times New Roman"/>
          <w:sz w:val="26"/>
          <w:szCs w:val="26"/>
        </w:rPr>
      </w:pPr>
      <w:r w:rsidRPr="00387278">
        <w:rPr>
          <w:rFonts w:ascii="Times New Roman" w:hAnsi="Times New Roman" w:cs="Times New Roman"/>
          <w:b/>
          <w:sz w:val="26"/>
          <w:szCs w:val="26"/>
        </w:rPr>
        <w:t>Получатели субсидии на обеспечение квалифицированными специалистами несут ответственность за достоверность сведений, содержащихся в представляемых в Департамент документах</w:t>
      </w:r>
      <w:r w:rsidRPr="00387278">
        <w:rPr>
          <w:rFonts w:ascii="Times New Roman" w:hAnsi="Times New Roman" w:cs="Times New Roman"/>
          <w:sz w:val="26"/>
          <w:szCs w:val="26"/>
        </w:rPr>
        <w:t>.</w:t>
      </w:r>
    </w:p>
    <w:p w:rsidR="004A1FC9" w:rsidRPr="00387278" w:rsidRDefault="004A1FC9" w:rsidP="004A1FC9">
      <w:pPr>
        <w:autoSpaceDE w:val="0"/>
        <w:autoSpaceDN w:val="0"/>
        <w:adjustRightInd w:val="0"/>
        <w:spacing w:after="0" w:line="240" w:lineRule="auto"/>
        <w:ind w:firstLine="709"/>
        <w:jc w:val="both"/>
        <w:rPr>
          <w:rFonts w:ascii="Times New Roman" w:hAnsi="Times New Roman" w:cs="Times New Roman"/>
          <w:sz w:val="26"/>
          <w:szCs w:val="26"/>
        </w:rPr>
      </w:pPr>
    </w:p>
    <w:p w:rsidR="00E9053C" w:rsidRPr="00387278" w:rsidRDefault="004A1FC9" w:rsidP="00E9053C">
      <w:pPr>
        <w:autoSpaceDE w:val="0"/>
        <w:autoSpaceDN w:val="0"/>
        <w:adjustRightInd w:val="0"/>
        <w:spacing w:after="0" w:line="240" w:lineRule="auto"/>
        <w:ind w:firstLine="709"/>
        <w:jc w:val="both"/>
        <w:rPr>
          <w:rFonts w:ascii="Times New Roman" w:hAnsi="Times New Roman" w:cs="Times New Roman"/>
          <w:sz w:val="26"/>
          <w:szCs w:val="26"/>
        </w:rPr>
      </w:pPr>
      <w:r w:rsidRPr="00387278">
        <w:rPr>
          <w:rFonts w:ascii="Times New Roman" w:hAnsi="Times New Roman" w:cs="Times New Roman"/>
          <w:b/>
          <w:sz w:val="26"/>
          <w:szCs w:val="26"/>
        </w:rPr>
        <w:t>Сроки предоставления документов</w:t>
      </w:r>
      <w:r w:rsidRPr="00387278">
        <w:rPr>
          <w:rFonts w:ascii="Times New Roman" w:hAnsi="Times New Roman" w:cs="Times New Roman"/>
          <w:sz w:val="26"/>
          <w:szCs w:val="26"/>
        </w:rPr>
        <w:t xml:space="preserve"> на получение субсидии на обеспечение квалифицированными специалистами:</w:t>
      </w:r>
    </w:p>
    <w:p w:rsidR="004A1FC9" w:rsidRPr="00387278"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Cs/>
          <w:sz w:val="26"/>
          <w:szCs w:val="26"/>
        </w:rPr>
        <w:t xml:space="preserve">- до 30 июня 2022 года по затратам, понесенным </w:t>
      </w:r>
      <w:r w:rsidR="00F16549" w:rsidRPr="00F16549">
        <w:rPr>
          <w:rFonts w:ascii="Times New Roman" w:hAnsi="Times New Roman" w:cs="Times New Roman"/>
          <w:bCs/>
          <w:sz w:val="26"/>
          <w:szCs w:val="26"/>
        </w:rPr>
        <w:t>в году, предшествующем текущему финансовому году</w:t>
      </w:r>
      <w:r w:rsidRPr="00387278">
        <w:rPr>
          <w:rFonts w:ascii="Times New Roman" w:hAnsi="Times New Roman" w:cs="Times New Roman"/>
          <w:bCs/>
          <w:sz w:val="26"/>
          <w:szCs w:val="26"/>
        </w:rPr>
        <w:t>;</w:t>
      </w:r>
    </w:p>
    <w:p w:rsidR="004A1FC9"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Cs/>
          <w:sz w:val="26"/>
          <w:szCs w:val="26"/>
        </w:rPr>
        <w:t xml:space="preserve">- до 1 октября 2022 года по затратам, понесенным в </w:t>
      </w:r>
      <w:r w:rsidR="00F16549" w:rsidRPr="00F16549">
        <w:rPr>
          <w:rFonts w:ascii="Times New Roman" w:hAnsi="Times New Roman" w:cs="Times New Roman"/>
          <w:bCs/>
          <w:sz w:val="26"/>
          <w:szCs w:val="26"/>
        </w:rPr>
        <w:t>текущем финансовом году</w:t>
      </w:r>
      <w:r w:rsidRPr="00387278">
        <w:rPr>
          <w:rFonts w:ascii="Times New Roman" w:hAnsi="Times New Roman" w:cs="Times New Roman"/>
          <w:bCs/>
          <w:sz w:val="26"/>
          <w:szCs w:val="26"/>
        </w:rPr>
        <w:t>.</w:t>
      </w:r>
    </w:p>
    <w:p w:rsidR="00AD4E4E" w:rsidRPr="00387278" w:rsidRDefault="00AD4E4E" w:rsidP="004A1FC9">
      <w:pPr>
        <w:spacing w:after="0" w:line="240" w:lineRule="auto"/>
        <w:ind w:firstLine="709"/>
        <w:jc w:val="both"/>
        <w:rPr>
          <w:rFonts w:ascii="Times New Roman" w:hAnsi="Times New Roman" w:cs="Times New Roman"/>
          <w:bCs/>
          <w:sz w:val="26"/>
          <w:szCs w:val="26"/>
        </w:rPr>
      </w:pPr>
    </w:p>
    <w:p w:rsidR="004A1FC9" w:rsidRPr="00387278"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
          <w:bCs/>
          <w:sz w:val="26"/>
          <w:szCs w:val="26"/>
        </w:rPr>
        <w:lastRenderedPageBreak/>
        <w:t>Оценка эффективности предоставления субсидии на обеспечение квалифицированными специалистами</w:t>
      </w:r>
      <w:r w:rsidRPr="00387278">
        <w:rPr>
          <w:rFonts w:ascii="Times New Roman" w:hAnsi="Times New Roman" w:cs="Times New Roman"/>
          <w:bCs/>
          <w:sz w:val="26"/>
          <w:szCs w:val="26"/>
        </w:rPr>
        <w:t xml:space="preserve"> осуществляется Департаментом </w:t>
      </w:r>
      <w:r w:rsidRPr="00701CC9">
        <w:rPr>
          <w:rFonts w:ascii="Times New Roman" w:hAnsi="Times New Roman" w:cs="Times New Roman"/>
          <w:bCs/>
          <w:sz w:val="26"/>
          <w:szCs w:val="26"/>
          <w:u w:val="single"/>
        </w:rPr>
        <w:t xml:space="preserve">на основании </w:t>
      </w:r>
      <w:r w:rsidRPr="00701CC9">
        <w:rPr>
          <w:rFonts w:ascii="Times New Roman" w:hAnsi="Times New Roman" w:cs="Times New Roman"/>
          <w:b/>
          <w:bCs/>
          <w:sz w:val="26"/>
          <w:szCs w:val="26"/>
          <w:u w:val="single"/>
        </w:rPr>
        <w:t>сравнения</w:t>
      </w:r>
      <w:r w:rsidRPr="00701CC9">
        <w:rPr>
          <w:rFonts w:ascii="Times New Roman" w:hAnsi="Times New Roman" w:cs="Times New Roman"/>
          <w:bCs/>
          <w:sz w:val="26"/>
          <w:szCs w:val="26"/>
          <w:u w:val="single"/>
        </w:rPr>
        <w:t xml:space="preserve"> значений</w:t>
      </w:r>
      <w:r w:rsidRPr="00387278">
        <w:rPr>
          <w:rFonts w:ascii="Times New Roman" w:hAnsi="Times New Roman" w:cs="Times New Roman"/>
          <w:bCs/>
          <w:sz w:val="26"/>
          <w:szCs w:val="26"/>
        </w:rPr>
        <w:t xml:space="preserve"> результатов предоставления субсидии на обеспечение квалифицированными специалистами, </w:t>
      </w:r>
      <w:r w:rsidRPr="00701CC9">
        <w:rPr>
          <w:rFonts w:ascii="Times New Roman" w:hAnsi="Times New Roman" w:cs="Times New Roman"/>
          <w:b/>
          <w:bCs/>
          <w:sz w:val="26"/>
          <w:szCs w:val="26"/>
          <w:u w:val="single"/>
        </w:rPr>
        <w:t xml:space="preserve">установленных соглашением, и фактически достигнутых </w:t>
      </w:r>
      <w:r w:rsidRPr="00387278">
        <w:rPr>
          <w:rFonts w:ascii="Times New Roman" w:hAnsi="Times New Roman" w:cs="Times New Roman"/>
          <w:bCs/>
          <w:sz w:val="26"/>
          <w:szCs w:val="26"/>
        </w:rPr>
        <w:t>получателем субсидии на обеспечение квалифицированными специалистами по итогам отчетного года значений следующих результатов:</w:t>
      </w:r>
    </w:p>
    <w:p w:rsidR="004A1FC9" w:rsidRPr="00387278"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Cs/>
          <w:sz w:val="26"/>
          <w:szCs w:val="26"/>
        </w:rPr>
        <w:t>- при возмещении затрат по заключенным ученическим договорам, затрат по заключенным договорам о целевом обучении – обучено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 в текущем финансовом году (человек). Конкретные значения данного результата устанавливаются в соглашении на основании копии ученического договора или копии договора (договоров) о целевом обучении;</w:t>
      </w:r>
    </w:p>
    <w:p w:rsidR="004A1FC9" w:rsidRPr="00387278"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Cs/>
          <w:sz w:val="26"/>
          <w:szCs w:val="26"/>
        </w:rPr>
        <w:t>- при возмещении затрат на оплату труда и проживание – привлечено студентов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 Конкретные значения данного результата устанавливаются в соглашении на основании копии договора между получателем субсидии на обеспечение квалифицированными специалистами и образовательной организацией об организации проведения практики, в том числе производственной практики, практической подготовки, или копии трудового договора о трудовой деятельности не более 6 месяцев в текущем финансовом году и (или) в году, предшествующем текущему финансовому году, в соответствии с квалификацией, получаемой в результате освоения образовательной программы.</w:t>
      </w:r>
    </w:p>
    <w:p w:rsidR="00F26720" w:rsidRPr="00387278" w:rsidRDefault="004A1FC9" w:rsidP="004A1FC9">
      <w:pPr>
        <w:spacing w:after="0" w:line="240" w:lineRule="auto"/>
        <w:ind w:firstLine="709"/>
        <w:jc w:val="both"/>
        <w:rPr>
          <w:rFonts w:ascii="Times New Roman" w:hAnsi="Times New Roman" w:cs="Times New Roman"/>
          <w:bCs/>
          <w:sz w:val="26"/>
          <w:szCs w:val="26"/>
        </w:rPr>
      </w:pPr>
      <w:r w:rsidRPr="00387278">
        <w:rPr>
          <w:rFonts w:ascii="Times New Roman" w:hAnsi="Times New Roman" w:cs="Times New Roman"/>
          <w:bCs/>
          <w:sz w:val="26"/>
          <w:szCs w:val="26"/>
        </w:rPr>
        <w:t>Получатель субсидии на обеспечение квалифицированными специалистами представляет в Департамент отчет о достижении значений результатов предоставления субсидии на обеспечение квалифицированными специалистами до   15 января года, следующего за отчетным, по форме, установленной в приложении к соглашению</w:t>
      </w:r>
      <w:r w:rsidR="00701CC9">
        <w:rPr>
          <w:rFonts w:ascii="Times New Roman" w:hAnsi="Times New Roman" w:cs="Times New Roman"/>
          <w:bCs/>
          <w:sz w:val="26"/>
          <w:szCs w:val="26"/>
        </w:rPr>
        <w:t>.</w:t>
      </w:r>
      <w:r w:rsidR="00F26720" w:rsidRPr="00387278">
        <w:rPr>
          <w:rFonts w:ascii="Times New Roman" w:hAnsi="Times New Roman" w:cs="Times New Roman"/>
          <w:bCs/>
          <w:sz w:val="26"/>
          <w:szCs w:val="26"/>
        </w:rPr>
        <w:t xml:space="preserve">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w:t>
      </w:r>
    </w:p>
    <w:p w:rsidR="00F2261B" w:rsidRDefault="00F2261B" w:rsidP="00943A1B">
      <w:pPr>
        <w:spacing w:after="0" w:line="240" w:lineRule="auto"/>
        <w:ind w:firstLine="709"/>
        <w:jc w:val="both"/>
        <w:rPr>
          <w:rFonts w:ascii="Times New Roman" w:hAnsi="Times New Roman" w:cs="Times New Roman"/>
          <w:bCs/>
          <w:sz w:val="26"/>
          <w:szCs w:val="26"/>
        </w:rPr>
      </w:pPr>
    </w:p>
    <w:p w:rsidR="00F16549" w:rsidRDefault="00F16549" w:rsidP="00943A1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Приложение:</w:t>
      </w:r>
    </w:p>
    <w:p w:rsidR="00F16549" w:rsidRDefault="00B5538B" w:rsidP="00B553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w:t>
      </w:r>
      <w:r w:rsidRPr="00B5538B">
        <w:rPr>
          <w:rFonts w:ascii="Times New Roman" w:hAnsi="Times New Roman" w:cs="Times New Roman"/>
          <w:bCs/>
          <w:sz w:val="26"/>
          <w:szCs w:val="26"/>
        </w:rPr>
        <w:t>аявление о предоставлении субсидии на обеспечение квалифицированными специалистами</w:t>
      </w:r>
      <w:r>
        <w:rPr>
          <w:rFonts w:ascii="Times New Roman" w:hAnsi="Times New Roman" w:cs="Times New Roman"/>
          <w:bCs/>
          <w:sz w:val="26"/>
          <w:szCs w:val="26"/>
        </w:rPr>
        <w:t>;</w:t>
      </w:r>
    </w:p>
    <w:p w:rsidR="00B5538B" w:rsidRDefault="00B5538B" w:rsidP="00B553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Р</w:t>
      </w:r>
      <w:r w:rsidRPr="00B5538B">
        <w:rPr>
          <w:rFonts w:ascii="Times New Roman" w:hAnsi="Times New Roman" w:cs="Times New Roman"/>
          <w:bCs/>
          <w:sz w:val="26"/>
          <w:szCs w:val="26"/>
        </w:rPr>
        <w:t>асчет размера субсидии на обеспечение к</w:t>
      </w:r>
      <w:r>
        <w:rPr>
          <w:rFonts w:ascii="Times New Roman" w:hAnsi="Times New Roman" w:cs="Times New Roman"/>
          <w:bCs/>
          <w:sz w:val="26"/>
          <w:szCs w:val="26"/>
        </w:rPr>
        <w:t>валифицированными специалистами;</w:t>
      </w:r>
    </w:p>
    <w:p w:rsidR="00B5538B" w:rsidRDefault="00B5538B" w:rsidP="00B553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w:t>
      </w:r>
      <w:r w:rsidRPr="00B5538B">
        <w:rPr>
          <w:rFonts w:ascii="Times New Roman" w:hAnsi="Times New Roman" w:cs="Times New Roman"/>
          <w:bCs/>
          <w:sz w:val="26"/>
          <w:szCs w:val="26"/>
        </w:rPr>
        <w:t>огласие обучающегося на обработку его персональных данных</w:t>
      </w:r>
      <w:r>
        <w:rPr>
          <w:rFonts w:ascii="Times New Roman" w:hAnsi="Times New Roman" w:cs="Times New Roman"/>
          <w:bCs/>
          <w:sz w:val="26"/>
          <w:szCs w:val="26"/>
        </w:rPr>
        <w:t>;</w:t>
      </w:r>
    </w:p>
    <w:p w:rsidR="00B5538B" w:rsidRPr="00B5538B" w:rsidRDefault="00B5538B" w:rsidP="00B553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Согласие</w:t>
      </w:r>
      <w:r w:rsidRPr="00B5538B">
        <w:rPr>
          <w:rFonts w:ascii="Times New Roman" w:hAnsi="Times New Roman" w:cs="Times New Roman"/>
          <w:bCs/>
          <w:sz w:val="26"/>
          <w:szCs w:val="26"/>
        </w:rPr>
        <w:t xml:space="preserve"> на обработку персональных данных (</w:t>
      </w:r>
      <w:r>
        <w:rPr>
          <w:rFonts w:ascii="Times New Roman" w:hAnsi="Times New Roman" w:cs="Times New Roman"/>
          <w:bCs/>
          <w:sz w:val="26"/>
          <w:szCs w:val="26"/>
        </w:rPr>
        <w:t>для индивидуальных</w:t>
      </w:r>
      <w:r w:rsidRPr="00B5538B">
        <w:rPr>
          <w:rFonts w:ascii="Times New Roman" w:hAnsi="Times New Roman" w:cs="Times New Roman"/>
          <w:bCs/>
          <w:sz w:val="26"/>
          <w:szCs w:val="26"/>
        </w:rPr>
        <w:t xml:space="preserve"> предпринимателе</w:t>
      </w:r>
      <w:r>
        <w:rPr>
          <w:rFonts w:ascii="Times New Roman" w:hAnsi="Times New Roman" w:cs="Times New Roman"/>
          <w:bCs/>
          <w:sz w:val="26"/>
          <w:szCs w:val="26"/>
        </w:rPr>
        <w:t>й</w:t>
      </w:r>
      <w:r w:rsidRPr="00B5538B">
        <w:rPr>
          <w:rFonts w:ascii="Times New Roman" w:hAnsi="Times New Roman" w:cs="Times New Roman"/>
          <w:bCs/>
          <w:sz w:val="26"/>
          <w:szCs w:val="26"/>
        </w:rPr>
        <w:t>).</w:t>
      </w:r>
    </w:p>
    <w:p w:rsidR="00B5538B" w:rsidRPr="00387278" w:rsidRDefault="00B5538B" w:rsidP="00B5538B">
      <w:pPr>
        <w:spacing w:after="0" w:line="240" w:lineRule="auto"/>
        <w:ind w:firstLine="709"/>
        <w:jc w:val="both"/>
        <w:rPr>
          <w:rFonts w:ascii="Times New Roman" w:hAnsi="Times New Roman" w:cs="Times New Roman"/>
          <w:bCs/>
          <w:sz w:val="26"/>
          <w:szCs w:val="26"/>
        </w:rPr>
      </w:pPr>
    </w:p>
    <w:sectPr w:rsidR="00B5538B" w:rsidRPr="00387278" w:rsidSect="0038727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B9" w:rsidRDefault="008C31B9" w:rsidP="00387278">
      <w:pPr>
        <w:spacing w:after="0" w:line="240" w:lineRule="auto"/>
      </w:pPr>
      <w:r>
        <w:separator/>
      </w:r>
    </w:p>
  </w:endnote>
  <w:endnote w:type="continuationSeparator" w:id="0">
    <w:p w:rsidR="008C31B9" w:rsidRDefault="008C31B9" w:rsidP="003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B9" w:rsidRDefault="008C31B9" w:rsidP="00387278">
      <w:pPr>
        <w:spacing w:after="0" w:line="240" w:lineRule="auto"/>
      </w:pPr>
      <w:r>
        <w:separator/>
      </w:r>
    </w:p>
  </w:footnote>
  <w:footnote w:type="continuationSeparator" w:id="0">
    <w:p w:rsidR="008C31B9" w:rsidRDefault="008C31B9" w:rsidP="00387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51233"/>
      <w:docPartObj>
        <w:docPartGallery w:val="Page Numbers (Top of Page)"/>
        <w:docPartUnique/>
      </w:docPartObj>
    </w:sdtPr>
    <w:sdtEndPr/>
    <w:sdtContent>
      <w:p w:rsidR="00387278" w:rsidRDefault="00387278">
        <w:pPr>
          <w:pStyle w:val="a5"/>
          <w:jc w:val="center"/>
        </w:pPr>
        <w:r>
          <w:fldChar w:fldCharType="begin"/>
        </w:r>
        <w:r>
          <w:instrText>PAGE   \* MERGEFORMAT</w:instrText>
        </w:r>
        <w:r>
          <w:fldChar w:fldCharType="separate"/>
        </w:r>
        <w:r w:rsidR="009C7A52">
          <w:rPr>
            <w:noProof/>
          </w:rPr>
          <w:t>4</w:t>
        </w:r>
        <w:r>
          <w:fldChar w:fldCharType="end"/>
        </w:r>
      </w:p>
    </w:sdtContent>
  </w:sdt>
  <w:p w:rsidR="00387278" w:rsidRDefault="003872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871AF"/>
    <w:multiLevelType w:val="hybridMultilevel"/>
    <w:tmpl w:val="B2ECB956"/>
    <w:lvl w:ilvl="0" w:tplc="CB00607A">
      <w:start w:val="1"/>
      <w:numFmt w:val="decimal"/>
      <w:lvlText w:val="%1."/>
      <w:lvlJc w:val="left"/>
      <w:pPr>
        <w:ind w:left="1144" w:hanging="360"/>
      </w:pPr>
      <w:rPr>
        <w:rFonts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90"/>
    <w:rsid w:val="000042E4"/>
    <w:rsid w:val="0003772B"/>
    <w:rsid w:val="00275FC9"/>
    <w:rsid w:val="00372E77"/>
    <w:rsid w:val="00387278"/>
    <w:rsid w:val="003D1487"/>
    <w:rsid w:val="003D405B"/>
    <w:rsid w:val="004A1FC9"/>
    <w:rsid w:val="0054500E"/>
    <w:rsid w:val="00701CC9"/>
    <w:rsid w:val="007279D3"/>
    <w:rsid w:val="00893CDF"/>
    <w:rsid w:val="008C31B9"/>
    <w:rsid w:val="008F35D2"/>
    <w:rsid w:val="00943A1B"/>
    <w:rsid w:val="009C7A52"/>
    <w:rsid w:val="00A00E93"/>
    <w:rsid w:val="00A52CEA"/>
    <w:rsid w:val="00AD4E4E"/>
    <w:rsid w:val="00B5538B"/>
    <w:rsid w:val="00CE5327"/>
    <w:rsid w:val="00D11490"/>
    <w:rsid w:val="00E57A58"/>
    <w:rsid w:val="00E62D06"/>
    <w:rsid w:val="00E9053C"/>
    <w:rsid w:val="00E9517F"/>
    <w:rsid w:val="00EA7B25"/>
    <w:rsid w:val="00F16549"/>
    <w:rsid w:val="00F2261B"/>
    <w:rsid w:val="00F2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92DA-F99B-4CCD-B15E-933AD78B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0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405B"/>
    <w:rPr>
      <w:rFonts w:ascii="Segoe UI" w:hAnsi="Segoe UI" w:cs="Segoe UI"/>
      <w:sz w:val="18"/>
      <w:szCs w:val="18"/>
    </w:rPr>
  </w:style>
  <w:style w:type="paragraph" w:customStyle="1" w:styleId="ConsPlusNormal">
    <w:name w:val="ConsPlusNormal"/>
    <w:link w:val="ConsPlusNormal0"/>
    <w:rsid w:val="00893CD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93CDF"/>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3872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278"/>
  </w:style>
  <w:style w:type="paragraph" w:styleId="a7">
    <w:name w:val="footer"/>
    <w:basedOn w:val="a"/>
    <w:link w:val="a8"/>
    <w:uiPriority w:val="99"/>
    <w:unhideWhenUsed/>
    <w:rsid w:val="003872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278"/>
  </w:style>
  <w:style w:type="table" w:styleId="a9">
    <w:name w:val="Table Grid"/>
    <w:basedOn w:val="a1"/>
    <w:uiPriority w:val="39"/>
    <w:rsid w:val="0070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01CC9"/>
    <w:rPr>
      <w:sz w:val="16"/>
      <w:szCs w:val="16"/>
    </w:rPr>
  </w:style>
  <w:style w:type="paragraph" w:styleId="ab">
    <w:name w:val="annotation text"/>
    <w:basedOn w:val="a"/>
    <w:link w:val="ac"/>
    <w:uiPriority w:val="99"/>
    <w:semiHidden/>
    <w:unhideWhenUsed/>
    <w:rsid w:val="00701CC9"/>
    <w:pPr>
      <w:spacing w:line="240" w:lineRule="auto"/>
    </w:pPr>
    <w:rPr>
      <w:sz w:val="20"/>
      <w:szCs w:val="20"/>
    </w:rPr>
  </w:style>
  <w:style w:type="character" w:customStyle="1" w:styleId="ac">
    <w:name w:val="Текст примечания Знак"/>
    <w:basedOn w:val="a0"/>
    <w:link w:val="ab"/>
    <w:uiPriority w:val="99"/>
    <w:semiHidden/>
    <w:rsid w:val="00701CC9"/>
    <w:rPr>
      <w:sz w:val="20"/>
      <w:szCs w:val="20"/>
    </w:rPr>
  </w:style>
  <w:style w:type="paragraph" w:styleId="ad">
    <w:name w:val="annotation subject"/>
    <w:basedOn w:val="ab"/>
    <w:next w:val="ab"/>
    <w:link w:val="ae"/>
    <w:uiPriority w:val="99"/>
    <w:semiHidden/>
    <w:unhideWhenUsed/>
    <w:rsid w:val="00701CC9"/>
    <w:rPr>
      <w:b/>
      <w:bCs/>
    </w:rPr>
  </w:style>
  <w:style w:type="character" w:customStyle="1" w:styleId="ae">
    <w:name w:val="Тема примечания Знак"/>
    <w:basedOn w:val="ac"/>
    <w:link w:val="ad"/>
    <w:uiPriority w:val="99"/>
    <w:semiHidden/>
    <w:rsid w:val="00701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89048D41AF0028AA09BB53088168092FC2C4CEF0D6AB08636ABF3B8607C97B2FBF45C3F4A42EE676CE037EA7CF901477B7EE72E882FA170C161B642C1g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Ластунова Олеся Евгеньевна</dc:creator>
  <cp:keywords/>
  <dc:description/>
  <cp:lastModifiedBy>Иванов Владимир Владимирович</cp:lastModifiedBy>
  <cp:revision>8</cp:revision>
  <cp:lastPrinted>2022-06-16T11:13:00Z</cp:lastPrinted>
  <dcterms:created xsi:type="dcterms:W3CDTF">2022-06-16T08:52:00Z</dcterms:created>
  <dcterms:modified xsi:type="dcterms:W3CDTF">2022-06-16T13:29:00Z</dcterms:modified>
</cp:coreProperties>
</file>