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EB" w:rsidRDefault="00E64FEB">
      <w:pPr>
        <w:widowControl w:val="0"/>
        <w:autoSpaceDE w:val="0"/>
        <w:autoSpaceDN w:val="0"/>
        <w:adjustRightInd w:val="0"/>
        <w:jc w:val="both"/>
        <w:outlineLvl w:val="0"/>
        <w:rPr>
          <w:rFonts w:cs="Times New Roman"/>
          <w:szCs w:val="28"/>
        </w:rPr>
      </w:pPr>
    </w:p>
    <w:p w:rsidR="00E64FEB" w:rsidRDefault="00E64FEB">
      <w:pPr>
        <w:widowControl w:val="0"/>
        <w:autoSpaceDE w:val="0"/>
        <w:autoSpaceDN w:val="0"/>
        <w:adjustRightInd w:val="0"/>
        <w:outlineLvl w:val="0"/>
        <w:rPr>
          <w:rFonts w:cs="Times New Roman"/>
          <w:b/>
          <w:bCs/>
          <w:szCs w:val="28"/>
        </w:rPr>
      </w:pPr>
      <w:bookmarkStart w:id="0" w:name="Par1"/>
      <w:bookmarkEnd w:id="0"/>
      <w:r>
        <w:rPr>
          <w:rFonts w:cs="Times New Roman"/>
          <w:b/>
          <w:bCs/>
          <w:szCs w:val="28"/>
        </w:rPr>
        <w:t>ПРАВИТЕЛЬСТВО РОССИЙСКОЙ ФЕДЕРАЦИИ</w:t>
      </w:r>
    </w:p>
    <w:p w:rsidR="00E64FEB" w:rsidRDefault="00E64FEB">
      <w:pPr>
        <w:widowControl w:val="0"/>
        <w:autoSpaceDE w:val="0"/>
        <w:autoSpaceDN w:val="0"/>
        <w:adjustRightInd w:val="0"/>
        <w:rPr>
          <w:rFonts w:cs="Times New Roman"/>
          <w:b/>
          <w:bCs/>
          <w:szCs w:val="28"/>
        </w:rPr>
      </w:pPr>
    </w:p>
    <w:p w:rsidR="00E64FEB" w:rsidRDefault="00E64FEB">
      <w:pPr>
        <w:widowControl w:val="0"/>
        <w:autoSpaceDE w:val="0"/>
        <w:autoSpaceDN w:val="0"/>
        <w:adjustRightInd w:val="0"/>
        <w:rPr>
          <w:rFonts w:cs="Times New Roman"/>
          <w:b/>
          <w:bCs/>
          <w:szCs w:val="28"/>
        </w:rPr>
      </w:pPr>
      <w:r>
        <w:rPr>
          <w:rFonts w:cs="Times New Roman"/>
          <w:b/>
          <w:bCs/>
          <w:szCs w:val="28"/>
        </w:rPr>
        <w:t>ПОСТАНОВЛЕНИЕ</w:t>
      </w:r>
    </w:p>
    <w:p w:rsidR="00E64FEB" w:rsidRDefault="00E64FEB">
      <w:pPr>
        <w:widowControl w:val="0"/>
        <w:autoSpaceDE w:val="0"/>
        <w:autoSpaceDN w:val="0"/>
        <w:adjustRightInd w:val="0"/>
        <w:rPr>
          <w:rFonts w:cs="Times New Roman"/>
          <w:b/>
          <w:bCs/>
          <w:szCs w:val="28"/>
        </w:rPr>
      </w:pPr>
      <w:r>
        <w:rPr>
          <w:rFonts w:cs="Times New Roman"/>
          <w:b/>
          <w:bCs/>
          <w:szCs w:val="28"/>
        </w:rPr>
        <w:t>от 28 февраля 2012 г. N 166</w:t>
      </w:r>
    </w:p>
    <w:p w:rsidR="00E64FEB" w:rsidRDefault="00E64FEB">
      <w:pPr>
        <w:widowControl w:val="0"/>
        <w:autoSpaceDE w:val="0"/>
        <w:autoSpaceDN w:val="0"/>
        <w:adjustRightInd w:val="0"/>
        <w:rPr>
          <w:rFonts w:cs="Times New Roman"/>
          <w:b/>
          <w:bCs/>
          <w:szCs w:val="28"/>
        </w:rPr>
      </w:pPr>
    </w:p>
    <w:p w:rsidR="00E64FEB" w:rsidRDefault="00E64FEB">
      <w:pPr>
        <w:widowControl w:val="0"/>
        <w:autoSpaceDE w:val="0"/>
        <w:autoSpaceDN w:val="0"/>
        <w:adjustRightInd w:val="0"/>
        <w:rPr>
          <w:rFonts w:cs="Times New Roman"/>
          <w:b/>
          <w:bCs/>
          <w:szCs w:val="28"/>
        </w:rPr>
      </w:pPr>
      <w:r>
        <w:rPr>
          <w:rFonts w:cs="Times New Roman"/>
          <w:b/>
          <w:bCs/>
          <w:szCs w:val="28"/>
        </w:rPr>
        <w:t>ОБ УТВЕРЖДЕНИИ ПРАВИЛ</w:t>
      </w:r>
    </w:p>
    <w:p w:rsidR="00E64FEB" w:rsidRDefault="00E64FEB">
      <w:pPr>
        <w:widowControl w:val="0"/>
        <w:autoSpaceDE w:val="0"/>
        <w:autoSpaceDN w:val="0"/>
        <w:adjustRightInd w:val="0"/>
        <w:rPr>
          <w:rFonts w:cs="Times New Roman"/>
          <w:b/>
          <w:bCs/>
          <w:szCs w:val="28"/>
        </w:rPr>
      </w:pPr>
      <w:r>
        <w:rPr>
          <w:rFonts w:cs="Times New Roman"/>
          <w:b/>
          <w:bCs/>
          <w:szCs w:val="28"/>
        </w:rPr>
        <w:t>ПРЕДОСТАВЛЕНИЯ И РАСПРЕДЕЛЕНИЯ СУБСИДИЙ ИЗ ФЕДЕРАЛЬНОГО</w:t>
      </w:r>
    </w:p>
    <w:p w:rsidR="00E64FEB" w:rsidRDefault="00E64FEB">
      <w:pPr>
        <w:widowControl w:val="0"/>
        <w:autoSpaceDE w:val="0"/>
        <w:autoSpaceDN w:val="0"/>
        <w:adjustRightInd w:val="0"/>
        <w:rPr>
          <w:rFonts w:cs="Times New Roman"/>
          <w:b/>
          <w:bCs/>
          <w:szCs w:val="28"/>
        </w:rPr>
      </w:pPr>
      <w:r>
        <w:rPr>
          <w:rFonts w:cs="Times New Roman"/>
          <w:b/>
          <w:bCs/>
          <w:szCs w:val="28"/>
        </w:rPr>
        <w:t>БЮДЖЕТА БЮДЖЕТАМ СУБЪЕКТОВ РОССИЙСКОЙ ФЕДЕРАЦИИ</w:t>
      </w:r>
    </w:p>
    <w:p w:rsidR="00E64FEB" w:rsidRDefault="00E64FEB">
      <w:pPr>
        <w:widowControl w:val="0"/>
        <w:autoSpaceDE w:val="0"/>
        <w:autoSpaceDN w:val="0"/>
        <w:adjustRightInd w:val="0"/>
        <w:rPr>
          <w:rFonts w:cs="Times New Roman"/>
          <w:b/>
          <w:bCs/>
          <w:szCs w:val="28"/>
        </w:rPr>
      </w:pPr>
      <w:r>
        <w:rPr>
          <w:rFonts w:cs="Times New Roman"/>
          <w:b/>
          <w:bCs/>
          <w:szCs w:val="28"/>
        </w:rPr>
        <w:t>НА ПОДДЕРЖКУ НАЧИНАЮЩИХ ФЕРМЕРОВ</w:t>
      </w:r>
    </w:p>
    <w:p w:rsidR="00E64FEB" w:rsidRDefault="00E64FEB">
      <w:pPr>
        <w:widowControl w:val="0"/>
        <w:autoSpaceDE w:val="0"/>
        <w:autoSpaceDN w:val="0"/>
        <w:adjustRightInd w:val="0"/>
        <w:rPr>
          <w:rFonts w:cs="Times New Roman"/>
          <w:szCs w:val="28"/>
        </w:rPr>
      </w:pPr>
    </w:p>
    <w:p w:rsidR="00E64FEB" w:rsidRDefault="00E64FEB">
      <w:pPr>
        <w:widowControl w:val="0"/>
        <w:autoSpaceDE w:val="0"/>
        <w:autoSpaceDN w:val="0"/>
        <w:adjustRightInd w:val="0"/>
        <w:rPr>
          <w:rFonts w:cs="Times New Roman"/>
          <w:szCs w:val="28"/>
        </w:rPr>
      </w:pPr>
      <w:r>
        <w:rPr>
          <w:rFonts w:cs="Times New Roman"/>
          <w:szCs w:val="28"/>
        </w:rPr>
        <w:t xml:space="preserve">(в ред. Постановлений Правительства РФ от 27.09.2012 </w:t>
      </w:r>
      <w:hyperlink r:id="rId4" w:history="1">
        <w:r>
          <w:rPr>
            <w:rFonts w:cs="Times New Roman"/>
            <w:color w:val="0000FF"/>
            <w:szCs w:val="28"/>
          </w:rPr>
          <w:t>N 991</w:t>
        </w:r>
      </w:hyperlink>
      <w:r>
        <w:rPr>
          <w:rFonts w:cs="Times New Roman"/>
          <w:szCs w:val="28"/>
        </w:rPr>
        <w:t>,</w:t>
      </w:r>
    </w:p>
    <w:p w:rsidR="00E64FEB" w:rsidRDefault="00E64FEB">
      <w:pPr>
        <w:widowControl w:val="0"/>
        <w:autoSpaceDE w:val="0"/>
        <w:autoSpaceDN w:val="0"/>
        <w:adjustRightInd w:val="0"/>
        <w:rPr>
          <w:rFonts w:cs="Times New Roman"/>
          <w:szCs w:val="28"/>
        </w:rPr>
      </w:pPr>
      <w:r>
        <w:rPr>
          <w:rFonts w:cs="Times New Roman"/>
          <w:szCs w:val="28"/>
        </w:rPr>
        <w:t xml:space="preserve">от 30.04.2013 </w:t>
      </w:r>
      <w:hyperlink r:id="rId5" w:history="1">
        <w:r>
          <w:rPr>
            <w:rFonts w:cs="Times New Roman"/>
            <w:color w:val="0000FF"/>
            <w:szCs w:val="28"/>
          </w:rPr>
          <w:t>N 386</w:t>
        </w:r>
      </w:hyperlink>
      <w:r>
        <w:rPr>
          <w:rFonts w:cs="Times New Roman"/>
          <w:szCs w:val="28"/>
        </w:rPr>
        <w:t>)</w:t>
      </w:r>
    </w:p>
    <w:p w:rsidR="00E64FEB" w:rsidRDefault="00E64FEB">
      <w:pPr>
        <w:widowControl w:val="0"/>
        <w:autoSpaceDE w:val="0"/>
        <w:autoSpaceDN w:val="0"/>
        <w:adjustRightInd w:val="0"/>
        <w:ind w:firstLine="540"/>
        <w:jc w:val="both"/>
        <w:rPr>
          <w:rFonts w:cs="Times New Roman"/>
          <w:szCs w:val="28"/>
        </w:rPr>
      </w:pPr>
    </w:p>
    <w:p w:rsidR="00E64FEB" w:rsidRDefault="00E64FEB">
      <w:pPr>
        <w:widowControl w:val="0"/>
        <w:autoSpaceDE w:val="0"/>
        <w:autoSpaceDN w:val="0"/>
        <w:adjustRightInd w:val="0"/>
        <w:ind w:firstLine="540"/>
        <w:jc w:val="both"/>
        <w:rPr>
          <w:rFonts w:cs="Times New Roman"/>
          <w:szCs w:val="28"/>
        </w:rPr>
      </w:pPr>
      <w:r>
        <w:rPr>
          <w:rFonts w:cs="Times New Roman"/>
          <w:szCs w:val="28"/>
        </w:rPr>
        <w:t>Правительство Российской Федерации постановляет:</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Утвердить прилагаемые </w:t>
      </w:r>
      <w:hyperlink w:anchor="Par30" w:history="1">
        <w:r>
          <w:rPr>
            <w:rFonts w:cs="Times New Roman"/>
            <w:color w:val="0000FF"/>
            <w:szCs w:val="28"/>
          </w:rPr>
          <w:t>Правила</w:t>
        </w:r>
      </w:hyperlink>
      <w:r>
        <w:rPr>
          <w:rFonts w:cs="Times New Roman"/>
          <w:szCs w:val="28"/>
        </w:rPr>
        <w:t xml:space="preserve"> предоставления и распределения субсидий из федерального бюджета бюджетам субъектов Российской Федерации на поддержку начинающих фермеров.</w:t>
      </w:r>
    </w:p>
    <w:p w:rsidR="00E64FEB" w:rsidRDefault="00E64FEB">
      <w:pPr>
        <w:widowControl w:val="0"/>
        <w:autoSpaceDE w:val="0"/>
        <w:autoSpaceDN w:val="0"/>
        <w:adjustRightInd w:val="0"/>
        <w:ind w:firstLine="540"/>
        <w:jc w:val="both"/>
        <w:rPr>
          <w:rFonts w:cs="Times New Roman"/>
          <w:szCs w:val="28"/>
        </w:rPr>
      </w:pPr>
    </w:p>
    <w:p w:rsidR="00E64FEB" w:rsidRDefault="00E64FEB">
      <w:pPr>
        <w:widowControl w:val="0"/>
        <w:autoSpaceDE w:val="0"/>
        <w:autoSpaceDN w:val="0"/>
        <w:adjustRightInd w:val="0"/>
        <w:jc w:val="right"/>
        <w:rPr>
          <w:rFonts w:cs="Times New Roman"/>
          <w:szCs w:val="28"/>
        </w:rPr>
      </w:pPr>
      <w:r>
        <w:rPr>
          <w:rFonts w:cs="Times New Roman"/>
          <w:szCs w:val="28"/>
        </w:rPr>
        <w:t>Председатель Правительства</w:t>
      </w:r>
    </w:p>
    <w:p w:rsidR="00E64FEB" w:rsidRDefault="00E64FEB">
      <w:pPr>
        <w:widowControl w:val="0"/>
        <w:autoSpaceDE w:val="0"/>
        <w:autoSpaceDN w:val="0"/>
        <w:adjustRightInd w:val="0"/>
        <w:jc w:val="right"/>
        <w:rPr>
          <w:rFonts w:cs="Times New Roman"/>
          <w:szCs w:val="28"/>
        </w:rPr>
      </w:pPr>
      <w:r>
        <w:rPr>
          <w:rFonts w:cs="Times New Roman"/>
          <w:szCs w:val="28"/>
        </w:rPr>
        <w:t>Российской Федерации</w:t>
      </w:r>
    </w:p>
    <w:p w:rsidR="00E64FEB" w:rsidRDefault="00E64FEB">
      <w:pPr>
        <w:widowControl w:val="0"/>
        <w:autoSpaceDE w:val="0"/>
        <w:autoSpaceDN w:val="0"/>
        <w:adjustRightInd w:val="0"/>
        <w:jc w:val="right"/>
        <w:rPr>
          <w:rFonts w:cs="Times New Roman"/>
          <w:szCs w:val="28"/>
        </w:rPr>
      </w:pPr>
      <w:r>
        <w:rPr>
          <w:rFonts w:cs="Times New Roman"/>
          <w:szCs w:val="28"/>
        </w:rPr>
        <w:t>В.ПУТИН</w:t>
      </w:r>
    </w:p>
    <w:p w:rsidR="00E64FEB" w:rsidRDefault="00E64FEB">
      <w:pPr>
        <w:widowControl w:val="0"/>
        <w:autoSpaceDE w:val="0"/>
        <w:autoSpaceDN w:val="0"/>
        <w:adjustRightInd w:val="0"/>
        <w:jc w:val="right"/>
        <w:rPr>
          <w:rFonts w:cs="Times New Roman"/>
          <w:szCs w:val="28"/>
        </w:rPr>
      </w:pPr>
    </w:p>
    <w:p w:rsidR="00E64FEB" w:rsidRDefault="00E64FEB">
      <w:pPr>
        <w:widowControl w:val="0"/>
        <w:autoSpaceDE w:val="0"/>
        <w:autoSpaceDN w:val="0"/>
        <w:adjustRightInd w:val="0"/>
        <w:jc w:val="right"/>
        <w:rPr>
          <w:rFonts w:cs="Times New Roman"/>
          <w:szCs w:val="28"/>
        </w:rPr>
      </w:pPr>
    </w:p>
    <w:p w:rsidR="00E64FEB" w:rsidRDefault="00E64FEB">
      <w:pPr>
        <w:widowControl w:val="0"/>
        <w:autoSpaceDE w:val="0"/>
        <w:autoSpaceDN w:val="0"/>
        <w:adjustRightInd w:val="0"/>
        <w:jc w:val="right"/>
        <w:rPr>
          <w:rFonts w:cs="Times New Roman"/>
          <w:szCs w:val="28"/>
        </w:rPr>
      </w:pPr>
    </w:p>
    <w:p w:rsidR="00E64FEB" w:rsidRDefault="00E64FEB">
      <w:pPr>
        <w:widowControl w:val="0"/>
        <w:autoSpaceDE w:val="0"/>
        <w:autoSpaceDN w:val="0"/>
        <w:adjustRightInd w:val="0"/>
        <w:jc w:val="right"/>
        <w:rPr>
          <w:rFonts w:cs="Times New Roman"/>
          <w:szCs w:val="28"/>
        </w:rPr>
      </w:pPr>
    </w:p>
    <w:p w:rsidR="00E64FEB" w:rsidRDefault="00E64FEB">
      <w:pPr>
        <w:widowControl w:val="0"/>
        <w:autoSpaceDE w:val="0"/>
        <w:autoSpaceDN w:val="0"/>
        <w:adjustRightInd w:val="0"/>
        <w:jc w:val="right"/>
        <w:rPr>
          <w:rFonts w:cs="Times New Roman"/>
          <w:szCs w:val="28"/>
        </w:rPr>
      </w:pPr>
    </w:p>
    <w:p w:rsidR="00E64FEB" w:rsidRDefault="00E64FEB">
      <w:pPr>
        <w:widowControl w:val="0"/>
        <w:autoSpaceDE w:val="0"/>
        <w:autoSpaceDN w:val="0"/>
        <w:adjustRightInd w:val="0"/>
        <w:jc w:val="right"/>
        <w:outlineLvl w:val="0"/>
        <w:rPr>
          <w:rFonts w:cs="Times New Roman"/>
          <w:szCs w:val="28"/>
        </w:rPr>
      </w:pPr>
      <w:bookmarkStart w:id="1" w:name="Par25"/>
      <w:bookmarkEnd w:id="1"/>
      <w:r>
        <w:rPr>
          <w:rFonts w:cs="Times New Roman"/>
          <w:szCs w:val="28"/>
        </w:rPr>
        <w:t>Утверждены</w:t>
      </w:r>
    </w:p>
    <w:p w:rsidR="00E64FEB" w:rsidRDefault="00E64FEB">
      <w:pPr>
        <w:widowControl w:val="0"/>
        <w:autoSpaceDE w:val="0"/>
        <w:autoSpaceDN w:val="0"/>
        <w:adjustRightInd w:val="0"/>
        <w:jc w:val="right"/>
        <w:rPr>
          <w:rFonts w:cs="Times New Roman"/>
          <w:szCs w:val="28"/>
        </w:rPr>
      </w:pPr>
      <w:r>
        <w:rPr>
          <w:rFonts w:cs="Times New Roman"/>
          <w:szCs w:val="28"/>
        </w:rPr>
        <w:t>постановлением Правительства</w:t>
      </w:r>
    </w:p>
    <w:p w:rsidR="00E64FEB" w:rsidRDefault="00E64FEB">
      <w:pPr>
        <w:widowControl w:val="0"/>
        <w:autoSpaceDE w:val="0"/>
        <w:autoSpaceDN w:val="0"/>
        <w:adjustRightInd w:val="0"/>
        <w:jc w:val="right"/>
        <w:rPr>
          <w:rFonts w:cs="Times New Roman"/>
          <w:szCs w:val="28"/>
        </w:rPr>
      </w:pPr>
      <w:r>
        <w:rPr>
          <w:rFonts w:cs="Times New Roman"/>
          <w:szCs w:val="28"/>
        </w:rPr>
        <w:t>Российской Федерации</w:t>
      </w:r>
    </w:p>
    <w:p w:rsidR="00E64FEB" w:rsidRDefault="00E64FEB">
      <w:pPr>
        <w:widowControl w:val="0"/>
        <w:autoSpaceDE w:val="0"/>
        <w:autoSpaceDN w:val="0"/>
        <w:adjustRightInd w:val="0"/>
        <w:jc w:val="right"/>
        <w:rPr>
          <w:rFonts w:cs="Times New Roman"/>
          <w:szCs w:val="28"/>
        </w:rPr>
      </w:pPr>
      <w:r>
        <w:rPr>
          <w:rFonts w:cs="Times New Roman"/>
          <w:szCs w:val="28"/>
        </w:rPr>
        <w:t>от 28 февраля 2012 г. N 166</w:t>
      </w:r>
    </w:p>
    <w:p w:rsidR="00E64FEB" w:rsidRDefault="00E64FEB">
      <w:pPr>
        <w:widowControl w:val="0"/>
        <w:autoSpaceDE w:val="0"/>
        <w:autoSpaceDN w:val="0"/>
        <w:adjustRightInd w:val="0"/>
        <w:ind w:firstLine="540"/>
        <w:jc w:val="both"/>
        <w:rPr>
          <w:rFonts w:cs="Times New Roman"/>
          <w:szCs w:val="28"/>
        </w:rPr>
      </w:pPr>
    </w:p>
    <w:p w:rsidR="00E64FEB" w:rsidRDefault="00E64FEB">
      <w:pPr>
        <w:widowControl w:val="0"/>
        <w:autoSpaceDE w:val="0"/>
        <w:autoSpaceDN w:val="0"/>
        <w:adjustRightInd w:val="0"/>
        <w:rPr>
          <w:rFonts w:cs="Times New Roman"/>
          <w:b/>
          <w:bCs/>
          <w:szCs w:val="28"/>
        </w:rPr>
      </w:pPr>
      <w:bookmarkStart w:id="2" w:name="Par30"/>
      <w:bookmarkEnd w:id="2"/>
      <w:r>
        <w:rPr>
          <w:rFonts w:cs="Times New Roman"/>
          <w:b/>
          <w:bCs/>
          <w:szCs w:val="28"/>
        </w:rPr>
        <w:t>ПРАВИЛА</w:t>
      </w:r>
    </w:p>
    <w:p w:rsidR="00E64FEB" w:rsidRDefault="00E64FEB">
      <w:pPr>
        <w:widowControl w:val="0"/>
        <w:autoSpaceDE w:val="0"/>
        <w:autoSpaceDN w:val="0"/>
        <w:adjustRightInd w:val="0"/>
        <w:rPr>
          <w:rFonts w:cs="Times New Roman"/>
          <w:b/>
          <w:bCs/>
          <w:szCs w:val="28"/>
        </w:rPr>
      </w:pPr>
      <w:r>
        <w:rPr>
          <w:rFonts w:cs="Times New Roman"/>
          <w:b/>
          <w:bCs/>
          <w:szCs w:val="28"/>
        </w:rPr>
        <w:t>ПРЕДОСТАВЛЕНИЯ И РАСПРЕДЕЛЕНИЯ СУБСИДИЙ ИЗ ФЕДЕРАЛЬНОГО</w:t>
      </w:r>
    </w:p>
    <w:p w:rsidR="00E64FEB" w:rsidRDefault="00E64FEB">
      <w:pPr>
        <w:widowControl w:val="0"/>
        <w:autoSpaceDE w:val="0"/>
        <w:autoSpaceDN w:val="0"/>
        <w:adjustRightInd w:val="0"/>
        <w:rPr>
          <w:rFonts w:cs="Times New Roman"/>
          <w:b/>
          <w:bCs/>
          <w:szCs w:val="28"/>
        </w:rPr>
      </w:pPr>
      <w:r>
        <w:rPr>
          <w:rFonts w:cs="Times New Roman"/>
          <w:b/>
          <w:bCs/>
          <w:szCs w:val="28"/>
        </w:rPr>
        <w:t>БЮДЖЕТА БЮДЖЕТАМ СУБЪЕКТОВ РОССИЙСКОЙ ФЕДЕРАЦИИ</w:t>
      </w:r>
    </w:p>
    <w:p w:rsidR="00E64FEB" w:rsidRDefault="00E64FEB">
      <w:pPr>
        <w:widowControl w:val="0"/>
        <w:autoSpaceDE w:val="0"/>
        <w:autoSpaceDN w:val="0"/>
        <w:adjustRightInd w:val="0"/>
        <w:rPr>
          <w:rFonts w:cs="Times New Roman"/>
          <w:b/>
          <w:bCs/>
          <w:szCs w:val="28"/>
        </w:rPr>
      </w:pPr>
      <w:r>
        <w:rPr>
          <w:rFonts w:cs="Times New Roman"/>
          <w:b/>
          <w:bCs/>
          <w:szCs w:val="28"/>
        </w:rPr>
        <w:t>НА ПОДДЕРЖКУ НАЧИНАЮЩИХ ФЕРМЕРОВ</w:t>
      </w:r>
    </w:p>
    <w:p w:rsidR="00E64FEB" w:rsidRDefault="00E64FEB">
      <w:pPr>
        <w:widowControl w:val="0"/>
        <w:autoSpaceDE w:val="0"/>
        <w:autoSpaceDN w:val="0"/>
        <w:adjustRightInd w:val="0"/>
        <w:rPr>
          <w:rFonts w:cs="Times New Roman"/>
          <w:szCs w:val="28"/>
        </w:rPr>
      </w:pPr>
    </w:p>
    <w:p w:rsidR="00E64FEB" w:rsidRDefault="00E64FEB">
      <w:pPr>
        <w:widowControl w:val="0"/>
        <w:autoSpaceDE w:val="0"/>
        <w:autoSpaceDN w:val="0"/>
        <w:adjustRightInd w:val="0"/>
        <w:rPr>
          <w:rFonts w:cs="Times New Roman"/>
          <w:szCs w:val="28"/>
        </w:rPr>
      </w:pPr>
      <w:r>
        <w:rPr>
          <w:rFonts w:cs="Times New Roman"/>
          <w:szCs w:val="28"/>
        </w:rPr>
        <w:t xml:space="preserve">(в ред. Постановлений Правительства РФ от 27.09.2012 </w:t>
      </w:r>
      <w:hyperlink r:id="rId6" w:history="1">
        <w:r>
          <w:rPr>
            <w:rFonts w:cs="Times New Roman"/>
            <w:color w:val="0000FF"/>
            <w:szCs w:val="28"/>
          </w:rPr>
          <w:t>N 991</w:t>
        </w:r>
      </w:hyperlink>
      <w:r>
        <w:rPr>
          <w:rFonts w:cs="Times New Roman"/>
          <w:szCs w:val="28"/>
        </w:rPr>
        <w:t>,</w:t>
      </w:r>
    </w:p>
    <w:p w:rsidR="00E64FEB" w:rsidRDefault="00E64FEB">
      <w:pPr>
        <w:widowControl w:val="0"/>
        <w:autoSpaceDE w:val="0"/>
        <w:autoSpaceDN w:val="0"/>
        <w:adjustRightInd w:val="0"/>
        <w:rPr>
          <w:rFonts w:cs="Times New Roman"/>
          <w:szCs w:val="28"/>
        </w:rPr>
      </w:pPr>
      <w:r>
        <w:rPr>
          <w:rFonts w:cs="Times New Roman"/>
          <w:szCs w:val="28"/>
        </w:rPr>
        <w:t xml:space="preserve">от 30.04.2013 </w:t>
      </w:r>
      <w:hyperlink r:id="rId7" w:history="1">
        <w:r>
          <w:rPr>
            <w:rFonts w:cs="Times New Roman"/>
            <w:color w:val="0000FF"/>
            <w:szCs w:val="28"/>
          </w:rPr>
          <w:t>N 386</w:t>
        </w:r>
      </w:hyperlink>
      <w:r>
        <w:rPr>
          <w:rFonts w:cs="Times New Roman"/>
          <w:szCs w:val="28"/>
        </w:rPr>
        <w:t>)</w:t>
      </w:r>
    </w:p>
    <w:p w:rsidR="00E64FEB" w:rsidRDefault="00E64FEB">
      <w:pPr>
        <w:widowControl w:val="0"/>
        <w:autoSpaceDE w:val="0"/>
        <w:autoSpaceDN w:val="0"/>
        <w:adjustRightInd w:val="0"/>
        <w:ind w:firstLine="540"/>
        <w:jc w:val="both"/>
        <w:rPr>
          <w:rFonts w:cs="Times New Roman"/>
          <w:szCs w:val="28"/>
        </w:rPr>
      </w:pPr>
    </w:p>
    <w:p w:rsidR="00E64FEB" w:rsidRDefault="00E64FEB">
      <w:pPr>
        <w:widowControl w:val="0"/>
        <w:autoSpaceDE w:val="0"/>
        <w:autoSpaceDN w:val="0"/>
        <w:adjustRightInd w:val="0"/>
        <w:ind w:firstLine="540"/>
        <w:jc w:val="both"/>
        <w:rPr>
          <w:rFonts w:cs="Times New Roman"/>
          <w:szCs w:val="28"/>
        </w:rPr>
      </w:pPr>
      <w:bookmarkStart w:id="3" w:name="Par38"/>
      <w:bookmarkEnd w:id="3"/>
      <w:r>
        <w:rPr>
          <w:rFonts w:cs="Times New Roman"/>
          <w:szCs w:val="28"/>
        </w:rP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субъекта Российской </w:t>
      </w:r>
      <w:r>
        <w:rPr>
          <w:rFonts w:cs="Times New Roman"/>
          <w:szCs w:val="28"/>
        </w:rPr>
        <w:lastRenderedPageBreak/>
        <w:t xml:space="preserve">Федерации, возникающих при выполнении мероприятий по предоставлению грантов на создание и развитие крестьянского (фермерского) хозяйства и единовременной помощи на бытовое обустройство начинающим фермерам, в рамках реализации мероприятий Государственной </w:t>
      </w:r>
      <w:hyperlink r:id="rId8" w:history="1">
        <w:r>
          <w:rPr>
            <w:rFonts w:cs="Times New Roman"/>
            <w:color w:val="0000FF"/>
            <w:szCs w:val="28"/>
          </w:rPr>
          <w:t>программы</w:t>
        </w:r>
      </w:hyperlink>
      <w:r>
        <w:rPr>
          <w:rFonts w:cs="Times New Roman"/>
          <w:szCs w:val="28"/>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(далее - Программа).</w:t>
      </w:r>
    </w:p>
    <w:p w:rsidR="00E64FEB" w:rsidRDefault="00E64FEB">
      <w:pPr>
        <w:widowControl w:val="0"/>
        <w:autoSpaceDE w:val="0"/>
        <w:autoSpaceDN w:val="0"/>
        <w:adjustRightInd w:val="0"/>
        <w:jc w:val="both"/>
        <w:rPr>
          <w:rFonts w:cs="Times New Roman"/>
          <w:szCs w:val="28"/>
        </w:rPr>
      </w:pPr>
      <w:r>
        <w:rPr>
          <w:rFonts w:cs="Times New Roman"/>
          <w:szCs w:val="28"/>
        </w:rPr>
        <w:t xml:space="preserve">(в ред. </w:t>
      </w:r>
      <w:hyperlink r:id="rId9" w:history="1">
        <w:r>
          <w:rPr>
            <w:rFonts w:cs="Times New Roman"/>
            <w:color w:val="0000FF"/>
            <w:szCs w:val="28"/>
          </w:rPr>
          <w:t>Постановления</w:t>
        </w:r>
      </w:hyperlink>
      <w:r>
        <w:rPr>
          <w:rFonts w:cs="Times New Roman"/>
          <w:szCs w:val="28"/>
        </w:rPr>
        <w:t xml:space="preserve"> Правительства РФ от 27.09.2012 N 991)</w:t>
      </w:r>
    </w:p>
    <w:p w:rsidR="00E64FEB" w:rsidRDefault="00E64FEB">
      <w:pPr>
        <w:widowControl w:val="0"/>
        <w:autoSpaceDE w:val="0"/>
        <w:autoSpaceDN w:val="0"/>
        <w:adjustRightInd w:val="0"/>
        <w:ind w:firstLine="540"/>
        <w:jc w:val="both"/>
        <w:rPr>
          <w:rFonts w:cs="Times New Roman"/>
          <w:szCs w:val="28"/>
        </w:rPr>
      </w:pPr>
      <w:r>
        <w:rPr>
          <w:rFonts w:cs="Times New Roman"/>
          <w:szCs w:val="28"/>
        </w:rPr>
        <w:t>2. Понятия, используемые в настоящих Правилах, означают следующее:</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а) "начинающий фермер" - участник региональной программы поддержки начинающих фермеров, которая прошла отбор в соответствии с </w:t>
      </w:r>
      <w:hyperlink r:id="rId10" w:history="1">
        <w:r>
          <w:rPr>
            <w:rFonts w:cs="Times New Roman"/>
            <w:color w:val="0000FF"/>
            <w:szCs w:val="28"/>
          </w:rPr>
          <w:t>порядком</w:t>
        </w:r>
      </w:hyperlink>
      <w:r>
        <w:rPr>
          <w:rFonts w:cs="Times New Roman"/>
          <w:szCs w:val="28"/>
        </w:rPr>
        <w:t>, установленным Министерством сельского хозяйства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б) "заявитель" - гражданин Российской Федерации, подающий заявку в конкурсную комиссию для признания его участником региональной программы поддержки начинающих фермеров и соответствующий </w:t>
      </w:r>
      <w:hyperlink r:id="rId11" w:history="1">
        <w:r>
          <w:rPr>
            <w:rFonts w:cs="Times New Roman"/>
            <w:color w:val="0000FF"/>
            <w:szCs w:val="28"/>
          </w:rPr>
          <w:t>условиям</w:t>
        </w:r>
      </w:hyperlink>
      <w:r>
        <w:rPr>
          <w:rFonts w:cs="Times New Roman"/>
          <w:szCs w:val="28"/>
        </w:rPr>
        <w:t>, установленным Министерством сельского хозяйства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в) "грант на создание и развитие крестьянского (фермерского) хозяйства" - средства, передаваемые из бюджета субъекта Российской Федерации или местного бюджета на счет начинающего фермера, открытый в кредитной организации, для софинансирования его затрат, не возмещаемых в рамках иных направлений государственной поддержки в соответствии с </w:t>
      </w:r>
      <w:hyperlink r:id="rId12" w:history="1">
        <w:r>
          <w:rPr>
            <w:rFonts w:cs="Times New Roman"/>
            <w:color w:val="0000FF"/>
            <w:szCs w:val="28"/>
          </w:rPr>
          <w:t>Программой</w:t>
        </w:r>
      </w:hyperlink>
      <w:r>
        <w:rPr>
          <w:rFonts w:cs="Times New Roman"/>
          <w:szCs w:val="28"/>
        </w:rPr>
        <w:t>;</w:t>
      </w:r>
    </w:p>
    <w:p w:rsidR="00E64FEB" w:rsidRDefault="00E64FEB">
      <w:pPr>
        <w:widowControl w:val="0"/>
        <w:autoSpaceDE w:val="0"/>
        <w:autoSpaceDN w:val="0"/>
        <w:adjustRightInd w:val="0"/>
        <w:ind w:firstLine="540"/>
        <w:jc w:val="both"/>
        <w:rPr>
          <w:rFonts w:cs="Times New Roman"/>
          <w:szCs w:val="28"/>
        </w:rPr>
      </w:pPr>
      <w:bookmarkStart w:id="4" w:name="Par44"/>
      <w:bookmarkEnd w:id="4"/>
      <w:r>
        <w:rPr>
          <w:rFonts w:cs="Times New Roman"/>
          <w:szCs w:val="28"/>
        </w:rPr>
        <w:t>г) "единовременная помощь на бытовое обустройство" - средства, перечисляемые из бюджета субъекта Российской Федерации или местного бюджета на счет начинающего фермера, открытый в кредитной организации, для софинансирования затрат начинающего фермера в целях:</w:t>
      </w:r>
    </w:p>
    <w:p w:rsidR="00E64FEB" w:rsidRDefault="00E64FEB">
      <w:pPr>
        <w:widowControl w:val="0"/>
        <w:autoSpaceDE w:val="0"/>
        <w:autoSpaceDN w:val="0"/>
        <w:adjustRightInd w:val="0"/>
        <w:ind w:firstLine="540"/>
        <w:jc w:val="both"/>
        <w:rPr>
          <w:rFonts w:cs="Times New Roman"/>
          <w:szCs w:val="28"/>
        </w:rPr>
      </w:pPr>
      <w:r>
        <w:rPr>
          <w:rFonts w:cs="Times New Roman"/>
          <w:szCs w:val="28"/>
        </w:rPr>
        <w:t>приобретения, строительства и ремонта собственного жилья, в том числе погашения основной суммы и процентов по банковским кредитам (ипотеке), привлеченным для его приобретения;</w:t>
      </w:r>
    </w:p>
    <w:p w:rsidR="00E64FEB" w:rsidRDefault="00E64FEB">
      <w:pPr>
        <w:widowControl w:val="0"/>
        <w:autoSpaceDE w:val="0"/>
        <w:autoSpaceDN w:val="0"/>
        <w:adjustRightInd w:val="0"/>
        <w:ind w:firstLine="540"/>
        <w:jc w:val="both"/>
        <w:rPr>
          <w:rFonts w:cs="Times New Roman"/>
          <w:szCs w:val="28"/>
        </w:rPr>
      </w:pPr>
      <w:r>
        <w:rPr>
          <w:rFonts w:cs="Times New Roman"/>
          <w:szCs w:val="28"/>
        </w:rPr>
        <w:t>приобретения одного грузо-пассажирского автомобиля;</w:t>
      </w:r>
    </w:p>
    <w:p w:rsidR="00E64FEB" w:rsidRDefault="00E64FEB">
      <w:pPr>
        <w:widowControl w:val="0"/>
        <w:autoSpaceDE w:val="0"/>
        <w:autoSpaceDN w:val="0"/>
        <w:adjustRightInd w:val="0"/>
        <w:ind w:firstLine="540"/>
        <w:jc w:val="both"/>
        <w:rPr>
          <w:rFonts w:cs="Times New Roman"/>
          <w:szCs w:val="28"/>
        </w:rPr>
      </w:pPr>
      <w:r>
        <w:rPr>
          <w:rFonts w:cs="Times New Roman"/>
          <w:szCs w:val="28"/>
        </w:rPr>
        <w:t>приобретения и доставки предметов домашней мебели, бытовой техники, компьютеров, средств связи, электрических и газовых плит, инженерного оборудования, установок для фильтрации воды, бытовых водо-, тепло- и газоустановок, септиков, устройств для водоподачи и водоотведения;</w:t>
      </w:r>
    </w:p>
    <w:p w:rsidR="00E64FEB" w:rsidRDefault="00E64FEB">
      <w:pPr>
        <w:widowControl w:val="0"/>
        <w:autoSpaceDE w:val="0"/>
        <w:autoSpaceDN w:val="0"/>
        <w:adjustRightInd w:val="0"/>
        <w:ind w:firstLine="540"/>
        <w:jc w:val="both"/>
        <w:rPr>
          <w:rFonts w:cs="Times New Roman"/>
          <w:szCs w:val="28"/>
        </w:rPr>
      </w:pPr>
      <w:r>
        <w:rPr>
          <w:rFonts w:cs="Times New Roman"/>
          <w:szCs w:val="28"/>
        </w:rPr>
        <w:t>подключения жилья к газовым, тепловым и электрическим сетям, сетям связи, интернету, водопроводу и канализации.</w:t>
      </w:r>
    </w:p>
    <w:p w:rsidR="00E64FEB" w:rsidRDefault="00E64FEB">
      <w:pPr>
        <w:widowControl w:val="0"/>
        <w:autoSpaceDE w:val="0"/>
        <w:autoSpaceDN w:val="0"/>
        <w:adjustRightInd w:val="0"/>
        <w:ind w:firstLine="540"/>
        <w:jc w:val="both"/>
        <w:rPr>
          <w:rFonts w:cs="Times New Roman"/>
          <w:szCs w:val="28"/>
        </w:rPr>
      </w:pPr>
      <w:bookmarkStart w:id="5" w:name="Par49"/>
      <w:bookmarkEnd w:id="5"/>
      <w:r>
        <w:rPr>
          <w:rFonts w:cs="Times New Roman"/>
          <w:szCs w:val="28"/>
        </w:rPr>
        <w:t>3. Гранты на создание и развитие крестьянского (фермерского) хозяйства выделяются в целях создания и развития на территории сельских поселений и межселенных территориях субъекта Российской Федерации крестьянского (фермерского) хозяйства, включая:</w:t>
      </w:r>
    </w:p>
    <w:p w:rsidR="00E64FEB" w:rsidRDefault="00E64FEB">
      <w:pPr>
        <w:widowControl w:val="0"/>
        <w:autoSpaceDE w:val="0"/>
        <w:autoSpaceDN w:val="0"/>
        <w:adjustRightInd w:val="0"/>
        <w:ind w:firstLine="540"/>
        <w:jc w:val="both"/>
        <w:rPr>
          <w:rFonts w:cs="Times New Roman"/>
          <w:szCs w:val="28"/>
        </w:rPr>
      </w:pPr>
      <w:r>
        <w:rPr>
          <w:rFonts w:cs="Times New Roman"/>
          <w:szCs w:val="28"/>
        </w:rPr>
        <w:t>приобретение земельных участков из земель сельскохозяйственного назначения;</w:t>
      </w:r>
    </w:p>
    <w:p w:rsidR="00E64FEB" w:rsidRDefault="00E64FEB">
      <w:pPr>
        <w:widowControl w:val="0"/>
        <w:autoSpaceDE w:val="0"/>
        <w:autoSpaceDN w:val="0"/>
        <w:adjustRightInd w:val="0"/>
        <w:ind w:firstLine="540"/>
        <w:jc w:val="both"/>
        <w:rPr>
          <w:rFonts w:cs="Times New Roman"/>
          <w:szCs w:val="28"/>
        </w:rPr>
      </w:pPr>
      <w:r>
        <w:rPr>
          <w:rFonts w:cs="Times New Roman"/>
          <w:szCs w:val="28"/>
        </w:rP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приобретение, строительство, ремонт и переустройство производственных и </w:t>
      </w:r>
      <w:r>
        <w:rPr>
          <w:rFonts w:cs="Times New Roman"/>
          <w:szCs w:val="28"/>
        </w:rPr>
        <w:lastRenderedPageBreak/>
        <w:t>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E64FEB" w:rsidRDefault="00E64FEB">
      <w:pPr>
        <w:widowControl w:val="0"/>
        <w:autoSpaceDE w:val="0"/>
        <w:autoSpaceDN w:val="0"/>
        <w:adjustRightInd w:val="0"/>
        <w:ind w:firstLine="540"/>
        <w:jc w:val="both"/>
        <w:rPr>
          <w:rFonts w:cs="Times New Roman"/>
          <w:szCs w:val="28"/>
        </w:rPr>
      </w:pPr>
      <w:r>
        <w:rPr>
          <w:rFonts w:cs="Times New Roman"/>
          <w:szCs w:val="28"/>
        </w:rPr>
        <w:t>строительство дорог и подъездов к производственным и складским объектам, необходимым для производства, хранения и переработки сельскохозяйственной продукции;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 дорожной инфраструктуре;</w:t>
      </w:r>
    </w:p>
    <w:p w:rsidR="00E64FEB" w:rsidRDefault="00E64FEB">
      <w:pPr>
        <w:widowControl w:val="0"/>
        <w:autoSpaceDE w:val="0"/>
        <w:autoSpaceDN w:val="0"/>
        <w:adjustRightInd w:val="0"/>
        <w:ind w:firstLine="540"/>
        <w:jc w:val="both"/>
        <w:rPr>
          <w:rFonts w:cs="Times New Roman"/>
          <w:szCs w:val="28"/>
        </w:rPr>
      </w:pPr>
      <w:r>
        <w:rPr>
          <w:rFonts w:cs="Times New Roman"/>
          <w:szCs w:val="28"/>
        </w:rPr>
        <w:t>приобретение сельскохозяйственных животных;</w:t>
      </w:r>
    </w:p>
    <w:p w:rsidR="00E64FEB" w:rsidRDefault="00E64FEB">
      <w:pPr>
        <w:widowControl w:val="0"/>
        <w:autoSpaceDE w:val="0"/>
        <w:autoSpaceDN w:val="0"/>
        <w:adjustRightInd w:val="0"/>
        <w:ind w:firstLine="540"/>
        <w:jc w:val="both"/>
        <w:rPr>
          <w:rFonts w:cs="Times New Roman"/>
          <w:szCs w:val="28"/>
        </w:rPr>
      </w:pPr>
      <w:r>
        <w:rPr>
          <w:rFonts w:cs="Times New Roman"/>
          <w:szCs w:val="28"/>
        </w:rPr>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приобретение семян и посадочного материала для закладки многолетних насаждений;</w:t>
      </w:r>
    </w:p>
    <w:p w:rsidR="00E64FEB" w:rsidRDefault="00E64FEB">
      <w:pPr>
        <w:widowControl w:val="0"/>
        <w:autoSpaceDE w:val="0"/>
        <w:autoSpaceDN w:val="0"/>
        <w:adjustRightInd w:val="0"/>
        <w:ind w:firstLine="540"/>
        <w:jc w:val="both"/>
        <w:rPr>
          <w:rFonts w:cs="Times New Roman"/>
          <w:szCs w:val="28"/>
        </w:rPr>
      </w:pPr>
      <w:r>
        <w:rPr>
          <w:rFonts w:cs="Times New Roman"/>
          <w:szCs w:val="28"/>
        </w:rPr>
        <w:t>приобретение удобрений и ядохимикатов.</w:t>
      </w:r>
    </w:p>
    <w:p w:rsidR="00E64FEB" w:rsidRDefault="00E64FEB">
      <w:pPr>
        <w:widowControl w:val="0"/>
        <w:autoSpaceDE w:val="0"/>
        <w:autoSpaceDN w:val="0"/>
        <w:adjustRightInd w:val="0"/>
        <w:ind w:firstLine="540"/>
        <w:jc w:val="both"/>
        <w:rPr>
          <w:rFonts w:cs="Times New Roman"/>
          <w:szCs w:val="28"/>
        </w:rPr>
      </w:pPr>
      <w:r>
        <w:rPr>
          <w:rFonts w:cs="Times New Roman"/>
          <w:szCs w:val="28"/>
        </w:rPr>
        <w:t>4. Максимальный размер гранта на создание и развитие крестьянского (фермерского) хозяйства в расчете на 1 начинающего фермера определяется субъектом Российской Федерации в размере, не превышающем 1,5 млн. рублей. В случае если субъект Российской Федерации утверждает максимальный размер гранта на создание и развитие крестьянского (фермерского) хозяйства в размере, превышающем 1,5 млн. рублей, то финансовое обеспечение выплаты гранта в сумме, превышающей указанный размер, осуществляется за счет средств бюджета субъекта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Размер гранта на создание крестьянского (фермерского) хозяйства, предоставляемого конкретному начинающему фермеру, определяется конкурсной комиссией, создаваемой субъектом Российской Федерации, с учетом собственных средств начинающего фермера и его плана расходов в целях, указанных в </w:t>
      </w:r>
      <w:hyperlink w:anchor="Par49" w:history="1">
        <w:r>
          <w:rPr>
            <w:rFonts w:cs="Times New Roman"/>
            <w:color w:val="0000FF"/>
            <w:szCs w:val="28"/>
          </w:rPr>
          <w:t>пункте 3</w:t>
        </w:r>
      </w:hyperlink>
      <w:r>
        <w:rPr>
          <w:rFonts w:cs="Times New Roman"/>
          <w:szCs w:val="28"/>
        </w:rPr>
        <w:t xml:space="preserve"> настоящих Правил.</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В случае нецелевого использования начинающими фермерами полученного гранта на создание крестьянского (фермерского) хозяйства средства, составляющие его сумму, подлежат возврату в соответствующий бюджет в соответствии с </w:t>
      </w:r>
      <w:hyperlink r:id="rId13" w:history="1">
        <w:r>
          <w:rPr>
            <w:rFonts w:cs="Times New Roman"/>
            <w:color w:val="0000FF"/>
            <w:szCs w:val="28"/>
          </w:rPr>
          <w:t>законодательством</w:t>
        </w:r>
      </w:hyperlink>
      <w:r>
        <w:rPr>
          <w:rFonts w:cs="Times New Roman"/>
          <w:szCs w:val="28"/>
        </w:rPr>
        <w:t xml:space="preserve">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5. Максимальный размер единовременной помощи в расчете на 1 начинающего фермера определяется субъектом Российской Федерации в размере, не превышающем 250 тыс. рублей. В случае если субъект Российской Федерации утверждает максимальный размер единовременной помощи в размере, превышающем 250 тыс. рублей, то финансовое обеспечение единовременной помощи на бытовое обустройство в размере, превышающем указанный размер, осуществляется за счет средств бюджета субъекта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Размер единовременной помощи на бытовое обустройство, предоставляемый конкретному начинающему фермеру, определяется конкурсной комиссией субъекта Российской Федерации с учетом местных социально-бытовых условий, собственных средств начинающего фермера и плана расходов в целях, указанных в </w:t>
      </w:r>
      <w:hyperlink w:anchor="Par44" w:history="1">
        <w:r>
          <w:rPr>
            <w:rFonts w:cs="Times New Roman"/>
            <w:color w:val="0000FF"/>
            <w:szCs w:val="28"/>
          </w:rPr>
          <w:t xml:space="preserve">подпункте "г" </w:t>
        </w:r>
        <w:r>
          <w:rPr>
            <w:rFonts w:cs="Times New Roman"/>
            <w:color w:val="0000FF"/>
            <w:szCs w:val="28"/>
          </w:rPr>
          <w:lastRenderedPageBreak/>
          <w:t>пункта 2</w:t>
        </w:r>
      </w:hyperlink>
      <w:r>
        <w:rPr>
          <w:rFonts w:cs="Times New Roman"/>
          <w:szCs w:val="28"/>
        </w:rPr>
        <w:t xml:space="preserve"> настоящих Правил.</w:t>
      </w:r>
    </w:p>
    <w:p w:rsidR="00E64FEB" w:rsidRDefault="00E64FEB">
      <w:pPr>
        <w:widowControl w:val="0"/>
        <w:autoSpaceDE w:val="0"/>
        <w:autoSpaceDN w:val="0"/>
        <w:adjustRightInd w:val="0"/>
        <w:ind w:firstLine="540"/>
        <w:jc w:val="both"/>
        <w:rPr>
          <w:rFonts w:cs="Times New Roman"/>
          <w:szCs w:val="28"/>
        </w:rPr>
      </w:pPr>
      <w:bookmarkStart w:id="6" w:name="Par64"/>
      <w:bookmarkEnd w:id="6"/>
      <w:r>
        <w:rPr>
          <w:rFonts w:cs="Times New Roman"/>
          <w:szCs w:val="28"/>
        </w:rPr>
        <w:t>6. Субсидии на софинансирование расходных обязательств субъектов Российской Федерации, связанных с реализацией мероприятий по предоставлению грантов на создание и развитие крестьянского (фермерского) хозяйства и единовременной помощи на бытовое обустройство (далее - субсидии), предоставляются бюджету субъекта Российской Федерации на следующих условиях:</w:t>
      </w:r>
    </w:p>
    <w:p w:rsidR="00E64FEB" w:rsidRDefault="00E64FEB">
      <w:pPr>
        <w:widowControl w:val="0"/>
        <w:autoSpaceDE w:val="0"/>
        <w:autoSpaceDN w:val="0"/>
        <w:adjustRightInd w:val="0"/>
        <w:ind w:firstLine="540"/>
        <w:jc w:val="both"/>
        <w:rPr>
          <w:rFonts w:cs="Times New Roman"/>
          <w:szCs w:val="28"/>
        </w:rPr>
      </w:pPr>
      <w:r>
        <w:rPr>
          <w:rFonts w:cs="Times New Roman"/>
          <w:szCs w:val="28"/>
        </w:rPr>
        <w:t>а) наличие утвержденных региональной и (или) муниципальных программ, предусматривающих мероприятия по поддержке начинающих фермеров, и расходных обязательств по финансированию программ, предусматривающих поддержку начинающих фермеров на соответствующий финансовый год;</w:t>
      </w:r>
    </w:p>
    <w:p w:rsidR="00E64FEB" w:rsidRDefault="00E64FEB">
      <w:pPr>
        <w:widowControl w:val="0"/>
        <w:autoSpaceDE w:val="0"/>
        <w:autoSpaceDN w:val="0"/>
        <w:adjustRightInd w:val="0"/>
        <w:ind w:firstLine="540"/>
        <w:jc w:val="both"/>
        <w:rPr>
          <w:rFonts w:cs="Times New Roman"/>
          <w:szCs w:val="28"/>
        </w:rPr>
      </w:pPr>
      <w:r>
        <w:rPr>
          <w:rFonts w:cs="Times New Roman"/>
          <w:szCs w:val="28"/>
        </w:rPr>
        <w:t>б) наличие нормативного правового акта субъекта Российской Федерации, предусматривающего порядок предоставления крестьянским (фермерским) хозяйствам из бюджета субъекта Российской Федерации средств на поддержку начинающих фермеров и определяющего перечень документов, необходимых для получения указанных средств, источником финансового обеспечения которых является субсидия, а также сроки рассмотрения этих документов, не превышающие 15 рабочих дней;</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в) обязательство субъекта Российской Федерации по обеспечению соответствия значений показателей, устанавливаемых региональной и (или) муниципальными программами, иными нормативными правовыми актами субъекта Российской Федерации и (или) органов местного самоуправления, значениям показателя результативности предоставления субсидии, установленным </w:t>
      </w:r>
      <w:hyperlink r:id="rId14" w:history="1">
        <w:r>
          <w:rPr>
            <w:rFonts w:cs="Times New Roman"/>
            <w:color w:val="0000FF"/>
            <w:szCs w:val="28"/>
          </w:rPr>
          <w:t>соглашением</w:t>
        </w:r>
      </w:hyperlink>
      <w:r>
        <w:rPr>
          <w:rFonts w:cs="Times New Roman"/>
          <w:szCs w:val="28"/>
        </w:rPr>
        <w:t xml:space="preserve">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г) представление в Министерство сельского хозяйства Российской Федерации выписок из закона субъекта Российской Федерации о бюджете субъекта Российской Федерации на очередной финансовый год (на очередной финансовый год и плановый период) и (или) решений органов местного самоуправления о местных бюджетах, подтверждающих наличие бюджетных ассигнований на финансовое обеспечение мероприятий по предоставлению грантов на создание и развитие крестьянского (фермерского) хозяйства и единовременной помощи на бытовое обустройство не менее размера, необходимого для обеспечения установленного в соответствии с </w:t>
      </w:r>
      <w:hyperlink w:anchor="Par88" w:history="1">
        <w:r>
          <w:rPr>
            <w:rFonts w:cs="Times New Roman"/>
            <w:color w:val="0000FF"/>
            <w:szCs w:val="28"/>
          </w:rPr>
          <w:t>пунктом 9</w:t>
        </w:r>
      </w:hyperlink>
      <w:r>
        <w:rPr>
          <w:rFonts w:cs="Times New Roman"/>
          <w:szCs w:val="28"/>
        </w:rPr>
        <w:t xml:space="preserve"> настоящих Правил уровня софинансирования;</w:t>
      </w:r>
    </w:p>
    <w:p w:rsidR="00E64FEB" w:rsidRDefault="00E64FEB">
      <w:pPr>
        <w:widowControl w:val="0"/>
        <w:autoSpaceDE w:val="0"/>
        <w:autoSpaceDN w:val="0"/>
        <w:adjustRightInd w:val="0"/>
        <w:ind w:firstLine="540"/>
        <w:jc w:val="both"/>
        <w:rPr>
          <w:rFonts w:cs="Times New Roman"/>
          <w:szCs w:val="28"/>
        </w:rPr>
      </w:pPr>
      <w:r>
        <w:rPr>
          <w:rFonts w:cs="Times New Roman"/>
          <w:szCs w:val="28"/>
        </w:rPr>
        <w:t>д) заключение соглашения.</w:t>
      </w:r>
    </w:p>
    <w:p w:rsidR="00E64FEB" w:rsidRDefault="00E64FEB">
      <w:pPr>
        <w:widowControl w:val="0"/>
        <w:autoSpaceDE w:val="0"/>
        <w:autoSpaceDN w:val="0"/>
        <w:adjustRightInd w:val="0"/>
        <w:ind w:firstLine="540"/>
        <w:jc w:val="both"/>
        <w:rPr>
          <w:rFonts w:cs="Times New Roman"/>
          <w:szCs w:val="28"/>
        </w:rPr>
      </w:pPr>
      <w:bookmarkStart w:id="7" w:name="Par70"/>
      <w:bookmarkEnd w:id="7"/>
      <w:r>
        <w:rPr>
          <w:rFonts w:cs="Times New Roman"/>
          <w:szCs w:val="28"/>
        </w:rPr>
        <w:t>7. Размер субсидии, предоставляемой бюджету i-го субъекта Российской Федерации, определяется по формуле:</w:t>
      </w:r>
    </w:p>
    <w:p w:rsidR="00E64FEB" w:rsidRDefault="00E64FEB">
      <w:pPr>
        <w:widowControl w:val="0"/>
        <w:autoSpaceDE w:val="0"/>
        <w:autoSpaceDN w:val="0"/>
        <w:adjustRightInd w:val="0"/>
        <w:ind w:firstLine="540"/>
        <w:jc w:val="both"/>
        <w:rPr>
          <w:rFonts w:cs="Times New Roman"/>
          <w:szCs w:val="28"/>
        </w:rPr>
      </w:pPr>
    </w:p>
    <w:p w:rsidR="00E64FEB" w:rsidRDefault="00E64FEB">
      <w:pPr>
        <w:widowControl w:val="0"/>
        <w:autoSpaceDE w:val="0"/>
        <w:autoSpaceDN w:val="0"/>
        <w:adjustRightInd w:val="0"/>
        <w:rPr>
          <w:rFonts w:cs="Times New Roman"/>
          <w:szCs w:val="28"/>
        </w:rPr>
      </w:pPr>
      <w:r>
        <w:rPr>
          <w:rFonts w:cs="Times New Roman"/>
          <w:position w:val="-6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48.75pt">
            <v:imagedata r:id="rId15" o:title=""/>
          </v:shape>
        </w:pict>
      </w:r>
      <w:r>
        <w:rPr>
          <w:rFonts w:cs="Times New Roman"/>
          <w:szCs w:val="28"/>
        </w:rPr>
        <w:t>,</w:t>
      </w:r>
    </w:p>
    <w:p w:rsidR="00E64FEB" w:rsidRDefault="00E64FEB">
      <w:pPr>
        <w:widowControl w:val="0"/>
        <w:autoSpaceDE w:val="0"/>
        <w:autoSpaceDN w:val="0"/>
        <w:adjustRightInd w:val="0"/>
        <w:ind w:firstLine="540"/>
        <w:jc w:val="both"/>
        <w:rPr>
          <w:rFonts w:cs="Times New Roman"/>
          <w:szCs w:val="28"/>
        </w:rPr>
      </w:pPr>
    </w:p>
    <w:p w:rsidR="00E64FEB" w:rsidRDefault="00E64FEB">
      <w:pPr>
        <w:widowControl w:val="0"/>
        <w:autoSpaceDE w:val="0"/>
        <w:autoSpaceDN w:val="0"/>
        <w:adjustRightInd w:val="0"/>
        <w:ind w:firstLine="540"/>
        <w:jc w:val="both"/>
        <w:rPr>
          <w:rFonts w:cs="Times New Roman"/>
          <w:szCs w:val="28"/>
        </w:rPr>
      </w:pPr>
      <w:r>
        <w:rPr>
          <w:rFonts w:cs="Times New Roman"/>
          <w:szCs w:val="28"/>
        </w:rPr>
        <w:t>где:</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C - объем субсидий, предусмотренный в федеральном бюджете на </w:t>
      </w:r>
      <w:r>
        <w:rPr>
          <w:rFonts w:cs="Times New Roman"/>
          <w:szCs w:val="28"/>
        </w:rPr>
        <w:lastRenderedPageBreak/>
        <w:t>соответствующий финансовый год и плановый период;</w:t>
      </w:r>
    </w:p>
    <w:p w:rsidR="00E64FEB" w:rsidRDefault="00E64FEB">
      <w:pPr>
        <w:widowControl w:val="0"/>
        <w:autoSpaceDE w:val="0"/>
        <w:autoSpaceDN w:val="0"/>
        <w:adjustRightInd w:val="0"/>
        <w:ind w:firstLine="540"/>
        <w:jc w:val="both"/>
        <w:rPr>
          <w:rFonts w:cs="Times New Roman"/>
          <w:szCs w:val="28"/>
        </w:rPr>
      </w:pPr>
      <w:r>
        <w:rPr>
          <w:rFonts w:cs="Times New Roman"/>
          <w:position w:val="-12"/>
          <w:szCs w:val="28"/>
        </w:rPr>
        <w:pict>
          <v:shape id="_x0000_i1026" type="#_x0000_t75" style="width:15pt;height:18pt">
            <v:imagedata r:id="rId16" o:title=""/>
          </v:shape>
        </w:pict>
      </w:r>
      <w:r>
        <w:rPr>
          <w:rFonts w:cs="Times New Roman"/>
          <w:szCs w:val="28"/>
        </w:rPr>
        <w:t xml:space="preserve"> - показатель, характеризующий удельный вес количества крестьянских (фермерских) хозяйств и индивидуальных предпринимателей - глав крестьянских (фермерских) хозяйств, определяемый на основании данных Федеральной службы государственной статистики по состоянию на 1 октября отчетного финансового года в i-м субъекте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position w:val="-12"/>
          <w:szCs w:val="28"/>
        </w:rPr>
        <w:pict>
          <v:shape id="_x0000_i1027" type="#_x0000_t75" style="width:28.5pt;height:18pt">
            <v:imagedata r:id="rId17" o:title=""/>
          </v:shape>
        </w:pict>
      </w:r>
      <w:r>
        <w:rPr>
          <w:rFonts w:cs="Times New Roman"/>
          <w:szCs w:val="28"/>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8" w:history="1">
        <w:r>
          <w:rPr>
            <w:rFonts w:cs="Times New Roman"/>
            <w:color w:val="0000FF"/>
            <w:szCs w:val="28"/>
          </w:rPr>
          <w:t>методикой</w:t>
        </w:r>
      </w:hyperlink>
      <w:r>
        <w:rPr>
          <w:rFonts w:cs="Times New Roman"/>
          <w:szCs w:val="28"/>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n - количество субъектов Российской Федерации, отвечающих условиям, предусмотренным </w:t>
      </w:r>
      <w:hyperlink w:anchor="Par64" w:history="1">
        <w:r>
          <w:rPr>
            <w:rFonts w:cs="Times New Roman"/>
            <w:color w:val="0000FF"/>
            <w:szCs w:val="28"/>
          </w:rPr>
          <w:t>пунктом 6</w:t>
        </w:r>
      </w:hyperlink>
      <w:r>
        <w:rPr>
          <w:rFonts w:cs="Times New Roman"/>
          <w:szCs w:val="28"/>
        </w:rPr>
        <w:t xml:space="preserve"> настоящих Правил.</w:t>
      </w:r>
    </w:p>
    <w:p w:rsidR="00E64FEB" w:rsidRDefault="00E64FEB">
      <w:pPr>
        <w:widowControl w:val="0"/>
        <w:autoSpaceDE w:val="0"/>
        <w:autoSpaceDN w:val="0"/>
        <w:adjustRightInd w:val="0"/>
        <w:ind w:firstLine="540"/>
        <w:jc w:val="both"/>
        <w:rPr>
          <w:rFonts w:cs="Times New Roman"/>
          <w:szCs w:val="28"/>
        </w:rPr>
      </w:pPr>
      <w:r>
        <w:rPr>
          <w:rFonts w:cs="Times New Roman"/>
          <w:szCs w:val="28"/>
        </w:rPr>
        <w:t>Показатель, характеризующий удельный вес количества крестьянских (фермерских) хозяйств и индивидуальных предпринимателей - глав крестьянских (фермерских) хозяйств, определяемый на основании данных Федеральной службы государственной статистики по состоянию на 1 октября отчетного финансового года в i-м субъекте Российской Федерации, определяется по формуле:</w:t>
      </w:r>
    </w:p>
    <w:p w:rsidR="00E64FEB" w:rsidRDefault="00E64FEB">
      <w:pPr>
        <w:widowControl w:val="0"/>
        <w:autoSpaceDE w:val="0"/>
        <w:autoSpaceDN w:val="0"/>
        <w:adjustRightInd w:val="0"/>
        <w:ind w:firstLine="540"/>
        <w:jc w:val="both"/>
        <w:rPr>
          <w:rFonts w:cs="Times New Roman"/>
          <w:szCs w:val="28"/>
        </w:rPr>
      </w:pPr>
    </w:p>
    <w:p w:rsidR="00E64FEB" w:rsidRDefault="00E64FEB">
      <w:pPr>
        <w:widowControl w:val="0"/>
        <w:autoSpaceDE w:val="0"/>
        <w:autoSpaceDN w:val="0"/>
        <w:adjustRightInd w:val="0"/>
        <w:rPr>
          <w:rFonts w:cs="Times New Roman"/>
          <w:szCs w:val="28"/>
        </w:rPr>
      </w:pPr>
      <w:r>
        <w:rPr>
          <w:rFonts w:cs="Times New Roman"/>
          <w:position w:val="-28"/>
          <w:szCs w:val="28"/>
        </w:rPr>
        <w:pict>
          <v:shape id="_x0000_i1028" type="#_x0000_t75" style="width:66.75pt;height:35.25pt">
            <v:imagedata r:id="rId19" o:title=""/>
          </v:shape>
        </w:pict>
      </w:r>
      <w:r>
        <w:rPr>
          <w:rFonts w:cs="Times New Roman"/>
          <w:szCs w:val="28"/>
        </w:rPr>
        <w:t>,</w:t>
      </w:r>
    </w:p>
    <w:p w:rsidR="00E64FEB" w:rsidRDefault="00E64FEB">
      <w:pPr>
        <w:widowControl w:val="0"/>
        <w:autoSpaceDE w:val="0"/>
        <w:autoSpaceDN w:val="0"/>
        <w:adjustRightInd w:val="0"/>
        <w:ind w:firstLine="540"/>
        <w:jc w:val="both"/>
        <w:rPr>
          <w:rFonts w:cs="Times New Roman"/>
          <w:szCs w:val="28"/>
        </w:rPr>
      </w:pPr>
    </w:p>
    <w:p w:rsidR="00E64FEB" w:rsidRDefault="00E64FEB">
      <w:pPr>
        <w:widowControl w:val="0"/>
        <w:autoSpaceDE w:val="0"/>
        <w:autoSpaceDN w:val="0"/>
        <w:adjustRightInd w:val="0"/>
        <w:ind w:firstLine="540"/>
        <w:jc w:val="both"/>
        <w:rPr>
          <w:rFonts w:cs="Times New Roman"/>
          <w:szCs w:val="28"/>
        </w:rPr>
      </w:pPr>
      <w:r>
        <w:rPr>
          <w:rFonts w:cs="Times New Roman"/>
          <w:szCs w:val="28"/>
        </w:rPr>
        <w:t>где:</w:t>
      </w:r>
    </w:p>
    <w:p w:rsidR="00E64FEB" w:rsidRDefault="00E64FEB">
      <w:pPr>
        <w:widowControl w:val="0"/>
        <w:autoSpaceDE w:val="0"/>
        <w:autoSpaceDN w:val="0"/>
        <w:adjustRightInd w:val="0"/>
        <w:ind w:firstLine="540"/>
        <w:jc w:val="both"/>
        <w:rPr>
          <w:rFonts w:cs="Times New Roman"/>
          <w:szCs w:val="28"/>
        </w:rPr>
      </w:pPr>
      <w:r>
        <w:rPr>
          <w:rFonts w:cs="Times New Roman"/>
          <w:position w:val="-12"/>
          <w:szCs w:val="28"/>
        </w:rPr>
        <w:pict>
          <v:shape id="_x0000_i1029" type="#_x0000_t75" style="width:12pt;height:18pt">
            <v:imagedata r:id="rId20" o:title=""/>
          </v:shape>
        </w:pict>
      </w:r>
      <w:r>
        <w:rPr>
          <w:rFonts w:cs="Times New Roman"/>
          <w:szCs w:val="28"/>
        </w:rPr>
        <w:t xml:space="preserve"> - количество крестьянских (фермерских) хозяйств и индивидуальных предпринимателей - глав крестьянских (фермерских) хозяйств, определяемое на основании данных Федеральной службы государственной статистики по состоянию на 1 октября отчетного финансового года в i-м субъекте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7(1). При распределении средств бюджету субъекта Российской Федерации в соответствии с формулой, указанной в </w:t>
      </w:r>
      <w:hyperlink w:anchor="Par70" w:history="1">
        <w:r>
          <w:rPr>
            <w:rFonts w:cs="Times New Roman"/>
            <w:color w:val="0000FF"/>
            <w:szCs w:val="28"/>
          </w:rPr>
          <w:t>пункте 7</w:t>
        </w:r>
      </w:hyperlink>
      <w:r>
        <w:rPr>
          <w:rFonts w:cs="Times New Roman"/>
          <w:szCs w:val="28"/>
        </w:rPr>
        <w:t xml:space="preserve"> настоящих Правил, учитывается также размер бюджетных ассигнований, предусмотренных в бюджете субъекта Российской Федерации (местных бюджетах), подтвержденный выпиской из бюджета субъекта Российской Федерации (местных бюджетов), и уровень софинансирования расходных обязательств субъекта Российской Федерации, определяемый в соответствии с </w:t>
      </w:r>
      <w:hyperlink w:anchor="Par88" w:history="1">
        <w:r>
          <w:rPr>
            <w:rFonts w:cs="Times New Roman"/>
            <w:color w:val="0000FF"/>
            <w:szCs w:val="28"/>
          </w:rPr>
          <w:t>пунктом 9</w:t>
        </w:r>
      </w:hyperlink>
      <w:r>
        <w:rPr>
          <w:rFonts w:cs="Times New Roman"/>
          <w:szCs w:val="28"/>
        </w:rPr>
        <w:t xml:space="preserve"> настоящих Правил.</w:t>
      </w:r>
    </w:p>
    <w:p w:rsidR="00E64FEB" w:rsidRDefault="00E64FEB">
      <w:pPr>
        <w:widowControl w:val="0"/>
        <w:autoSpaceDE w:val="0"/>
        <w:autoSpaceDN w:val="0"/>
        <w:adjustRightInd w:val="0"/>
        <w:jc w:val="both"/>
        <w:rPr>
          <w:rFonts w:cs="Times New Roman"/>
          <w:szCs w:val="28"/>
        </w:rPr>
      </w:pPr>
      <w:r>
        <w:rPr>
          <w:rFonts w:cs="Times New Roman"/>
          <w:szCs w:val="28"/>
        </w:rPr>
        <w:t xml:space="preserve">(п. 7(1) введен </w:t>
      </w:r>
      <w:hyperlink r:id="rId21" w:history="1">
        <w:r>
          <w:rPr>
            <w:rFonts w:cs="Times New Roman"/>
            <w:color w:val="0000FF"/>
            <w:szCs w:val="28"/>
          </w:rPr>
          <w:t>Постановлением</w:t>
        </w:r>
      </w:hyperlink>
      <w:r>
        <w:rPr>
          <w:rFonts w:cs="Times New Roman"/>
          <w:szCs w:val="28"/>
        </w:rPr>
        <w:t xml:space="preserve"> Правительства РФ от 30.04.2013 N 386)</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8. Предоставление субсидий осуществляется в соответствии с </w:t>
      </w:r>
      <w:hyperlink r:id="rId22" w:history="1">
        <w:r>
          <w:rPr>
            <w:rFonts w:cs="Times New Roman"/>
            <w:color w:val="0000FF"/>
            <w:szCs w:val="28"/>
          </w:rPr>
          <w:t>распределением</w:t>
        </w:r>
      </w:hyperlink>
      <w:r>
        <w:rPr>
          <w:rFonts w:cs="Times New Roman"/>
          <w:szCs w:val="28"/>
        </w:rPr>
        <w:t xml:space="preserve"> субсидий, ежегодно утверждаемым Правительством Российской Федерации.</w:t>
      </w:r>
    </w:p>
    <w:p w:rsidR="00E64FEB" w:rsidRDefault="00E64FEB">
      <w:pPr>
        <w:widowControl w:val="0"/>
        <w:autoSpaceDE w:val="0"/>
        <w:autoSpaceDN w:val="0"/>
        <w:adjustRightInd w:val="0"/>
        <w:ind w:firstLine="540"/>
        <w:jc w:val="both"/>
        <w:rPr>
          <w:rFonts w:cs="Times New Roman"/>
          <w:szCs w:val="28"/>
        </w:rPr>
      </w:pPr>
      <w:bookmarkStart w:id="8" w:name="Par88"/>
      <w:bookmarkEnd w:id="8"/>
      <w:r>
        <w:rPr>
          <w:rFonts w:cs="Times New Roman"/>
          <w:szCs w:val="28"/>
        </w:rPr>
        <w:t>9. Уровень софинансирования расходных обязательств субъекта Российской Федерации определяется по формуле:</w:t>
      </w:r>
    </w:p>
    <w:p w:rsidR="00E64FEB" w:rsidRDefault="00E64FEB">
      <w:pPr>
        <w:widowControl w:val="0"/>
        <w:autoSpaceDE w:val="0"/>
        <w:autoSpaceDN w:val="0"/>
        <w:adjustRightInd w:val="0"/>
        <w:ind w:firstLine="540"/>
        <w:jc w:val="both"/>
        <w:rPr>
          <w:rFonts w:cs="Times New Roman"/>
          <w:szCs w:val="28"/>
        </w:rPr>
      </w:pPr>
    </w:p>
    <w:p w:rsidR="00E64FEB" w:rsidRDefault="00E64FEB">
      <w:pPr>
        <w:widowControl w:val="0"/>
        <w:autoSpaceDE w:val="0"/>
        <w:autoSpaceDN w:val="0"/>
        <w:adjustRightInd w:val="0"/>
        <w:rPr>
          <w:rFonts w:cs="Times New Roman"/>
          <w:szCs w:val="28"/>
        </w:rPr>
      </w:pPr>
      <w:r>
        <w:rPr>
          <w:rFonts w:cs="Times New Roman"/>
          <w:position w:val="-12"/>
          <w:szCs w:val="28"/>
        </w:rPr>
        <w:pict>
          <v:shape id="_x0000_i1030" type="#_x0000_t75" style="width:75pt;height:18pt">
            <v:imagedata r:id="rId23" o:title=""/>
          </v:shape>
        </w:pict>
      </w:r>
      <w:r>
        <w:rPr>
          <w:rFonts w:cs="Times New Roman"/>
          <w:szCs w:val="28"/>
        </w:rPr>
        <w:t>,</w:t>
      </w:r>
    </w:p>
    <w:p w:rsidR="00E64FEB" w:rsidRDefault="00E64FEB">
      <w:pPr>
        <w:widowControl w:val="0"/>
        <w:autoSpaceDE w:val="0"/>
        <w:autoSpaceDN w:val="0"/>
        <w:adjustRightInd w:val="0"/>
        <w:ind w:firstLine="540"/>
        <w:jc w:val="both"/>
        <w:rPr>
          <w:rFonts w:cs="Times New Roman"/>
          <w:szCs w:val="28"/>
        </w:rPr>
      </w:pPr>
    </w:p>
    <w:p w:rsidR="00E64FEB" w:rsidRDefault="00E64FEB">
      <w:pPr>
        <w:widowControl w:val="0"/>
        <w:autoSpaceDE w:val="0"/>
        <w:autoSpaceDN w:val="0"/>
        <w:adjustRightInd w:val="0"/>
        <w:ind w:firstLine="540"/>
        <w:jc w:val="both"/>
        <w:rPr>
          <w:rFonts w:cs="Times New Roman"/>
          <w:szCs w:val="28"/>
        </w:rPr>
      </w:pPr>
      <w:r>
        <w:rPr>
          <w:rFonts w:cs="Times New Roman"/>
          <w:szCs w:val="28"/>
        </w:rPr>
        <w:t>где:</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0,5 - средний уровень софинансирования расходных обязательств субъектов </w:t>
      </w:r>
      <w:r>
        <w:rPr>
          <w:rFonts w:cs="Times New Roman"/>
          <w:szCs w:val="28"/>
        </w:rPr>
        <w:lastRenderedPageBreak/>
        <w:t>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Уровень софинансирования расходного обязательства субъекта Российской Федерации не может быть ниже 30 процентов и выше 95 процентов расходного обязательства субъекта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Уровень софинансирования по субъектам Российской Федерации утверждается Министерством сельского хозяйства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10. Предоставление субсидии осуществляется на основании соглашения, заключаемого по </w:t>
      </w:r>
      <w:hyperlink r:id="rId24" w:history="1">
        <w:r>
          <w:rPr>
            <w:rFonts w:cs="Times New Roman"/>
            <w:color w:val="0000FF"/>
            <w:szCs w:val="28"/>
          </w:rPr>
          <w:t>форме</w:t>
        </w:r>
      </w:hyperlink>
      <w:r>
        <w:rPr>
          <w:rFonts w:cs="Times New Roman"/>
          <w:szCs w:val="28"/>
        </w:rPr>
        <w:t>, утверждаемой Министерством сельского хозяйства Российской Федерации. В соглашении предусматриваются:</w:t>
      </w:r>
    </w:p>
    <w:p w:rsidR="00E64FEB" w:rsidRDefault="00E64FEB">
      <w:pPr>
        <w:widowControl w:val="0"/>
        <w:autoSpaceDE w:val="0"/>
        <w:autoSpaceDN w:val="0"/>
        <w:adjustRightInd w:val="0"/>
        <w:ind w:firstLine="540"/>
        <w:jc w:val="both"/>
        <w:rPr>
          <w:rFonts w:cs="Times New Roman"/>
          <w:szCs w:val="28"/>
        </w:rPr>
      </w:pPr>
      <w:r>
        <w:rPr>
          <w:rFonts w:cs="Times New Roman"/>
          <w:szCs w:val="28"/>
        </w:rPr>
        <w:t>а) сведения о размере субсидии и условия ее предоставления;</w:t>
      </w:r>
    </w:p>
    <w:p w:rsidR="00E64FEB" w:rsidRDefault="00E64FEB">
      <w:pPr>
        <w:widowControl w:val="0"/>
        <w:autoSpaceDE w:val="0"/>
        <w:autoSpaceDN w:val="0"/>
        <w:adjustRightInd w:val="0"/>
        <w:ind w:firstLine="540"/>
        <w:jc w:val="both"/>
        <w:rPr>
          <w:rFonts w:cs="Times New Roman"/>
          <w:szCs w:val="28"/>
        </w:rPr>
      </w:pPr>
      <w:r>
        <w:rPr>
          <w:rFonts w:cs="Times New Roman"/>
          <w:szCs w:val="28"/>
        </w:rPr>
        <w:t>б) целевое назначение субсидии;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в) размер бюджетных ассигнований, предусмотренных в бюджете субъекта Российской Федерации (местном бюджете) на поддержку начинающих фермеров с учетом установленного уровня софинансирования;</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г) обязательство высшего исполнительного органа государственной власти субъекта Российской Федерации заключить соглашения о предоставлении субсидии с органами местного самоуправления в случае предоставления субсидии из бюджета субъекта Российской Федерации местным бюджетам на софинансирование муниципальных программ в целях, указанных в </w:t>
      </w:r>
      <w:hyperlink w:anchor="Par38" w:history="1">
        <w:r>
          <w:rPr>
            <w:rFonts w:cs="Times New Roman"/>
            <w:color w:val="0000FF"/>
            <w:szCs w:val="28"/>
          </w:rPr>
          <w:t>пункте 1</w:t>
        </w:r>
      </w:hyperlink>
      <w:r>
        <w:rPr>
          <w:rFonts w:cs="Times New Roman"/>
          <w:szCs w:val="28"/>
        </w:rPr>
        <w:t xml:space="preserve"> настоящих Правил;</w:t>
      </w:r>
    </w:p>
    <w:p w:rsidR="00E64FEB" w:rsidRDefault="00E64FEB">
      <w:pPr>
        <w:widowControl w:val="0"/>
        <w:autoSpaceDE w:val="0"/>
        <w:autoSpaceDN w:val="0"/>
        <w:adjustRightInd w:val="0"/>
        <w:ind w:firstLine="540"/>
        <w:jc w:val="both"/>
        <w:rPr>
          <w:rFonts w:cs="Times New Roman"/>
          <w:szCs w:val="28"/>
        </w:rPr>
      </w:pPr>
      <w:r>
        <w:rPr>
          <w:rFonts w:cs="Times New Roman"/>
          <w:szCs w:val="28"/>
        </w:rPr>
        <w:t>д) значения показателей результативности предоставления субсидии, определяемые на основании соглашения;</w:t>
      </w:r>
    </w:p>
    <w:p w:rsidR="00E64FEB" w:rsidRDefault="00E64FEB">
      <w:pPr>
        <w:widowControl w:val="0"/>
        <w:autoSpaceDE w:val="0"/>
        <w:autoSpaceDN w:val="0"/>
        <w:adjustRightInd w:val="0"/>
        <w:ind w:firstLine="540"/>
        <w:jc w:val="both"/>
        <w:rPr>
          <w:rFonts w:cs="Times New Roman"/>
          <w:szCs w:val="28"/>
        </w:rPr>
      </w:pPr>
      <w:r>
        <w:rPr>
          <w:rFonts w:cs="Times New Roman"/>
          <w:szCs w:val="28"/>
        </w:rPr>
        <w:t>е) сроки и порядок представления документов и отчетов об исполнении уполномоченным высшим исполнительным органом государственной власти субъекта Российской Федерации обязательств, вытекающих из соглашения, в том числе:</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выписки из закона субъекта Российской Федерации о бюджете субъекта Российской Федерации, подтверждающей наличие бюджетных ассигнований на финансовое обеспечение мероприятий, указанных в </w:t>
      </w:r>
      <w:hyperlink w:anchor="Par38" w:history="1">
        <w:r>
          <w:rPr>
            <w:rFonts w:cs="Times New Roman"/>
            <w:color w:val="0000FF"/>
            <w:szCs w:val="28"/>
          </w:rPr>
          <w:t>пункте 1</w:t>
        </w:r>
      </w:hyperlink>
      <w:r>
        <w:rPr>
          <w:rFonts w:cs="Times New Roman"/>
          <w:szCs w:val="28"/>
        </w:rPr>
        <w:t xml:space="preserve"> настоящих Правил, и (или) в случае предоставления субсидий из бюджета субъекта Российской Федерации местному бюджету на софинансирование расходных обязательств муниципального образования, возникающих при реализации программы муниципального образования, выписки из решения о местном бюджете, подтверждающей наличие бюджетных ассигнований, предусмотренных на финансовое обеспечение мероприятий, указанных в </w:t>
      </w:r>
      <w:hyperlink w:anchor="Par38" w:history="1">
        <w:r>
          <w:rPr>
            <w:rFonts w:cs="Times New Roman"/>
            <w:color w:val="0000FF"/>
            <w:szCs w:val="28"/>
          </w:rPr>
          <w:t>пункте 1</w:t>
        </w:r>
      </w:hyperlink>
      <w:r>
        <w:rPr>
          <w:rFonts w:cs="Times New Roman"/>
          <w:szCs w:val="28"/>
        </w:rPr>
        <w:t xml:space="preserve"> настоящих Правил;</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отчета о расходах бюджета субъекта Российской Федерации (местного бюджета), источником финансового обеспечения которых является субсидия, по </w:t>
      </w:r>
      <w:hyperlink r:id="rId25" w:history="1">
        <w:r>
          <w:rPr>
            <w:rFonts w:cs="Times New Roman"/>
            <w:color w:val="0000FF"/>
            <w:szCs w:val="28"/>
          </w:rPr>
          <w:t>форме</w:t>
        </w:r>
      </w:hyperlink>
      <w:r>
        <w:rPr>
          <w:rFonts w:cs="Times New Roman"/>
          <w:szCs w:val="28"/>
        </w:rPr>
        <w:t xml:space="preserve"> и в </w:t>
      </w:r>
      <w:hyperlink r:id="rId26" w:history="1">
        <w:r>
          <w:rPr>
            <w:rFonts w:cs="Times New Roman"/>
            <w:color w:val="0000FF"/>
            <w:szCs w:val="28"/>
          </w:rPr>
          <w:t>сроки</w:t>
        </w:r>
      </w:hyperlink>
      <w:r>
        <w:rPr>
          <w:rFonts w:cs="Times New Roman"/>
          <w:szCs w:val="28"/>
        </w:rPr>
        <w:t>, которые устанавливаются Министерством сельского хозяйства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отчета о достижении значений показателей результативности предоставления субсидии по </w:t>
      </w:r>
      <w:hyperlink r:id="rId27" w:history="1">
        <w:r>
          <w:rPr>
            <w:rFonts w:cs="Times New Roman"/>
            <w:color w:val="0000FF"/>
            <w:szCs w:val="28"/>
          </w:rPr>
          <w:t>форме</w:t>
        </w:r>
      </w:hyperlink>
      <w:r>
        <w:rPr>
          <w:rFonts w:cs="Times New Roman"/>
          <w:szCs w:val="28"/>
        </w:rPr>
        <w:t xml:space="preserve"> и в </w:t>
      </w:r>
      <w:hyperlink r:id="rId28" w:history="1">
        <w:r>
          <w:rPr>
            <w:rFonts w:cs="Times New Roman"/>
            <w:color w:val="0000FF"/>
            <w:szCs w:val="28"/>
          </w:rPr>
          <w:t>сроки</w:t>
        </w:r>
      </w:hyperlink>
      <w:r>
        <w:rPr>
          <w:rFonts w:cs="Times New Roman"/>
          <w:szCs w:val="28"/>
        </w:rPr>
        <w:t>, которые устанавливаются Министерством сельского хозяйства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ж) порядок осуществления контроля за выполнением условий соглашения;</w:t>
      </w:r>
    </w:p>
    <w:p w:rsidR="00E64FEB" w:rsidRDefault="00E64FEB">
      <w:pPr>
        <w:widowControl w:val="0"/>
        <w:autoSpaceDE w:val="0"/>
        <w:autoSpaceDN w:val="0"/>
        <w:adjustRightInd w:val="0"/>
        <w:ind w:firstLine="540"/>
        <w:jc w:val="both"/>
        <w:rPr>
          <w:rFonts w:cs="Times New Roman"/>
          <w:szCs w:val="28"/>
        </w:rPr>
      </w:pPr>
      <w:r>
        <w:rPr>
          <w:rFonts w:cs="Times New Roman"/>
          <w:szCs w:val="28"/>
        </w:rPr>
        <w:t>з) ответственность сторон за нарушение условий соглашения;</w:t>
      </w:r>
    </w:p>
    <w:p w:rsidR="00E64FEB" w:rsidRDefault="00E64FEB">
      <w:pPr>
        <w:widowControl w:val="0"/>
        <w:autoSpaceDE w:val="0"/>
        <w:autoSpaceDN w:val="0"/>
        <w:adjustRightInd w:val="0"/>
        <w:ind w:firstLine="540"/>
        <w:jc w:val="both"/>
        <w:rPr>
          <w:rFonts w:cs="Times New Roman"/>
          <w:szCs w:val="28"/>
        </w:rPr>
      </w:pPr>
      <w:r>
        <w:rPr>
          <w:rFonts w:cs="Times New Roman"/>
          <w:szCs w:val="28"/>
        </w:rPr>
        <w:t>и) последствия недостижения субъектом Российской Федерации установленных значений показателей результативности предоставления субсидии;</w:t>
      </w:r>
    </w:p>
    <w:p w:rsidR="00E64FEB" w:rsidRDefault="00E64FEB">
      <w:pPr>
        <w:widowControl w:val="0"/>
        <w:autoSpaceDE w:val="0"/>
        <w:autoSpaceDN w:val="0"/>
        <w:adjustRightInd w:val="0"/>
        <w:ind w:firstLine="540"/>
        <w:jc w:val="both"/>
        <w:rPr>
          <w:rFonts w:cs="Times New Roman"/>
          <w:szCs w:val="28"/>
        </w:rPr>
      </w:pPr>
      <w:r>
        <w:rPr>
          <w:rFonts w:cs="Times New Roman"/>
          <w:szCs w:val="28"/>
        </w:rPr>
        <w:lastRenderedPageBreak/>
        <w:t>к) 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л) обязательство субъекта Российской Федерации по обеспечению соответствия значений показателей, устанавливаемых региональной (муниципальными) программами, иными нормативными правовыми актами субъекта Российской Федерации и (или) органов местного самоуправления, значениям показателей результативности предоставления субсидии, установленным </w:t>
      </w:r>
      <w:hyperlink r:id="rId29" w:history="1">
        <w:r>
          <w:rPr>
            <w:rFonts w:cs="Times New Roman"/>
            <w:color w:val="0000FF"/>
            <w:szCs w:val="28"/>
          </w:rPr>
          <w:t>соглашением</w:t>
        </w:r>
      </w:hyperlink>
      <w:r>
        <w:rPr>
          <w:rFonts w:cs="Times New Roman"/>
          <w:szCs w:val="28"/>
        </w:rPr>
        <w:t>;</w:t>
      </w:r>
    </w:p>
    <w:p w:rsidR="00E64FEB" w:rsidRDefault="00E64FEB">
      <w:pPr>
        <w:widowControl w:val="0"/>
        <w:autoSpaceDE w:val="0"/>
        <w:autoSpaceDN w:val="0"/>
        <w:adjustRightInd w:val="0"/>
        <w:ind w:firstLine="540"/>
        <w:jc w:val="both"/>
        <w:rPr>
          <w:rFonts w:cs="Times New Roman"/>
          <w:szCs w:val="28"/>
        </w:rPr>
      </w:pPr>
      <w:r>
        <w:rPr>
          <w:rFonts w:cs="Times New Roman"/>
          <w:szCs w:val="28"/>
        </w:rPr>
        <w:t>м) иные условия, регулирующие порядок предоставления субсидии.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11. Перечисление субсидий осуществляется на счета,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w:t>
      </w:r>
      <w:hyperlink r:id="rId30" w:history="1">
        <w:r>
          <w:rPr>
            <w:rFonts w:cs="Times New Roman"/>
            <w:color w:val="0000FF"/>
            <w:szCs w:val="28"/>
          </w:rPr>
          <w:t>порядке</w:t>
        </w:r>
      </w:hyperlink>
      <w:r>
        <w:rPr>
          <w:rFonts w:cs="Times New Roman"/>
          <w:szCs w:val="28"/>
        </w:rPr>
        <w:t xml:space="preserve"> в бюджеты субъектов Российской Федерации в соответствии с заявками, представляемыми высшими исполнительными органами государственной власти субъектов Российской Федерации, по </w:t>
      </w:r>
      <w:hyperlink r:id="rId31" w:history="1">
        <w:r>
          <w:rPr>
            <w:rFonts w:cs="Times New Roman"/>
            <w:color w:val="0000FF"/>
            <w:szCs w:val="28"/>
          </w:rPr>
          <w:t>форме</w:t>
        </w:r>
      </w:hyperlink>
      <w:r>
        <w:rPr>
          <w:rFonts w:cs="Times New Roman"/>
          <w:szCs w:val="28"/>
        </w:rPr>
        <w:t xml:space="preserve"> и в </w:t>
      </w:r>
      <w:hyperlink r:id="rId32" w:history="1">
        <w:r>
          <w:rPr>
            <w:rFonts w:cs="Times New Roman"/>
            <w:color w:val="0000FF"/>
            <w:szCs w:val="28"/>
          </w:rPr>
          <w:t>сроки</w:t>
        </w:r>
      </w:hyperlink>
      <w:r>
        <w:rPr>
          <w:rFonts w:cs="Times New Roman"/>
          <w:szCs w:val="28"/>
        </w:rPr>
        <w:t xml:space="preserve">, которые устанавливаются Министерством сельского хозяйства Российской Федерации, если иное не установлено федеральным </w:t>
      </w:r>
      <w:hyperlink r:id="rId33" w:history="1">
        <w:r>
          <w:rPr>
            <w:rFonts w:cs="Times New Roman"/>
            <w:color w:val="0000FF"/>
            <w:szCs w:val="28"/>
          </w:rPr>
          <w:t>законом</w:t>
        </w:r>
      </w:hyperlink>
      <w:r>
        <w:rPr>
          <w:rFonts w:cs="Times New Roman"/>
          <w:szCs w:val="28"/>
        </w:rPr>
        <w:t xml:space="preserve"> о федеральном бюджете на соответствующий финансовый год и плановый период.</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12.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в том числе их остатки, не использованные на 1 января текущего финансового года, осуществляются с учетом особенностей, установленных федеральным </w:t>
      </w:r>
      <w:hyperlink r:id="rId34" w:history="1">
        <w:r>
          <w:rPr>
            <w:rFonts w:cs="Times New Roman"/>
            <w:color w:val="0000FF"/>
            <w:szCs w:val="28"/>
          </w:rPr>
          <w:t>законом</w:t>
        </w:r>
      </w:hyperlink>
      <w:r>
        <w:rPr>
          <w:rFonts w:cs="Times New Roman"/>
          <w:szCs w:val="28"/>
        </w:rPr>
        <w:t xml:space="preserve"> о федеральном бюджете на текущий финансовый год и плановый период.</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13. Информация о размерах и сроках перечисления субсидий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w:t>
      </w:r>
      <w:hyperlink r:id="rId35" w:history="1">
        <w:r>
          <w:rPr>
            <w:rFonts w:cs="Times New Roman"/>
            <w:color w:val="0000FF"/>
            <w:szCs w:val="28"/>
          </w:rPr>
          <w:t>порядке</w:t>
        </w:r>
      </w:hyperlink>
      <w:r>
        <w:rPr>
          <w:rFonts w:cs="Times New Roman"/>
          <w:szCs w:val="28"/>
        </w:rPr>
        <w:t xml:space="preserve"> кассового плана исполнения федерального бюджета.</w:t>
      </w:r>
    </w:p>
    <w:p w:rsidR="00E64FEB" w:rsidRDefault="00E64FEB">
      <w:pPr>
        <w:widowControl w:val="0"/>
        <w:autoSpaceDE w:val="0"/>
        <w:autoSpaceDN w:val="0"/>
        <w:adjustRightInd w:val="0"/>
        <w:ind w:firstLine="540"/>
        <w:jc w:val="both"/>
        <w:rPr>
          <w:rFonts w:cs="Times New Roman"/>
          <w:szCs w:val="28"/>
        </w:rPr>
      </w:pPr>
      <w:bookmarkStart w:id="9" w:name="Par115"/>
      <w:bookmarkEnd w:id="9"/>
      <w:r>
        <w:rPr>
          <w:rFonts w:cs="Times New Roman"/>
          <w:szCs w:val="28"/>
        </w:rPr>
        <w:t xml:space="preserve">14. В случае если размер ассигнований, предусмотренных в бюджете субъекта Российской Федерации на финансовое обеспечение мероприятий, указанных в </w:t>
      </w:r>
      <w:hyperlink w:anchor="Par38" w:history="1">
        <w:r>
          <w:rPr>
            <w:rFonts w:cs="Times New Roman"/>
            <w:color w:val="0000FF"/>
            <w:szCs w:val="28"/>
          </w:rPr>
          <w:t>пункте 1</w:t>
        </w:r>
      </w:hyperlink>
      <w:r>
        <w:rPr>
          <w:rFonts w:cs="Times New Roman"/>
          <w:szCs w:val="28"/>
        </w:rPr>
        <w:t xml:space="preserve"> настоящих Правил, не соответствует установленному для субъекта Российской Федерации уровню софинансирования из федерального бюджета, размер субсидии подлежит сокращению до соответствующего уровня софинансирования, а высвобождающиеся средства перераспределяются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E64FEB" w:rsidRDefault="00E64FEB">
      <w:pPr>
        <w:widowControl w:val="0"/>
        <w:autoSpaceDE w:val="0"/>
        <w:autoSpaceDN w:val="0"/>
        <w:adjustRightInd w:val="0"/>
        <w:ind w:firstLine="540"/>
        <w:jc w:val="both"/>
        <w:rPr>
          <w:rFonts w:cs="Times New Roman"/>
          <w:szCs w:val="28"/>
        </w:rPr>
      </w:pPr>
      <w:bookmarkStart w:id="10" w:name="Par116"/>
      <w:bookmarkEnd w:id="10"/>
      <w:r>
        <w:rPr>
          <w:rFonts w:cs="Times New Roman"/>
          <w:szCs w:val="28"/>
        </w:rPr>
        <w:t>15. В случае отсутствия у субъекта Российской Федерации в текущем финансовом году потребности в субсидии неиспользованные субсидии перераспределяются на основании письменного обращения уполномоченного органа между бюджетами других субъектов Российской Федерации, имеющих право на получение субсидии в соответствии с настоящими Правилами.</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16. Остаток субсидий, который образовался в соответствии с </w:t>
      </w:r>
      <w:hyperlink w:anchor="Par115" w:history="1">
        <w:r>
          <w:rPr>
            <w:rFonts w:cs="Times New Roman"/>
            <w:color w:val="0000FF"/>
            <w:szCs w:val="28"/>
          </w:rPr>
          <w:t>пунктами 14</w:t>
        </w:r>
      </w:hyperlink>
      <w:r>
        <w:rPr>
          <w:rFonts w:cs="Times New Roman"/>
          <w:szCs w:val="28"/>
        </w:rPr>
        <w:t xml:space="preserve"> и </w:t>
      </w:r>
      <w:hyperlink w:anchor="Par116" w:history="1">
        <w:r>
          <w:rPr>
            <w:rFonts w:cs="Times New Roman"/>
            <w:color w:val="0000FF"/>
            <w:szCs w:val="28"/>
          </w:rPr>
          <w:t>15</w:t>
        </w:r>
      </w:hyperlink>
      <w:r>
        <w:rPr>
          <w:rFonts w:cs="Times New Roman"/>
          <w:szCs w:val="28"/>
        </w:rPr>
        <w:t xml:space="preserve"> настоящих Правил, перераспределяется на основании заявок высших исполнительных органов государственной власти субъектов Российской Федерации </w:t>
      </w:r>
      <w:r>
        <w:rPr>
          <w:rFonts w:cs="Times New Roman"/>
          <w:szCs w:val="28"/>
        </w:rPr>
        <w:lastRenderedPageBreak/>
        <w:t>об увеличении годового объема выделяемых субсидий пропорционально удельному весу дополнительной потребности в субсидии субъекта Российской Федерации в общем объеме дополнительной потребности в субсидиях субъектов Российской Федерации с учетом фактического освоения средств за отчетный период.</w:t>
      </w:r>
    </w:p>
    <w:p w:rsidR="00E64FEB" w:rsidRDefault="00E64FEB">
      <w:pPr>
        <w:widowControl w:val="0"/>
        <w:autoSpaceDE w:val="0"/>
        <w:autoSpaceDN w:val="0"/>
        <w:adjustRightInd w:val="0"/>
        <w:ind w:firstLine="540"/>
        <w:jc w:val="both"/>
        <w:rPr>
          <w:rFonts w:cs="Times New Roman"/>
          <w:szCs w:val="28"/>
        </w:rPr>
      </w:pPr>
      <w:bookmarkStart w:id="11" w:name="Par118"/>
      <w:bookmarkEnd w:id="11"/>
      <w:r>
        <w:rPr>
          <w:rFonts w:cs="Times New Roman"/>
          <w:szCs w:val="28"/>
        </w:rPr>
        <w:t>17. Оценка эффективности осуществления расходов бюджетов субъектов Российской Федерации, источником финансового обеспечения которых являются субсидии, осуществляется ежегодно Министерством сельского хозяйства Российской Федерации исходя из степени достижения показателя результативности, определенного на основании соответствия прироста численности хозяйствующих крестьянских (фермерских) хозяйств в субъекте Российской Федерации значению показателя, определенному в соглашении.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18. В случае если в отчетном финансовом году субъектом Российской Федерации не достигнуты установленные соглашением о предоставлении субсидии значения показателей результативности предоставления субсидий, указанных в </w:t>
      </w:r>
      <w:hyperlink w:anchor="Par118" w:history="1">
        <w:r>
          <w:rPr>
            <w:rFonts w:cs="Times New Roman"/>
            <w:color w:val="0000FF"/>
            <w:szCs w:val="28"/>
          </w:rPr>
          <w:t>пункте 17</w:t>
        </w:r>
      </w:hyperlink>
      <w:r>
        <w:rPr>
          <w:rFonts w:cs="Times New Roman"/>
          <w:szCs w:val="28"/>
        </w:rPr>
        <w:t xml:space="preserve"> настоящих Правил, и их отклонение составляет более 50 процентов среднероссийского уровня, Министерство сельского хозяйства Российской Федерации принимает решение о сокращении размера предоставляемых субсидий на год, следующий за отчетным финансовым годом, из расчета 1 процент размера субсидии за каждый процентный пункт снижения значения показателя результативности предоставления субсидий, а также о перераспределении высвобождающихся субсидий между бюджетами других субъектов Российской Федерации, имеющих право на получение субсидии в соответствии с настоящими Правилами.</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Решение о сокращении размера субсидии, предоставляемой бюджету субъекта Российской Федерации, не принимается в случае, если установленные </w:t>
      </w:r>
      <w:hyperlink r:id="rId36" w:history="1">
        <w:r>
          <w:rPr>
            <w:rFonts w:cs="Times New Roman"/>
            <w:color w:val="0000FF"/>
            <w:szCs w:val="28"/>
          </w:rPr>
          <w:t>соглашением</w:t>
        </w:r>
      </w:hyperlink>
      <w:r>
        <w:rPr>
          <w:rFonts w:cs="Times New Roman"/>
          <w:szCs w:val="28"/>
        </w:rPr>
        <w:t xml:space="preserve"> значения показателей результативности предоставления субсидии не достигнуты в силу обстоятельств непреодолимой силы.</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19. Не использованный на 1 января текущего финансового года остаток субсидий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субсидий, в соответствии с требованиями, установленными Бюджетным </w:t>
      </w:r>
      <w:hyperlink r:id="rId37" w:history="1">
        <w:r>
          <w:rPr>
            <w:rFonts w:cs="Times New Roman"/>
            <w:color w:val="0000FF"/>
            <w:szCs w:val="28"/>
          </w:rPr>
          <w:t>кодексом</w:t>
        </w:r>
      </w:hyperlink>
      <w:r>
        <w:rPr>
          <w:rFonts w:cs="Times New Roman"/>
          <w:szCs w:val="28"/>
        </w:rPr>
        <w:t xml:space="preserve"> Российской Федерации и федеральным </w:t>
      </w:r>
      <w:hyperlink r:id="rId38" w:history="1">
        <w:r>
          <w:rPr>
            <w:rFonts w:cs="Times New Roman"/>
            <w:color w:val="0000FF"/>
            <w:szCs w:val="28"/>
          </w:rPr>
          <w:t>законом</w:t>
        </w:r>
      </w:hyperlink>
      <w:r>
        <w:rPr>
          <w:rFonts w:cs="Times New Roman"/>
          <w:szCs w:val="28"/>
        </w:rPr>
        <w:t xml:space="preserve"> о федеральном бюджете на текущий финансовый год и плановый период.</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w:t>
      </w:r>
      <w:hyperlink r:id="rId39" w:history="1">
        <w:r>
          <w:rPr>
            <w:rFonts w:cs="Times New Roman"/>
            <w:color w:val="0000FF"/>
            <w:szCs w:val="28"/>
          </w:rPr>
          <w:t>порядке</w:t>
        </w:r>
      </w:hyperlink>
      <w:r>
        <w:rPr>
          <w:rFonts w:cs="Times New Roman"/>
          <w:szCs w:val="28"/>
        </w:rPr>
        <w:t>, установленном Министерством финансов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В соответствии с решением Министерства сельского хозяйства Российской Федерации о наличии потребности в субсидиях, не использованных на начало финансового года, расходы бюджетов субъектов Российской Федерации, соответствующие целям предоставления указанных субсидий, могут быть увеличены в установленном порядке на суммы, не превышающие остатки субсидий.</w:t>
      </w:r>
    </w:p>
    <w:p w:rsidR="00E64FEB" w:rsidRDefault="00E64FEB">
      <w:pPr>
        <w:widowControl w:val="0"/>
        <w:autoSpaceDE w:val="0"/>
        <w:autoSpaceDN w:val="0"/>
        <w:adjustRightInd w:val="0"/>
        <w:ind w:firstLine="540"/>
        <w:jc w:val="both"/>
        <w:rPr>
          <w:rFonts w:cs="Times New Roman"/>
          <w:szCs w:val="28"/>
        </w:rPr>
      </w:pPr>
      <w:r>
        <w:rPr>
          <w:rFonts w:cs="Times New Roman"/>
          <w:szCs w:val="28"/>
        </w:rPr>
        <w:t xml:space="preserve">20. В случае несоблюдения высшим исполнительным органом государственной </w:t>
      </w:r>
      <w:r>
        <w:rPr>
          <w:rFonts w:cs="Times New Roman"/>
          <w:szCs w:val="28"/>
        </w:rPr>
        <w:lastRenderedPageBreak/>
        <w:t xml:space="preserve">власти субъекта Российской Федерации условий предоставления субсидии соответствующая информация направляется Министерством сельского хозяйства Российской Федерации в Министерство финансов Российской Федерации с предложением о приостановлении предоставления субсидии для принятия соответствующего решения в </w:t>
      </w:r>
      <w:hyperlink r:id="rId40" w:history="1">
        <w:r>
          <w:rPr>
            <w:rFonts w:cs="Times New Roman"/>
            <w:color w:val="0000FF"/>
            <w:szCs w:val="28"/>
          </w:rPr>
          <w:t>порядке</w:t>
        </w:r>
      </w:hyperlink>
      <w:r>
        <w:rPr>
          <w:rFonts w:cs="Times New Roman"/>
          <w:szCs w:val="28"/>
        </w:rPr>
        <w:t>, установленном Министерством финансов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соглашением и настоящими Правилами, возлагается на высший исполнительный орган государственной власти субъекта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В случае несоблюдения условий, установленных соглашением и настоящими Правилами, соответствующие средства подлежат взысканию в доход федерального бюджета в соответствии с бюджетным законодательством Российской Федерации.</w:t>
      </w:r>
    </w:p>
    <w:p w:rsidR="00E64FEB" w:rsidRDefault="00E64FEB">
      <w:pPr>
        <w:widowControl w:val="0"/>
        <w:autoSpaceDE w:val="0"/>
        <w:autoSpaceDN w:val="0"/>
        <w:adjustRightInd w:val="0"/>
        <w:ind w:firstLine="540"/>
        <w:jc w:val="both"/>
        <w:rPr>
          <w:rFonts w:cs="Times New Roman"/>
          <w:szCs w:val="28"/>
        </w:rPr>
      </w:pPr>
      <w:r>
        <w:rPr>
          <w:rFonts w:cs="Times New Roman"/>
          <w:szCs w:val="28"/>
        </w:rPr>
        <w:t>21. Контроль за соблюдением высшим исполнительным органом государственной власти субъекта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финансово-бюджетного надзора.</w:t>
      </w:r>
    </w:p>
    <w:p w:rsidR="00E64FEB" w:rsidRDefault="00E64FEB">
      <w:pPr>
        <w:widowControl w:val="0"/>
        <w:autoSpaceDE w:val="0"/>
        <w:autoSpaceDN w:val="0"/>
        <w:adjustRightInd w:val="0"/>
        <w:ind w:firstLine="540"/>
        <w:jc w:val="both"/>
        <w:rPr>
          <w:rFonts w:cs="Times New Roman"/>
          <w:szCs w:val="28"/>
        </w:rPr>
      </w:pPr>
    </w:p>
    <w:p w:rsidR="00E64FEB" w:rsidRDefault="00E64FEB">
      <w:pPr>
        <w:widowControl w:val="0"/>
        <w:autoSpaceDE w:val="0"/>
        <w:autoSpaceDN w:val="0"/>
        <w:adjustRightInd w:val="0"/>
        <w:ind w:firstLine="540"/>
        <w:jc w:val="both"/>
        <w:rPr>
          <w:rFonts w:cs="Times New Roman"/>
          <w:szCs w:val="28"/>
        </w:rPr>
      </w:pPr>
    </w:p>
    <w:p w:rsidR="00E64FEB" w:rsidRDefault="00E64FEB">
      <w:pPr>
        <w:widowControl w:val="0"/>
        <w:pBdr>
          <w:bottom w:val="single" w:sz="6" w:space="0" w:color="auto"/>
        </w:pBdr>
        <w:autoSpaceDE w:val="0"/>
        <w:autoSpaceDN w:val="0"/>
        <w:adjustRightInd w:val="0"/>
        <w:rPr>
          <w:rFonts w:cs="Times New Roman"/>
          <w:sz w:val="5"/>
          <w:szCs w:val="5"/>
        </w:rPr>
      </w:pPr>
    </w:p>
    <w:p w:rsidR="00FF0560" w:rsidRDefault="00FF0560"/>
    <w:sectPr w:rsidR="00FF0560" w:rsidSect="00DA48AC">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E64FEB"/>
    <w:rsid w:val="00095591"/>
    <w:rsid w:val="007F5C4E"/>
    <w:rsid w:val="00E64FEB"/>
    <w:rsid w:val="00FF0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8C1CB3061BCC784986A8546C5E9B4F486C49A6C92CB7435E1BCCE571E9BA20623D50323BB43235ZCnBN" TargetMode="External"/><Relationship Id="rId13" Type="http://schemas.openxmlformats.org/officeDocument/2006/relationships/hyperlink" Target="consultantplus://offline/ref=558C1CB3061BCC784986A8546C5E9B4F486D41AEC820B7435E1BCCE571E9BA20623D50303CB2Z3n7N" TargetMode="External"/><Relationship Id="rId18" Type="http://schemas.openxmlformats.org/officeDocument/2006/relationships/hyperlink" Target="consultantplus://offline/ref=558C1CB3061BCC784986A8546C5E9B4F486C4CA2C021B7435E1BCCE571E9BA20623D50323BB43036ZCnAN" TargetMode="External"/><Relationship Id="rId26" Type="http://schemas.openxmlformats.org/officeDocument/2006/relationships/hyperlink" Target="consultantplus://offline/ref=558C1CB3061BCC784986A8546C5E9B4F486C4DAEC528B7435E1BCCE571E9BA20623D50323BB43034ZCnDN" TargetMode="External"/><Relationship Id="rId39" Type="http://schemas.openxmlformats.org/officeDocument/2006/relationships/hyperlink" Target="consultantplus://offline/ref=558C1CB3061BCC784986A8546C5E9B4F486C4DAEC928B7435E1BCCE571E9BA20623D50323BB43230ZCn0N" TargetMode="External"/><Relationship Id="rId3" Type="http://schemas.openxmlformats.org/officeDocument/2006/relationships/webSettings" Target="webSettings.xml"/><Relationship Id="rId21" Type="http://schemas.openxmlformats.org/officeDocument/2006/relationships/hyperlink" Target="consultantplus://offline/ref=558C1CB3061BCC784986A8546C5E9B4F486D4CAEC021B7435E1BCCE571E9BA20623D50323BB43234ZCnCN" TargetMode="External"/><Relationship Id="rId34" Type="http://schemas.openxmlformats.org/officeDocument/2006/relationships/hyperlink" Target="consultantplus://offline/ref=558C1CB3061BCC784986A8546C5E9B4F406A4AA0C423EA495642C0E776E6E53765745C333BB432Z3n6N" TargetMode="External"/><Relationship Id="rId42" Type="http://schemas.openxmlformats.org/officeDocument/2006/relationships/theme" Target="theme/theme1.xml"/><Relationship Id="rId7" Type="http://schemas.openxmlformats.org/officeDocument/2006/relationships/hyperlink" Target="consultantplus://offline/ref=558C1CB3061BCC784986A8546C5E9B4F486D4CAEC021B7435E1BCCE571E9BA20623D50323BB43234ZCnCN" TargetMode="External"/><Relationship Id="rId12" Type="http://schemas.openxmlformats.org/officeDocument/2006/relationships/hyperlink" Target="consultantplus://offline/ref=558C1CB3061BCC784986A8546C5E9B4F486B40A6C92DB7435E1BCCE571E9BA20623D50323BB43235ZCnAN" TargetMode="External"/><Relationship Id="rId17" Type="http://schemas.openxmlformats.org/officeDocument/2006/relationships/image" Target="media/image3.wmf"/><Relationship Id="rId25" Type="http://schemas.openxmlformats.org/officeDocument/2006/relationships/hyperlink" Target="consultantplus://offline/ref=558C1CB3061BCC784986A8546C5E9B4F486C4DAEC528B7435E1BCCE571E9BA20623D50323BB43034ZCnEN" TargetMode="External"/><Relationship Id="rId33" Type="http://schemas.openxmlformats.org/officeDocument/2006/relationships/hyperlink" Target="consultantplus://offline/ref=558C1CB3061BCC784986A8546C5E9B4F406A4AA0C423EA495642C0E776E6E53765745C333BB432Z3n6N" TargetMode="External"/><Relationship Id="rId38" Type="http://schemas.openxmlformats.org/officeDocument/2006/relationships/hyperlink" Target="consultantplus://offline/ref=558C1CB3061BCC784986A8546C5E9B4F406A4AA0C423EA495642C0E776E6E53765745C333BB432Z3n6N" TargetMode="Externa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image" Target="media/image5.wmf"/><Relationship Id="rId29" Type="http://schemas.openxmlformats.org/officeDocument/2006/relationships/hyperlink" Target="consultantplus://offline/ref=558C1CB3061BCC784986A8546C5E9B4F486C4DAEC528B7435E1BCCE571E9BA20623D50323BB43334ZCn9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58C1CB3061BCC784986A8546C5E9B4F486A4CAFC828B7435E1BCCE571E9BA20623D50323BB43234ZCnCN" TargetMode="External"/><Relationship Id="rId11" Type="http://schemas.openxmlformats.org/officeDocument/2006/relationships/hyperlink" Target="consultantplus://offline/ref=558C1CB3061BCC784986A8546C5E9B4F486C4DAEC528B7435E1BCCE571E9BA20623D50323BB43233ZCn0N" TargetMode="External"/><Relationship Id="rId24" Type="http://schemas.openxmlformats.org/officeDocument/2006/relationships/hyperlink" Target="consultantplus://offline/ref=558C1CB3061BCC784986A8546C5E9B4F486D4EAEC82DB7435E1BCCE571E9BA20623D50323BB43236ZCnCN" TargetMode="External"/><Relationship Id="rId32" Type="http://schemas.openxmlformats.org/officeDocument/2006/relationships/hyperlink" Target="consultantplus://offline/ref=558C1CB3061BCC784986A8546C5E9B4F486D4EAEC82DB7435E1BCCE571E9BA20623D50323BB43336ZCn9N" TargetMode="External"/><Relationship Id="rId37" Type="http://schemas.openxmlformats.org/officeDocument/2006/relationships/hyperlink" Target="consultantplus://offline/ref=558C1CB3061BCC784986A8546C5E9B4F486D41AEC820B7435E1BCCE571E9BA20623D50323BB73133ZCn0N" TargetMode="External"/><Relationship Id="rId40" Type="http://schemas.openxmlformats.org/officeDocument/2006/relationships/hyperlink" Target="consultantplus://offline/ref=558C1CB3061BCC784986A8546C5E9B4F4E6D4DA4C323EA495642C0E776E6E53765745C333BB433Z3n4N" TargetMode="External"/><Relationship Id="rId5" Type="http://schemas.openxmlformats.org/officeDocument/2006/relationships/hyperlink" Target="consultantplus://offline/ref=558C1CB3061BCC784986A8546C5E9B4F486D4CAEC021B7435E1BCCE571E9BA20623D50323BB43234ZCnCN" TargetMode="External"/><Relationship Id="rId15" Type="http://schemas.openxmlformats.org/officeDocument/2006/relationships/image" Target="media/image1.wmf"/><Relationship Id="rId23" Type="http://schemas.openxmlformats.org/officeDocument/2006/relationships/image" Target="media/image6.wmf"/><Relationship Id="rId28" Type="http://schemas.openxmlformats.org/officeDocument/2006/relationships/hyperlink" Target="consultantplus://offline/ref=558C1CB3061BCC784986A8546C5E9B4F486C4DAEC528B7435E1BCCE571E9BA20623D50323BB43032ZCn0N" TargetMode="External"/><Relationship Id="rId36" Type="http://schemas.openxmlformats.org/officeDocument/2006/relationships/hyperlink" Target="consultantplus://offline/ref=558C1CB3061BCC784986A8546C5E9B4F486C4DAEC528B7435E1BCCE571E9BA20623D50323BB43334ZCn9N" TargetMode="External"/><Relationship Id="rId10" Type="http://schemas.openxmlformats.org/officeDocument/2006/relationships/hyperlink" Target="consultantplus://offline/ref=558C1CB3061BCC784986A8546C5E9B4F486C4DAEC528B7435E1BCCE571E9BA20623D50323BB43235ZCnFN" TargetMode="External"/><Relationship Id="rId19" Type="http://schemas.openxmlformats.org/officeDocument/2006/relationships/image" Target="media/image4.wmf"/><Relationship Id="rId31" Type="http://schemas.openxmlformats.org/officeDocument/2006/relationships/hyperlink" Target="consultantplus://offline/ref=558C1CB3061BCC784986A8546C5E9B4F486D4EAEC82DB7435E1BCCE571E9BA20623D50323BB43336ZCn8N" TargetMode="External"/><Relationship Id="rId4" Type="http://schemas.openxmlformats.org/officeDocument/2006/relationships/hyperlink" Target="consultantplus://offline/ref=558C1CB3061BCC784986A8546C5E9B4F486A4CAFC828B7435E1BCCE571E9BA20623D50323BB43234ZCnCN" TargetMode="External"/><Relationship Id="rId9" Type="http://schemas.openxmlformats.org/officeDocument/2006/relationships/hyperlink" Target="consultantplus://offline/ref=558C1CB3061BCC784986A8546C5E9B4F486A4CAFC828B7435E1BCCE571E9BA20623D50323BB43234ZCnCN" TargetMode="External"/><Relationship Id="rId14" Type="http://schemas.openxmlformats.org/officeDocument/2006/relationships/hyperlink" Target="consultantplus://offline/ref=558C1CB3061BCC784986A8546C5E9B4F486C4DAEC528B7435E1BCCE571E9BA20623D50323BB43334ZCn9N" TargetMode="External"/><Relationship Id="rId22" Type="http://schemas.openxmlformats.org/officeDocument/2006/relationships/hyperlink" Target="consultantplus://offline/ref=558C1CB3061BCC784986A8546C5E9B4F486C49A2C020B7435E1BCCE571E9BA20623D50323BB43234ZCnEN" TargetMode="External"/><Relationship Id="rId27" Type="http://schemas.openxmlformats.org/officeDocument/2006/relationships/hyperlink" Target="consultantplus://offline/ref=558C1CB3061BCC784986A8546C5E9B4F486C4DAEC528B7435E1BCCE571E9BA20623D50323BB43033ZCn9N" TargetMode="External"/><Relationship Id="rId30" Type="http://schemas.openxmlformats.org/officeDocument/2006/relationships/hyperlink" Target="consultantplus://offline/ref=558C1CB3061BCC784986A8546C5E9B4F486B4CA3C62BB7435E1BCCE571E9BA20623D50323BB43235ZCn8N" TargetMode="External"/><Relationship Id="rId35" Type="http://schemas.openxmlformats.org/officeDocument/2006/relationships/hyperlink" Target="consultantplus://offline/ref=558C1CB3061BCC784986A8546C5E9B4F486948A0C821B7435E1BCCE571E9BA20623D50323BB43235ZCn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3899</Words>
  <Characters>22229</Characters>
  <Application>Microsoft Office Word</Application>
  <DocSecurity>0</DocSecurity>
  <Lines>185</Lines>
  <Paragraphs>52</Paragraphs>
  <ScaleCrop>false</ScaleCrop>
  <Company>DSX</Company>
  <LinksUpToDate>false</LinksUpToDate>
  <CharactersWithSpaces>26076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Aksenova_IS</dc:creator>
  <cp:keywords/>
  <dc:description/>
  <cp:lastModifiedBy>Aksenova_IS</cp:lastModifiedBy>
  <cp:revision>1</cp:revision>
  <dcterms:created xsi:type="dcterms:W3CDTF">2014-01-27T13:39:00Z</dcterms:created>
  <dcterms:modified xsi:type="dcterms:W3CDTF">2014-01-27T13:40:00Z</dcterms:modified>
</cp:coreProperties>
</file>