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D5" w:rsidRDefault="00B523D5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8"/>
        </w:rPr>
      </w:pPr>
      <w:bookmarkStart w:id="0" w:name="Par1"/>
      <w:bookmarkEnd w:id="0"/>
      <w:r>
        <w:rPr>
          <w:rFonts w:cs="Times New Roman"/>
          <w:szCs w:val="28"/>
        </w:rPr>
        <w:t>Зарегистрировано в Минюсте России 13 апреля 2012 г. N 23836</w:t>
      </w:r>
    </w:p>
    <w:p w:rsidR="00B523D5" w:rsidRDefault="00B523D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МИНИСТЕРСТВО СЕЛЬСКОГО ХОЗЯЙСТВА РОССИЙСКОЙ ФЕДЕРАЦИИ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ПРИКАЗ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22 марта 2012 г. N 197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РЕАЛИЗАЦИИ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ПОСТАНОВЛЕНИЯ ПРАВИТЕЛЬСТВА РОССИЙСКОЙ ФЕДЕРАЦИИ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28 ФЕВРАЛЯ 2012 Г. N 166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Приказов Минсельхоза России от 28.12.2012 </w:t>
      </w:r>
      <w:hyperlink r:id="rId4" w:history="1">
        <w:r>
          <w:rPr>
            <w:rFonts w:cs="Times New Roman"/>
            <w:color w:val="0000FF"/>
            <w:szCs w:val="28"/>
          </w:rPr>
          <w:t>N 659</w:t>
        </w:r>
      </w:hyperlink>
      <w:r>
        <w:rPr>
          <w:rFonts w:cs="Times New Roman"/>
          <w:szCs w:val="28"/>
        </w:rPr>
        <w:t>,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30.01.2013 </w:t>
      </w:r>
      <w:hyperlink r:id="rId5" w:history="1">
        <w:r>
          <w:rPr>
            <w:rFonts w:cs="Times New Roman"/>
            <w:color w:val="0000FF"/>
            <w:szCs w:val="28"/>
          </w:rPr>
          <w:t>N 39</w:t>
        </w:r>
      </w:hyperlink>
      <w:r>
        <w:rPr>
          <w:rFonts w:cs="Times New Roman"/>
          <w:szCs w:val="28"/>
        </w:rPr>
        <w:t xml:space="preserve">, от 02.10.2013 </w:t>
      </w:r>
      <w:hyperlink r:id="rId6" w:history="1">
        <w:r>
          <w:rPr>
            <w:rFonts w:cs="Times New Roman"/>
            <w:color w:val="0000FF"/>
            <w:szCs w:val="28"/>
          </w:rPr>
          <w:t>N 370</w:t>
        </w:r>
      </w:hyperlink>
      <w:r>
        <w:rPr>
          <w:rFonts w:cs="Times New Roman"/>
          <w:szCs w:val="28"/>
        </w:rPr>
        <w:t>)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 исполнение </w:t>
      </w:r>
      <w:hyperlink r:id="rId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Российской Федерации от 28 февраля 2012 г. N 166 "Об утверждении Правил предоставления и распределения субсидий из федерального бюджета бюджетам субъектов Российской Федерации на поддержку начинающих фермеров" (Собрание законодательства Российской Федерации, 2012, N 10, ст. 1251) приказываю: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Утвердить: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порядок отбора региональных программ поддержки начинающих фермеров </w:t>
      </w:r>
      <w:hyperlink w:anchor="Par36" w:history="1">
        <w:r>
          <w:rPr>
            <w:rFonts w:cs="Times New Roman"/>
            <w:color w:val="0000FF"/>
            <w:szCs w:val="28"/>
          </w:rPr>
          <w:t>(приложение N 1)</w:t>
        </w:r>
      </w:hyperlink>
      <w:r>
        <w:rPr>
          <w:rFonts w:cs="Times New Roman"/>
          <w:szCs w:val="28"/>
        </w:rPr>
        <w:t>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условия подачи гражданами Российской Федерации заявок в конкурсную комиссию субъекта Российской Федерации для признания их участниками региональной программы поддержки начинающих фермеров </w:t>
      </w:r>
      <w:hyperlink w:anchor="Par253" w:history="1">
        <w:r>
          <w:rPr>
            <w:rFonts w:cs="Times New Roman"/>
            <w:color w:val="0000FF"/>
            <w:szCs w:val="28"/>
          </w:rPr>
          <w:t>(приложение N 2)</w:t>
        </w:r>
      </w:hyperlink>
      <w:r>
        <w:rPr>
          <w:rFonts w:cs="Times New Roman"/>
          <w:szCs w:val="28"/>
        </w:rPr>
        <w:t>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- г) утратили силу. - </w:t>
      </w:r>
      <w:hyperlink r:id="rId8" w:history="1">
        <w:r>
          <w:rPr>
            <w:rFonts w:cs="Times New Roman"/>
            <w:color w:val="0000FF"/>
            <w:szCs w:val="28"/>
          </w:rPr>
          <w:t>Приказ</w:t>
        </w:r>
      </w:hyperlink>
      <w:r>
        <w:rPr>
          <w:rFonts w:cs="Times New Roman"/>
          <w:szCs w:val="28"/>
        </w:rPr>
        <w:t xml:space="preserve"> Минсельхоза России от 30.01.2013 N 39;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форму отчета о расходах бюджета субъекта Российской Федерации (местного бюджета), источником финансового обеспечения которых является субсидия </w:t>
      </w:r>
      <w:hyperlink w:anchor="Par337" w:history="1">
        <w:r>
          <w:rPr>
            <w:rFonts w:cs="Times New Roman"/>
            <w:color w:val="0000FF"/>
            <w:szCs w:val="28"/>
          </w:rPr>
          <w:t>(приложение N 5)</w:t>
        </w:r>
      </w:hyperlink>
      <w:r>
        <w:rPr>
          <w:rFonts w:cs="Times New Roman"/>
          <w:szCs w:val="28"/>
        </w:rPr>
        <w:t>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форму отчета о достижении значения показателя результативности предоставления субсидии </w:t>
      </w:r>
      <w:hyperlink w:anchor="Par672" w:history="1">
        <w:r>
          <w:rPr>
            <w:rFonts w:cs="Times New Roman"/>
            <w:color w:val="0000FF"/>
            <w:szCs w:val="28"/>
          </w:rPr>
          <w:t>(приложение N 6)</w:t>
        </w:r>
      </w:hyperlink>
      <w:r>
        <w:rPr>
          <w:rFonts w:cs="Times New Roman"/>
          <w:szCs w:val="28"/>
        </w:rPr>
        <w:t>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Контроль за выполнением приказа возложить на директора Депагроразвития Д.И. Торопова.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Министр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Е.СКРЫННИК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1" w:name="Par32"/>
      <w:bookmarkEnd w:id="1"/>
      <w:r>
        <w:rPr>
          <w:rFonts w:cs="Times New Roman"/>
          <w:szCs w:val="28"/>
        </w:rPr>
        <w:t>Приложение N 1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приказу Минсельхоза России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от 22 марта 2012 г. N 197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bookmarkStart w:id="2" w:name="Par36"/>
      <w:bookmarkEnd w:id="2"/>
      <w:r>
        <w:rPr>
          <w:rFonts w:cs="Times New Roman"/>
          <w:b/>
          <w:bCs/>
          <w:szCs w:val="28"/>
        </w:rPr>
        <w:t>ПОРЯДОК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ОТБОРА РЕГИОНАЛЬНЫХ ПРОГРАММ ПОДДЕРЖКИ НАЧИНАЮЩИХ ФЕРМЕРОВ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9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Минсельхоза России от 28.12.2012 N 659)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outlineLvl w:val="1"/>
        <w:rPr>
          <w:rFonts w:cs="Times New Roman"/>
          <w:szCs w:val="28"/>
        </w:rPr>
      </w:pPr>
      <w:bookmarkStart w:id="3" w:name="Par41"/>
      <w:bookmarkEnd w:id="3"/>
      <w:r>
        <w:rPr>
          <w:rFonts w:cs="Times New Roman"/>
          <w:szCs w:val="28"/>
        </w:rPr>
        <w:t>Общие положения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Настоящий порядок отбора Минсельхозом России региональных программ поддержки начинающих фермеров (далее - Региональные программы) разработан в соответствии с </w:t>
      </w:r>
      <w:hyperlink r:id="rId10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Российской Федерации от 28 февраля 2012 г. N 166 "Об утверждении Правил предоставления и распределения субсидий из федерального бюджета бюджетам субъектов Российской Федерации субсидий на поддержку начинающих фермеров" (Собрание законодательства Российской Федерации, 2012, N 10, ст. 1251).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Отбор Региональных программ (далее - Отбор) проводится ежегодно в пределах средств, предусмотренных в федеральном бюджете на соответствующий финансовый год, выделяемых на поддержку начинающих фермеров с учетом уровня финансирования Региональных программ из бюджета субъекта Российской Федерации.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outlineLvl w:val="1"/>
        <w:rPr>
          <w:rFonts w:cs="Times New Roman"/>
          <w:szCs w:val="28"/>
        </w:rPr>
      </w:pPr>
      <w:bookmarkStart w:id="4" w:name="Par46"/>
      <w:bookmarkEnd w:id="4"/>
      <w:r>
        <w:rPr>
          <w:rFonts w:cs="Times New Roman"/>
          <w:szCs w:val="28"/>
        </w:rPr>
        <w:t>Организация Отбора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Отбор проводится комиссией Минсельхоза России по отбору экономически значимых региональных программ развития сельского хозяйства субъектов Российской Федерации (далее - Комиссия).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Минсельхоз России направляет субъектам Российской Федерации извещение о проведении Отбора (далее - Извещение) в письменной форме, а также размещает его на официальном сайте Минсельхоза России в сети Интернет.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Извещение содержит следующие сведения: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наименование, адрес и контактную информацию организатора Отбора;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место и сроки подачи заявок на участие в Отборе (далее - Заявка), а также перечень необходимых документов, представляемых для участия в Отборе;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место, дату и время проведения Отбора.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Субъект Российской Федерации представляет в Минсельхоз России заявку в сроки, указанные в Извещении. К заявке прилагается утвержденная Региональная программа.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Заявка должна содержать следующие сведения: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наименование субъекта Российской Федерации;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наименование органа, уполномоченного высшим исполнительным органом государственной власти субъекта Российской Федерации;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данные о наименовании, направлениях, показателях, объемах финансирования в целом и по мероприятиям, ожидаемых результатах, годах начала </w:t>
      </w:r>
      <w:r>
        <w:rPr>
          <w:rFonts w:cs="Times New Roman"/>
          <w:szCs w:val="28"/>
        </w:rPr>
        <w:lastRenderedPageBreak/>
        <w:t>и окончания реализации Региональной программы;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данные о годе реализации Региональной программы, на который подается заявка, а также о годе, предшествующему году, на который подается заявка;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данные о соответствии Региональной программы критериям Отбора (</w:t>
      </w:r>
      <w:hyperlink w:anchor="Par84" w:history="1">
        <w:r>
          <w:rPr>
            <w:rFonts w:cs="Times New Roman"/>
            <w:color w:val="0000FF"/>
            <w:szCs w:val="28"/>
          </w:rPr>
          <w:t>приложение</w:t>
        </w:r>
      </w:hyperlink>
      <w:r>
        <w:rPr>
          <w:rFonts w:cs="Times New Roman"/>
          <w:szCs w:val="28"/>
        </w:rPr>
        <w:t xml:space="preserve"> к настоящему Порядку);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данные о дате заявки;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данные о руководителе органа, уполномоченного высшим исполнительным органом государственной власти субъекта Российской Федерации, уполномоченного на взаимодействие с Минсельхозом России.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Исправления в Заявке не имеют силы, за исключением случаев, когда они подтверждены подписью лица, подписавшего указанную Заявку, и получены Минсельхозом России не позднее даты окончания срока подачи Заявок, указанного в Извещении.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Субъект Российской Федерации может отозвать поданную Заявку путем письменного уведомления Комиссии до указанной в Извещении даты проведения Отбора.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Субъект Российской Федерации не допускается к участию в Отборе, если Заявка подана по истечении срока приема Заявок, указанного в Извещении.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Отбор проводится Комиссией в соответствии с критериями Отбора (</w:t>
      </w:r>
      <w:hyperlink w:anchor="Par84" w:history="1">
        <w:r>
          <w:rPr>
            <w:rFonts w:cs="Times New Roman"/>
            <w:color w:val="0000FF"/>
            <w:szCs w:val="28"/>
          </w:rPr>
          <w:t>приложение</w:t>
        </w:r>
      </w:hyperlink>
      <w:r>
        <w:rPr>
          <w:rFonts w:cs="Times New Roman"/>
          <w:szCs w:val="28"/>
        </w:rPr>
        <w:t xml:space="preserve"> к настоящему Порядку).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Региональная программа считается отобранной, если она одновременно соответствует всем критериям Отбора.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Если Региональная программа не соответствует хотя бы одному из критериев отбора, то Региональная программа не может быть отобрана.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По результатам Отбора оформляется протокол заседания Комиссии, который содержит принятые решения о рассмотренных на заседании Комиссии Региональных программах.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Протокол заседания Комиссии подписывается и размещается на официальном сайте Минсельхоза России в сети Интернет в течение 5 рабочих дней с даты проведения Отбора.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Результаты Отбора направляются Комиссией в письменной форме в субъекты Российской Федерации в течение 10 рабочих дней с даты подписания протокола заседания Комиссии.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Комиссия вправе аннулировать результаты Отбора, если будет установлено, что субъект Российской Федерации представил недостоверную информацию, которая повлияла на ход проведения Отбора и (или) решение Комиссии.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С субъектом Российской Федерации, Региональная программа которого была отобрана Комиссией, Минсельхоз России заключает соглашение о предоставлении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Федерации, возникающих при выполнении мероприятий по предоставлению грантов на создание и развитие крестьянского (фермерского) хозяйства и единовременной помощи на бытовое обустройство начинающим фермерам.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  <w:bookmarkStart w:id="5" w:name="Par79"/>
      <w:bookmarkEnd w:id="5"/>
      <w:r>
        <w:rPr>
          <w:rFonts w:cs="Times New Roman"/>
          <w:szCs w:val="28"/>
        </w:rPr>
        <w:t>Приложение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Порядку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отбора региональных программ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поддержки начинающих фермеров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bookmarkStart w:id="6" w:name="Par84"/>
      <w:bookmarkEnd w:id="6"/>
      <w:r>
        <w:rPr>
          <w:rFonts w:cs="Times New Roman"/>
          <w:szCs w:val="28"/>
        </w:rPr>
        <w:t>КРИТЕРИИ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ОТБОРА РЕГИОНАЛЬНЫХ ПРОГРАММ ПОДДЕРЖКИ НАЧИНАЮЩИХ ФЕРМЕРОВ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1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Минсельхоза России от 28.12.2012 N 659)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┌───────┬────────────────────────────────────────────────┬────────────────┐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N   │             Наименование критерия              │    Значение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п/п  │                                                │   критерия,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│необходимое для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   отбора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   │                       2                        │       3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   │Региональная программа:           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   │   определяет      направления      деятельности│   определены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│(отрасли)   сельскохозяйственного   производства│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│для  начинающих  фермеров  с  учетом    балансов│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│производства и потребления  сельскохозяйственной│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│продукции,        противоэпизоотических        и│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│фитосанитарных (карантинных) мероприятий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│1.1.2. │   мероприятия   региональной    программы    по│ предусмотрены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│поддержке  начинающих  фермеров  разработаны   в│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│соответствии с  требованиями  градостроительного│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│законодательства  с   учетом  утвержденных   или│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│разрабатываемых   документов    территориального│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│планирования                      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   │   содержит следующие мероприятия по: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│1.2.1. │   предоставлению   грантов   на   создание    и│ предусмотрены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│развитие крестьянского  (фермерского)  хозяйства│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единовременной помощи на бытовое  обустройство│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│начинающим фермерам (далее - Поддержка)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│1.2.2. │   возмещению части затрат на  уплату  процентов│ предусмотрены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  краткосрочным  и  инвестиционным   кредитам,│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│полученным  в российских кредитных организациях,│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  займам,  полученным  в  сельскохозяйственных│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│кредитных      потребительских      кооперативах│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│начинающими фермерами             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│1.2.3. │   предоставлению    консультационной     помощи│ предусмотрены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│гражданам,    желающим    создать   крестьянское│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│(фермерское)  хозяйство, в  том  числе  желающим│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│переехать для  этого  в  сельскую  местность  из│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│городов, других регионов и из-за рубежа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│1.2.4. │   погашению части затрат  по  приобретению  или│ предусмотрены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│взноса по лизингу сельскохозяйственной  техники,│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│оборудования и сельскохозяйственных животных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│1.2.5. │   строительству    и     ремонту     инженерно-│ предусмотрены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│технической  инфраструктуры,  инженерным   сетям│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│(газовым,        тепловым,        электрическим,│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│водопроводным,   сетям   связи),   автомобильным│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│дорогам   к   производственным   и    социальным│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│объектам начинающих фермеров      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│1.2.6. │   организации    сбыта     сельскохозяйственной│ предусмотрены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│продукции, производимой начинающими фермерами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│1.2.7. │   предоставлению   поручительств   и   гарантий│ предусмотрены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│начинающим  фермерам  из   региональных   фондов│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│поддержки                         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│1.2.8. │   компенсации   части   расходов   крестьянских│ предусмотрены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│(фермерских)   хозяйств   при    оформлении    в│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│собственность   используемых    ими    земельных│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│участков   из    земель    сельскохозяйственного│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│назначения                        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│1.2.9. │   включению начинающих фермеров в программы  по│ предусмотрены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│улучшению   жилищных   условий   и   обеспечению│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│доступности    к    социальной    инфраструктуре│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│(услугам здравоохранения, культуры,  образования│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 пр.)                            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│1.3.   │обеспечивает в году подачи заявки: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│1.3.1. │   прирост крестьянских (фермерских) хозяйств, в│  не менее чем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│том числе начинающих фермеров                   │      одно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крестьянское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(фермерское)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 хозяйство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 на каждые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1,5 млн. руб.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 Поддержки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│1.3.2. │   создание новых постоянных рабочих мест       │ не менее 3 на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    одно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крестьянское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(фермерское)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 хозяйство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│1.3.3. │   выручку  от  реализации  сельскохозяйственной│не менее 30 тыс.│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│продукции крестьянского (фермерского)  хозяйства│ рублей на одно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│начинающего фермера                             │  крестьянское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(фермерское)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 хозяйство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│1.3.4. │   количество  участников  -  глав  крестьянских│не менее 70% от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│(фермерских)  хозяйств,  ранее  ведущих   личное│     общего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│подсобное хозяйство и/или  выпускников  аграрных│   количества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│учебных заведений                               │   отобранных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 участников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                                                │   программы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   │Для    обеспечения    реализации     мероприятий│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│Региональной  программы   субъектом   Российской│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│Федерации:                        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│2.1.   │   полностью использованы средства  федерального│    остатки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│бюджета,    полученные    на    софинансирование│  отсутствуют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│мероприятий    Региональной     программы     по│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│предоставлению грантов на  создание  и  развитие│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│крестьянского    (фермерского)    хозяйства    и│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│единовременной помощи  на  бытовое  обустройство│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│начинающим  фермерам,  в  году,   предшествующем│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│году  реализации  Региональной   программы,   на│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│который подается заявка (далее - Прошлый год)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   │   обеспечено       отсутствие        нецелевого│факты нецелевого│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│использования финансовых средств, полученных  на│использования и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│реализацию мероприятий Региональной программы  и│несвоевременного│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│несвоевременного перечисления грантов начинающим│  перечисления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│фермерам                                        │  отсутствуют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│2.3.   │   обеспечено достижение в  полном  объеме  и  с│   полностью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│максимальной     эффективностью      показателей│   выполнено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│прошлого   года    по    количеству    созданных│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│крестьянских  (фермерских)   хозяйств,   рабочих│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│мест,  федеральных,  региональных,  привлеченных│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│средств                           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   │   определены максимальные размеры Поддержки    │   определены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│2.5.   │   создана   конкурсная   комиссия   по   отбору│   более 50%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│начинающих фермеров, в состав  которой  включены│    состава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│члены,   не   являющиеся   государственными    и│   конкурсной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│муниципальными служащими                        │    комиссии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│2.6.   │   определены   специальные   льготные   условия│   определены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│предоставления  земельных  участков  из   земель│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│сельскохозяйственного  назначения,   необходимых│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│для    крестьянских    (фермерских)    хозяйств,│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│создающих     и     развивающих     крестьянские│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│(фермерские)   хозяйства   в   соответствии    с│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│Региональной программой           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├───────┼────────────────────────────────────────────────┼────────────────┤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│2.7.   │   определены  критерии  для  оценки  документов│   определены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│заявителей  с  учетом   необходимости   экономии│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│бюджетных средств, развития сельских  территорий│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   низким   уровнем    занятости    постоянного│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│сельского    населения,    организации     сбыта│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│сельскохозяйственной    продукции,     сравнения│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│данных заявителей, местных  социально-бытовых  и│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│собственных средств заявителей                  │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└───────┴────────────────────────────────────────────────┴────────────────┘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7" w:name="Par249"/>
      <w:bookmarkEnd w:id="7"/>
      <w:r>
        <w:rPr>
          <w:rFonts w:cs="Times New Roman"/>
          <w:szCs w:val="28"/>
        </w:rPr>
        <w:t>Приложение N 2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приказу Минсельхоза России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22 марта 2012 г. N 197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bookmarkStart w:id="8" w:name="Par253"/>
      <w:bookmarkEnd w:id="8"/>
      <w:r>
        <w:rPr>
          <w:rFonts w:cs="Times New Roman"/>
          <w:b/>
          <w:bCs/>
          <w:szCs w:val="28"/>
        </w:rPr>
        <w:t>УСЛОВИЯ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ПОДАЧИ ГРАЖДАНАМИ РОССИЙСКОЙ ФЕДЕРАЦИИ ЗАЯВОК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КОНКУРСНУЮ КОМИССИЮ СУБЪЕКТА РОССИЙСКОЙ ФЕДЕРАЦИИ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ДЛЯ ПРИЗНАНИЯ ИХ УЧАСТНИКАМИ РЕГИОНАЛЬНОЙ ПРОГРАММЫ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ПОДДЕРЖКИ НАЧИНАЮЩИХ ФЕРМЕРОВ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Приказов Минсельхоза России от 28.12.2012 </w:t>
      </w:r>
      <w:hyperlink r:id="rId12" w:history="1">
        <w:r>
          <w:rPr>
            <w:rFonts w:cs="Times New Roman"/>
            <w:color w:val="0000FF"/>
            <w:szCs w:val="28"/>
          </w:rPr>
          <w:t>N 659</w:t>
        </w:r>
      </w:hyperlink>
      <w:r>
        <w:rPr>
          <w:rFonts w:cs="Times New Roman"/>
          <w:szCs w:val="28"/>
        </w:rPr>
        <w:t>,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02.10.2013 </w:t>
      </w:r>
      <w:hyperlink r:id="rId13" w:history="1">
        <w:r>
          <w:rPr>
            <w:rFonts w:cs="Times New Roman"/>
            <w:color w:val="0000FF"/>
            <w:szCs w:val="28"/>
          </w:rPr>
          <w:t>N 370</w:t>
        </w:r>
      </w:hyperlink>
      <w:r>
        <w:rPr>
          <w:rFonts w:cs="Times New Roman"/>
          <w:szCs w:val="28"/>
        </w:rPr>
        <w:t>)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условия подачи гражданами Российской Федерации заявок в конкурсную комиссию субъекта Российской Федерации для признания их участниками региональной программы поддержки начинающих фермеров разработаны в соответствии с </w:t>
      </w:r>
      <w:hyperlink r:id="rId14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Российской Федерации от 28 февраля 2012 г. N 166 "Об утверждении Правил предоставления и распределения субсидий из федерального бюджета бюджетам субъектов Российской Федерации на поддержку начинающих фермеров" (Собрание законодательства Российской Федерации, 2012, N 10, ст. 1251).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9" w:name="Par263"/>
      <w:bookmarkEnd w:id="9"/>
      <w:r>
        <w:rPr>
          <w:rFonts w:cs="Times New Roman"/>
          <w:szCs w:val="28"/>
        </w:rPr>
        <w:t>2. В конкурсную комиссию, созданную субъектом Российской Федерации для отбора начинающих фермеров, может подать заявку гражданин Российской Федерации (далее - Заявитель), с приложением документов, подтверждающих соблюдение следующих условий: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заявитель не осуществлял предпринимательскую деятельность в течение последних трех лет в качестве индивидуального предпринимателя без образования юридического лица и (или) не являлся учредителем (участником) коммерческой организации;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2.1 в ред. </w:t>
      </w:r>
      <w:hyperlink r:id="rId15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Минсельхоза России от 02.10.2013 N 370)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заявитель ранее не являлся получателем: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гранта на создание и развитие крестьянского (фермерского) хозяйства (далее - Грант);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гранта на развитие семейных животноводческих ферм;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0" w:name="Par269"/>
      <w:bookmarkEnd w:id="10"/>
      <w:r>
        <w:rPr>
          <w:rFonts w:cs="Times New Roman"/>
          <w:szCs w:val="28"/>
        </w:rPr>
        <w:t>в) выплаты на содействие самозанятости безработных граждан, полученной до регистрации крестьянского (фермерского) хозяйства (далее - хозяйство), главой которого является заявитель;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1" w:name="Par270"/>
      <w:bookmarkEnd w:id="11"/>
      <w:r>
        <w:rPr>
          <w:rFonts w:cs="Times New Roman"/>
          <w:szCs w:val="28"/>
        </w:rPr>
        <w:t>г) средств финансовой поддержки субсидии или грантов на организацию начального этапа предпринимательской деятельности, полученных до регистрации хозяйства, главой которого является заявитель;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единовременной помощи на бытовое обустройство начинающим фермерам (далее - Помощь).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случае, если указанные в </w:t>
      </w:r>
      <w:hyperlink w:anchor="Par269" w:history="1">
        <w:r>
          <w:rPr>
            <w:rFonts w:cs="Times New Roman"/>
            <w:color w:val="0000FF"/>
            <w:szCs w:val="28"/>
          </w:rPr>
          <w:t>пунктах "в"</w:t>
        </w:r>
      </w:hyperlink>
      <w:r>
        <w:rPr>
          <w:rFonts w:cs="Times New Roman"/>
          <w:szCs w:val="28"/>
        </w:rPr>
        <w:t xml:space="preserve"> и </w:t>
      </w:r>
      <w:hyperlink w:anchor="Par270" w:history="1">
        <w:r>
          <w:rPr>
            <w:rFonts w:cs="Times New Roman"/>
            <w:color w:val="0000FF"/>
            <w:szCs w:val="28"/>
          </w:rPr>
          <w:t>"г"</w:t>
        </w:r>
      </w:hyperlink>
      <w:r>
        <w:rPr>
          <w:rFonts w:cs="Times New Roman"/>
          <w:szCs w:val="28"/>
        </w:rPr>
        <w:t xml:space="preserve"> единовременные выплаты заявитель получает для создания и развития хозяйства, указанного в </w:t>
      </w:r>
      <w:hyperlink w:anchor="Par273" w:history="1">
        <w:r>
          <w:rPr>
            <w:rFonts w:cs="Times New Roman"/>
            <w:color w:val="0000FF"/>
            <w:szCs w:val="28"/>
          </w:rPr>
          <w:t>пункте 2.3</w:t>
        </w:r>
      </w:hyperlink>
      <w:r>
        <w:rPr>
          <w:rFonts w:cs="Times New Roman"/>
          <w:szCs w:val="28"/>
        </w:rPr>
        <w:t xml:space="preserve"> настоящих Условий, и не допускает финансирования за счет указанных выплат одних и тех же затрат, то заявитель может подать заявку на участие в конкурсе по отбору начинающих фермеров;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2" w:name="Par273"/>
      <w:bookmarkEnd w:id="12"/>
      <w:r>
        <w:rPr>
          <w:rFonts w:cs="Times New Roman"/>
          <w:szCs w:val="28"/>
        </w:rPr>
        <w:t>2.3. заявитель является главой хозяйства, деятельность которого на дату подачи заявки не превышает 24 месяцев со дня его регистрации и зарегистрированного на территории того же субъекта Российской Федерации, где подается заявка в конкурсную комиссию;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2.4. заявитель имеет среднее специальное или высшее сельскохозяйственное </w:t>
      </w:r>
      <w:r>
        <w:rPr>
          <w:rFonts w:cs="Times New Roman"/>
          <w:szCs w:val="28"/>
        </w:rPr>
        <w:lastRenderedPageBreak/>
        <w:t>образование, или получил дополнительное профессиональное образование по сельскохозяйственной специальности, или имеет трудовой стаж в сельском хозяйстве не менее трех лет, или осуществляет ведение или совместное ведение личного подсобного хозяйства в течение не менее трех лет;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2.5. хозяйство, главой которого является заявитель, подпадает под критерии микропредприятия, установленные Федеральным </w:t>
      </w:r>
      <w:hyperlink r:id="rId1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 (ч. I), ст. 3615; N 30 (ч. II); ст. 3616; 2009, N 31, ст. 3923; N 52 (ч. I), ст. 6441; 2010, N 28, ст. 3553; 2011, N 27, ст. 3880; N 50, ст. 7343);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2.6. заявитель имеет план по созданию и развитию хозяйства по направлению деятельности (отрасли), определенной региональной программой, увеличению объема реализуемой сельскохозяйственной продукции (далее - бизнес-план);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2.7. заявитель представляет план расходов (далее - План)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(средств Гранта, Помощи, собственных и заемных средств);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2.8. глава хозяйства обязуется оплачивать за счет собственных средств не менее 10% стоимости каждого наименования Приобретений, указанных в Плане;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2.9. глава хозяйства обязуется использовать Грант и Помощь в течение 12 месяцев со дня поступления средств на его счет и использовать имущество, закупаемое за счет Гранта, исключительно на развитие хозяйства;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2.10. хозяйство планирует создание не менее одного постоянного рабочего места на каждые 500 тыс. рублей Гранта;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2.11. заявитель заключил договоры (предварительные договоры) о реализации сельскохозяйственной продукции на сумму более 30 тысяч рублей;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2.12. заявитель обязуется осуществлять деятельность хозяйства в течение не менее пяти лет после получения Гранта;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2.13. заявитель соглашается на передачу и обработку его персональных данных в соответствии с законодательством Российской Федерации;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2.14. заявитель постоянно проживает или обязуется переехать на постоянное место жительства в муниципальное образование по месту нахождения и регистрации хозяйства, главой которого он является и данное хозяйство является единственным местом трудоустройства заявителя.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2.14 введен </w:t>
      </w:r>
      <w:hyperlink r:id="rId17" w:history="1">
        <w:r>
          <w:rPr>
            <w:rFonts w:cs="Times New Roman"/>
            <w:color w:val="0000FF"/>
            <w:szCs w:val="28"/>
          </w:rPr>
          <w:t>Приказом</w:t>
        </w:r>
      </w:hyperlink>
      <w:r>
        <w:rPr>
          <w:rFonts w:cs="Times New Roman"/>
          <w:szCs w:val="28"/>
        </w:rPr>
        <w:t xml:space="preserve"> Минсельхоза России от 02.10.2013 N 370)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 в ред. </w:t>
      </w:r>
      <w:hyperlink r:id="rId18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Минсельхоза России от 28.12.2012 N 659)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Перечень документов, подтверждающих соответствие заявителя условиям, указанным в </w:t>
      </w:r>
      <w:hyperlink w:anchor="Par263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настоящих Условий, устанавливается субъектом Российской Федерации.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Реквизиты всех документов, подаваемых заявителем в конкурсную комиссию, количество листов в них вносятся в опись, составляемую в двух экземплярах. Первый экземпляр описи с отметкой о дате, времени и должностном лице, принявшем документы, остается у заявителя, а второй (копия) прилагается к заявке и документам, рассматриваемым конкурсной комиссией.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При подаче заявки заявитель может предоставить дополнительно любые </w:t>
      </w:r>
      <w:r>
        <w:rPr>
          <w:rFonts w:cs="Times New Roman"/>
          <w:szCs w:val="28"/>
        </w:rPr>
        <w:lastRenderedPageBreak/>
        <w:t>документы, в том числе рекомендательное письмо (письма) от органов местного самоуправления, или общественных организаций, или поручителей, если считает, что они могут повлиять на решение конкурсной комиссии. Дополнительно представленные документы также подлежат внесению в опись.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13" w:name="Par293"/>
      <w:bookmarkEnd w:id="13"/>
      <w:r>
        <w:rPr>
          <w:rFonts w:cs="Times New Roman"/>
          <w:szCs w:val="28"/>
        </w:rPr>
        <w:t>Приложение N 3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приказу Минсельхоза России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22 марта 2012 г. N 197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bookmarkStart w:id="14" w:name="Par297"/>
      <w:bookmarkEnd w:id="14"/>
      <w:r>
        <w:rPr>
          <w:rFonts w:cs="Times New Roman"/>
          <w:szCs w:val="28"/>
        </w:rPr>
        <w:t>Соглашение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о предоставлении субсидии из федерального бюджета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бюджету субъекта Российской Федерации в целях софинансирования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расходных обязательств субъекта Российской Федерации, возникающих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при выполнении мероприятий по предоставлению грантов на создание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и развитие крестьянского (фермерского) хозяйства и единовременной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помощи на бытовое обустройство начинающим фермерам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Утратило силу. - </w:t>
      </w:r>
      <w:hyperlink r:id="rId19" w:history="1">
        <w:r>
          <w:rPr>
            <w:rFonts w:cs="Times New Roman"/>
            <w:color w:val="0000FF"/>
            <w:szCs w:val="28"/>
          </w:rPr>
          <w:t>Приказ</w:t>
        </w:r>
      </w:hyperlink>
      <w:r>
        <w:rPr>
          <w:rFonts w:cs="Times New Roman"/>
          <w:szCs w:val="28"/>
        </w:rPr>
        <w:t xml:space="preserve"> Минсельхоза России от 30.01.2013 N 39.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15" w:name="Par309"/>
      <w:bookmarkEnd w:id="15"/>
      <w:r>
        <w:rPr>
          <w:rFonts w:cs="Times New Roman"/>
          <w:szCs w:val="28"/>
        </w:rPr>
        <w:t>Приложение N 4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приказу Минсельхоза России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22 марта 2012 г. N 197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ЗАЯВКА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на перечисление субсидии из федерального бюджета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Утратила силу. - </w:t>
      </w:r>
      <w:hyperlink r:id="rId20" w:history="1">
        <w:r>
          <w:rPr>
            <w:rFonts w:cs="Times New Roman"/>
            <w:color w:val="0000FF"/>
            <w:szCs w:val="28"/>
          </w:rPr>
          <w:t>Приказ</w:t>
        </w:r>
      </w:hyperlink>
      <w:r>
        <w:rPr>
          <w:rFonts w:cs="Times New Roman"/>
          <w:szCs w:val="28"/>
        </w:rPr>
        <w:t xml:space="preserve"> Минсельхоза России от 30.01.2013 N 39.</w:t>
      </w: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16" w:name="Par322"/>
      <w:bookmarkEnd w:id="16"/>
      <w:r>
        <w:rPr>
          <w:rFonts w:cs="Times New Roman"/>
          <w:szCs w:val="28"/>
        </w:rPr>
        <w:t>Приложение N 5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приказу Минсельхоза России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22 марта 2012 г. N 197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1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Минсельхоза России от 28.12.2012 N 659)</w:t>
      </w: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  <w:sectPr w:rsidR="00B523D5" w:rsidSect="00AE74FF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pStyle w:val="ConsPlusNonformat"/>
      </w:pPr>
      <w:r>
        <w:t>Представляется:</w:t>
      </w:r>
    </w:p>
    <w:p w:rsidR="00B523D5" w:rsidRDefault="00B523D5">
      <w:pPr>
        <w:pStyle w:val="ConsPlusNonformat"/>
      </w:pPr>
      <w:r>
        <w:t xml:space="preserve">1) начинающими фермерами по </w:t>
      </w:r>
      <w:hyperlink w:anchor="Par410" w:history="1">
        <w:r>
          <w:rPr>
            <w:color w:val="0000FF"/>
          </w:rPr>
          <w:t>разделам III</w:t>
        </w:r>
      </w:hyperlink>
      <w:r>
        <w:t xml:space="preserve"> - </w:t>
      </w:r>
      <w:hyperlink w:anchor="Par572" w:history="1">
        <w:r>
          <w:rPr>
            <w:color w:val="0000FF"/>
          </w:rPr>
          <w:t>VII</w:t>
        </w:r>
      </w:hyperlink>
      <w:r>
        <w:t xml:space="preserve">              ┌─────────────┐</w:t>
      </w:r>
    </w:p>
    <w:p w:rsidR="00B523D5" w:rsidRDefault="00B523D5">
      <w:pPr>
        <w:pStyle w:val="ConsPlusNonformat"/>
      </w:pPr>
      <w:r>
        <w:t>в Уполномоченный орган не позднее 10 числа месяца,          │Ежеквартально│</w:t>
      </w:r>
    </w:p>
    <w:p w:rsidR="00B523D5" w:rsidRDefault="00B523D5">
      <w:pPr>
        <w:pStyle w:val="ConsPlusNonformat"/>
      </w:pPr>
      <w:r>
        <w:t>следующего за отчетным кварталом;                           └─────────────┘</w:t>
      </w:r>
    </w:p>
    <w:p w:rsidR="00B523D5" w:rsidRDefault="00B523D5">
      <w:pPr>
        <w:pStyle w:val="ConsPlusNonformat"/>
      </w:pPr>
      <w:r>
        <w:t>2) Уполномоченным органом в Минсельхоз России</w:t>
      </w:r>
    </w:p>
    <w:p w:rsidR="00B523D5" w:rsidRDefault="00B523D5">
      <w:pPr>
        <w:pStyle w:val="ConsPlusNonformat"/>
      </w:pPr>
      <w:r>
        <w:t>в бумажном виде и на электронном носителе</w:t>
      </w:r>
    </w:p>
    <w:p w:rsidR="00B523D5" w:rsidRDefault="00B523D5">
      <w:pPr>
        <w:pStyle w:val="ConsPlusNonformat"/>
      </w:pPr>
      <w:r>
        <w:t>не позднее 20 числа месяца, следующего</w:t>
      </w:r>
    </w:p>
    <w:p w:rsidR="00B523D5" w:rsidRDefault="00B523D5">
      <w:pPr>
        <w:pStyle w:val="ConsPlusNonformat"/>
      </w:pPr>
      <w:r>
        <w:t>за отчетным кварталом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bookmarkStart w:id="17" w:name="Par337"/>
      <w:bookmarkEnd w:id="17"/>
      <w:r>
        <w:t xml:space="preserve">                                   ОТЧЕТ</w:t>
      </w:r>
    </w:p>
    <w:p w:rsidR="00B523D5" w:rsidRDefault="00B523D5">
      <w:pPr>
        <w:pStyle w:val="ConsPlusNonformat"/>
      </w:pPr>
      <w:r>
        <w:t xml:space="preserve">    о расходах бюджета ___________________________ (местного бюджета),</w:t>
      </w:r>
    </w:p>
    <w:p w:rsidR="00B523D5" w:rsidRDefault="00B523D5">
      <w:pPr>
        <w:pStyle w:val="ConsPlusNonformat"/>
      </w:pPr>
      <w:r>
        <w:t xml:space="preserve">                         (наименование субъекта</w:t>
      </w:r>
    </w:p>
    <w:p w:rsidR="00B523D5" w:rsidRDefault="00B523D5">
      <w:pPr>
        <w:pStyle w:val="ConsPlusNonformat"/>
      </w:pPr>
      <w:r>
        <w:t xml:space="preserve">                          Российской Федерации)</w:t>
      </w:r>
    </w:p>
    <w:p w:rsidR="00B523D5" w:rsidRDefault="00B523D5">
      <w:pPr>
        <w:pStyle w:val="ConsPlusNonformat"/>
      </w:pPr>
      <w:r>
        <w:t xml:space="preserve">       источником финансового обеспечения которых является субсидия</w:t>
      </w:r>
    </w:p>
    <w:p w:rsidR="00B523D5" w:rsidRDefault="00B523D5">
      <w:pPr>
        <w:pStyle w:val="ConsPlusNonformat"/>
      </w:pPr>
      <w:r>
        <w:t xml:space="preserve">                     за _____________________ 20__ г.</w:t>
      </w:r>
    </w:p>
    <w:p w:rsidR="00B523D5" w:rsidRDefault="00B523D5">
      <w:pPr>
        <w:pStyle w:val="ConsPlusNonformat"/>
      </w:pPr>
      <w:r>
        <w:t xml:space="preserve">                        (наименование месяца)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bookmarkStart w:id="18" w:name="Par345"/>
      <w:bookmarkEnd w:id="18"/>
      <w:r>
        <w:t xml:space="preserve">                             I. ОБЩИЕ РАСХОДЫ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r>
        <w:t xml:space="preserve">                                                                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24"/>
        <w:gridCol w:w="918"/>
        <w:gridCol w:w="1224"/>
        <w:gridCol w:w="918"/>
        <w:gridCol w:w="714"/>
        <w:gridCol w:w="714"/>
        <w:gridCol w:w="714"/>
        <w:gridCol w:w="918"/>
        <w:gridCol w:w="918"/>
        <w:gridCol w:w="918"/>
        <w:gridCol w:w="918"/>
        <w:gridCol w:w="1020"/>
        <w:gridCol w:w="816"/>
        <w:gridCol w:w="816"/>
        <w:gridCol w:w="816"/>
        <w:gridCol w:w="918"/>
        <w:gridCol w:w="816"/>
        <w:gridCol w:w="1122"/>
      </w:tblGrid>
      <w:tr w:rsidR="00B523D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ние рас-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ходного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ства, на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вление ко-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торого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предостав-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лен грант 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бюджет-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ной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класси-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фикации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Остаток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ного бюд-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жета на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01.01.____</w:t>
            </w:r>
          </w:p>
        </w:tc>
        <w:tc>
          <w:tcPr>
            <w:tcW w:w="39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Предусмотрено средств 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на текущий год           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Преду-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смот-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ренный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уровень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финан-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сирова-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ния за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счет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бюджета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субъек-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та Рос-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сийской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Федера-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ции, %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гр. 9 =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гр. 6 /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гр. 4  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Получе-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 из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раль-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ного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бюджета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Восста-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новле-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 по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раз-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личным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ваниям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рально-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 бюд-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жета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прошлых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лет    </w:t>
            </w:r>
          </w:p>
        </w:tc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Перечислено КФХ на отчетную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дату            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Профи-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нанси-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ровано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собст-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венных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фермера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враще-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 в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раль-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ный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бюджет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 от-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четный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период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Остаток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федераль-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ного бюд-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жета на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лицевых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счетах   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9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гр. 4 =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гр. 5 +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гр. 6 +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гр. 7  </w:t>
            </w:r>
          </w:p>
        </w:tc>
        <w:tc>
          <w:tcPr>
            <w:tcW w:w="30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в том числе 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 счет средств:     </w:t>
            </w:r>
          </w:p>
        </w:tc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всего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гр. 12 =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гр. 13 +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гр. 14 +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гр. 15  </w:t>
            </w:r>
          </w:p>
        </w:tc>
        <w:tc>
          <w:tcPr>
            <w:tcW w:w="244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т.ч. за счет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средств      </w:t>
            </w:r>
          </w:p>
        </w:tc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rHeight w:val="1920"/>
          <w:tblCellSpacing w:w="5" w:type="nil"/>
        </w:trPr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феде-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раль-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ного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жета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жета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субъ-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екта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сий-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ской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Феде-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рации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мест-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ных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жетов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 на-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чинаю-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щих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ферме-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ров    </w:t>
            </w:r>
          </w:p>
        </w:tc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раль-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ного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бюдже-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бюдже-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субъ-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екта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сийс-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кой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рации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ного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бюдже-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    </w:t>
            </w:r>
          </w:p>
        </w:tc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 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 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</w:t>
            </w: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18    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pStyle w:val="ConsPlusNonformat"/>
            </w:pPr>
          </w:p>
        </w:tc>
      </w:tr>
    </w:tbl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pStyle w:val="ConsPlusNonformat"/>
      </w:pPr>
      <w:bookmarkStart w:id="19" w:name="Par373"/>
      <w:bookmarkEnd w:id="19"/>
      <w:r>
        <w:t xml:space="preserve">               II. ПЕРЕЧИСЛЕНИЕ СРЕДСТВ НАЧИНАЮЩИМ ФЕРМЕРАМ,</w:t>
      </w:r>
    </w:p>
    <w:p w:rsidR="00B523D5" w:rsidRDefault="00B523D5">
      <w:pPr>
        <w:pStyle w:val="ConsPlusNonformat"/>
      </w:pPr>
      <w:r>
        <w:t xml:space="preserve">                   ИСТОЧНИКОМ КОТОРЫХ ЯВЛЯЕТСЯ СУБСИДИЯ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r>
        <w:t xml:space="preserve">                                                                (тыс. руб.)</w:t>
      </w:r>
    </w:p>
    <w:p w:rsidR="00B523D5" w:rsidRDefault="00B523D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B523D5" w:rsidRDefault="00B523D5">
      <w:pPr>
        <w:pStyle w:val="ConsPlusNonformat"/>
      </w:pPr>
      <w:r>
        <w:t xml:space="preserve">    КонсультантПлюс: примечание.</w:t>
      </w:r>
    </w:p>
    <w:p w:rsidR="00B523D5" w:rsidRDefault="00B523D5">
      <w:pPr>
        <w:pStyle w:val="ConsPlusNonformat"/>
      </w:pPr>
      <w:r>
        <w:lastRenderedPageBreak/>
        <w:t xml:space="preserve">    Нумерация  граф  в таблице  дана  в соответствии  с официальным текстом</w:t>
      </w:r>
    </w:p>
    <w:p w:rsidR="00B523D5" w:rsidRDefault="00B523D5">
      <w:pPr>
        <w:pStyle w:val="ConsPlusNonformat"/>
      </w:pPr>
      <w:r>
        <w:t>документа.</w:t>
      </w:r>
    </w:p>
    <w:p w:rsidR="00B523D5" w:rsidRDefault="00B523D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1536"/>
        <w:gridCol w:w="896"/>
        <w:gridCol w:w="1152"/>
        <w:gridCol w:w="1152"/>
        <w:gridCol w:w="1024"/>
        <w:gridCol w:w="1024"/>
        <w:gridCol w:w="1152"/>
        <w:gridCol w:w="1152"/>
        <w:gridCol w:w="1024"/>
        <w:gridCol w:w="1280"/>
        <w:gridCol w:w="1152"/>
        <w:gridCol w:w="1152"/>
      </w:tblGrid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расходного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ного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бюджета на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01.02.20__</w:t>
            </w:r>
          </w:p>
        </w:tc>
        <w:tc>
          <w:tcPr>
            <w:tcW w:w="42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Перечислено средств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предоставление гранта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создание и развитие КФХ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решению региональной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конкурсной комиссии     </w:t>
            </w:r>
          </w:p>
        </w:tc>
        <w:tc>
          <w:tcPr>
            <w:tcW w:w="43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Перечислено средств на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единовременной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помощи на бытовое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обустройство начинающего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фермера по решению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региональной конкурсной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комиссии, млн. рублей    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феде-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рального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лице-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вых сче-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тах    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Возвра-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щено в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ральный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от-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четный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Причина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возник-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новения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остатка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33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 том числе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 счет средств    </w:t>
            </w:r>
          </w:p>
        </w:tc>
        <w:tc>
          <w:tcPr>
            <w:tcW w:w="10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</w:t>
            </w:r>
          </w:p>
        </w:tc>
        <w:tc>
          <w:tcPr>
            <w:tcW w:w="33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 том числе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 счет средств    </w:t>
            </w:r>
          </w:p>
        </w:tc>
        <w:tc>
          <w:tcPr>
            <w:tcW w:w="1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рально-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 бюд-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жета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бюджета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субъек-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 Рос-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сийской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Федера-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ции    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ных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   </w:t>
            </w:r>
          </w:p>
        </w:tc>
        <w:tc>
          <w:tcPr>
            <w:tcW w:w="10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рально-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 бюд-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жета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бюджета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субъек-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 Рос-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сийской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Федера-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ции    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ных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   </w:t>
            </w:r>
          </w:p>
        </w:tc>
        <w:tc>
          <w:tcPr>
            <w:tcW w:w="1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 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</w:tr>
    </w:tbl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pStyle w:val="ConsPlusNonformat"/>
      </w:pPr>
      <w:bookmarkStart w:id="20" w:name="Par410"/>
      <w:bookmarkEnd w:id="20"/>
      <w:r>
        <w:t xml:space="preserve">            III. ХАРАКТЕРИСТИКА НАЧИНАЮЩИХ ФЕРМЕРОВ, ПОЛУЧИВШИХ</w:t>
      </w:r>
    </w:p>
    <w:p w:rsidR="00B523D5" w:rsidRDefault="00B523D5">
      <w:pPr>
        <w:pStyle w:val="ConsPlusNonformat"/>
      </w:pPr>
      <w:r>
        <w:t xml:space="preserve">      ГОСУДАРСТВЕННУЮ ПОДДЕРЖКУ, ИСТОЧНИКОМ КОТОРОЙ ЯВЛЯЕТСЯ СУБСИДИЯ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1071"/>
        <w:gridCol w:w="952"/>
        <w:gridCol w:w="1190"/>
        <w:gridCol w:w="1190"/>
        <w:gridCol w:w="1071"/>
        <w:gridCol w:w="1071"/>
        <w:gridCol w:w="1071"/>
        <w:gridCol w:w="1190"/>
        <w:gridCol w:w="1071"/>
        <w:gridCol w:w="1190"/>
        <w:gridCol w:w="1190"/>
        <w:gridCol w:w="1190"/>
        <w:gridCol w:w="1190"/>
      </w:tblGrid>
      <w:tr w:rsidR="00B523D5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Ф.И.О. главы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крестьянского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(фермерского)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хозяйства, пол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вступ-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ления в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Регио-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нальную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прог-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рамму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рожде-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ния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Образо-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вание,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опыт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работы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Место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регист-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рации и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место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житель-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ства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реги-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страции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КФХ,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отметка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 пре-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образо-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вании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ЛПХ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ИНН КФХ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Адрес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КФХ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Контакт-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ный те-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лефон,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элек-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тронная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почта,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сайт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Количе-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ство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членов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КФХ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Наличие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земли и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водства,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ство ра-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бочих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мест (до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конкур-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са)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Основной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дея-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тельно-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сти с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указани-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ем кода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</w:t>
            </w:r>
            <w:hyperlink r:id="rId2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ОКВЭД</w:t>
              </w:r>
            </w:hyperlink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пред-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полагае-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мых объ-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емов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реализа-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ции ос-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новной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продук-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ции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 по-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дачи за-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явки на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конкурс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призна-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ния на-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чинающим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ферме-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ром, N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свиде-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тельства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11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12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13   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rHeight w:val="216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Всего участни-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ков      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чел., в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т.ч. женщин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чел.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 35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лет 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Старше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 лет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...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Неполное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среднее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Среднее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Ср.-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спец.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Зареги-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стриро-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ванных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сель-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ской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местно-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сти ...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Преоб-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разо-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вано из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ЛПХ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X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X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X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Земли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га,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с/х тех-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ники 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животных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(указать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ви-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дам)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... гол.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Рабочих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мест ...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ство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фермеров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ос-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новному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виду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деятель-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ности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X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X    </w:t>
            </w:r>
          </w:p>
        </w:tc>
      </w:tr>
    </w:tbl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pStyle w:val="ConsPlusNonformat"/>
        <w:rPr>
          <w:sz w:val="16"/>
          <w:szCs w:val="16"/>
        </w:rPr>
      </w:pPr>
      <w:bookmarkStart w:id="21" w:name="Par453"/>
      <w:bookmarkEnd w:id="21"/>
      <w:r>
        <w:rPr>
          <w:sz w:val="16"/>
          <w:szCs w:val="16"/>
        </w:rPr>
        <w:t xml:space="preserve">                 IV. РАСХОД ПОЛУЧЕННОГО ГРАНТА НА СОЗДАНИЕ</w:t>
      </w:r>
    </w:p>
    <w:p w:rsidR="00B523D5" w:rsidRDefault="00B523D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И РАЗВИТИЕ КРЕСТЬЯНСКОГО (ФЕРМЕРСКОГО) ХОЗЯЙСТВА</w:t>
      </w:r>
    </w:p>
    <w:p w:rsidR="00B523D5" w:rsidRDefault="00B523D5">
      <w:pPr>
        <w:pStyle w:val="ConsPlusNonformat"/>
        <w:rPr>
          <w:sz w:val="16"/>
          <w:szCs w:val="16"/>
        </w:rPr>
      </w:pPr>
    </w:p>
    <w:p w:rsidR="00B523D5" w:rsidRDefault="00B523D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(тыс. руб.)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┬───────┬───────┬────────┬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Глава     │Год    │Сумма  │Собст-  │   Всего   │             В том числе использовано в соответствии с планом расходов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крестьянского  │вступ- │полу-  │венные  │ бюджетных │   (с указанием суммы, наименование статьи расхода (включая марку (порода, сорт)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(фермерского)  │ления в│ченного│средства│ средств и │                   объекта, адрес), возраста, количества, цены)       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хозяйства, N  │Регио- │гранта │фермера │собственных├────────┬──────┬─────────┬─────────┬─────────┬────────┬────────┬─────────┬────────┤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свидетельства  │наль-  │на соз-│        │  средств  │приобре-│разра-│приобре- │строи-   │подклю-  │приобре-│приобре-│приобре- │приобре-│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│ную    │дание и│        │начинающих │тение   │ботка │тение,   │тельство │чение    │тение   │тение   │тение    │тение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│прог-  │разви- │        │ фермеров  │земель  │псд   │ремонт   │дорог и  │производ-│сельско-│сельхоз-│семян и  │удоб-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│рамму  │тие КФХ│        │           │        │      │производ-│подъездов│ственных │хозяйст-│техники │посадоч- │рений и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│       │        │           │        │      │ственных │         │объектов │венных  │и инвен-│ного     │ядохи-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│       │        │           │        │      │зданий,  │         │к инже-  │животных│таря    │материала│микатов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│       │        │           │        │      │помещений│         │нерным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│       │        │           │        │      │         │         │сетям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1        │   2   │   3   │   4    │     5     │   6    │   7  │    8    │    9    │    10   │   11   │   12   │   13    │   14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           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           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│Всего        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том числе: 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│растениеводство,│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 них       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выращивание 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│зерновых     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│животноводство,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 них       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молочное КРС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┼───────┼────────┼───────────┼────────┼──────┼─────────┼─────────┼─────────┼────────┼────────┼─────────┼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│       │        │           │        │      │         │         │         │        │        │         │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┴───────┴───────┴────────┴───────────┴────────┴──────┴─────────┴─────────┴─────────┴────────┴────────┴─────────┴────────┘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pStyle w:val="ConsPlusNonformat"/>
        <w:rPr>
          <w:sz w:val="16"/>
          <w:szCs w:val="16"/>
        </w:rPr>
      </w:pPr>
      <w:bookmarkStart w:id="22" w:name="Par503"/>
      <w:bookmarkEnd w:id="22"/>
      <w:r>
        <w:rPr>
          <w:sz w:val="16"/>
          <w:szCs w:val="16"/>
        </w:rPr>
        <w:t xml:space="preserve">                      V. РАСХОД ЕДИНОВРЕМЕННОЙ ПОМОЩИ</w:t>
      </w:r>
    </w:p>
    <w:p w:rsidR="00B523D5" w:rsidRDefault="00B523D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НА БЫТОВОЕ ОБУСТРОЙСТВО НАЧИНАЮЩИХ ФЕРМЕРОВ</w:t>
      </w:r>
    </w:p>
    <w:p w:rsidR="00B523D5" w:rsidRDefault="00B523D5">
      <w:pPr>
        <w:pStyle w:val="ConsPlusNonformat"/>
        <w:rPr>
          <w:sz w:val="16"/>
          <w:szCs w:val="16"/>
        </w:rPr>
      </w:pPr>
    </w:p>
    <w:p w:rsidR="00B523D5" w:rsidRDefault="00B523D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(тыс. руб.)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┬────────────┬──────────────┬───────────┬────────────┬─────────────────────────────────────────────────────┐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Глава     │    Год     │    Сумма     │Собственные│   Всего    │  В том числе использовано в соответствии с планом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крестьянского  │вступления в│  полученной  │ средства  │бюджетных и │  расходов (с указанием суммы, наименование статьи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(фермерского)  │Региональную│единовременной│начинающего│внебюджетных│   расхода (включая марку (порода, сорт) объекта,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хозяйства, N  │ программу  │  помощи на   │  фермера  │  средств   │         адрес), возраста, количества, цены)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свидетельства  │            │   бытовое    │           │            ├──────────────┬────────────┬────────────┬────────────┤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     │ обустройство │           │            │приобретение, │приобретение│приобретение│подключение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     │  начинающих  │           │            │строительство,│ автомобиля │ предметов  │собственного│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     │   фермеров   │           │            │    ремонт    │            │  для дома  │  жилья к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     │              │           │            │ собственного │            │            │ инженерным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     │              │           │            │    жилья     │            │            │   сетям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─────┼──────────────┼───────────┼────────────┼──────────────┼────────────┼────────────┼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1        │     2      │      3       │     4     │     5      │      6       │     7      │     8      │     9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─────┼──────────────┼───────────┼────────────┼──────────────┼────────────┼────────────┼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              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─────┼──────────────┼───────────┼────────────┼──────────────┼────────────┼────────────┼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              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─────┼──────────────┼───────────┼────────────┼──────────────┼────────────┼────────────┼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─────┼──────────────┼───────────┼────────────┼──────────────┼────────────┼────────────┼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│Всего           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─────┼──────────────┼───────────┼────────────┼──────────────┼────────────┼────────────┼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том числе:    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─────┼──────────────┼───────────┼────────────┼──────────────┼────────────┼────────────┼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│растениеводство,│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 них          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─────┼──────────────┼───────────┼────────────┼──────────────┼────────────┼────────────┼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выращивание    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│зерновых        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─────┼──────────────┼───────────┼────────────┼──────────────┼────────────┼────────────┼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│...             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─────┼──────────────┼───────────┼────────────┼──────────────┼────────────┼────────────┼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│животноводство, 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 них          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─────┼──────────────┼───────────┼────────────┼──────────────┼────────────┼────────────┼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молочное КРС   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┼────────────┼──────────────┼───────────┼────────────┼──────────────┼────────────┼────────────┼────────────┤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│...             │            │              │           │            │              │            │            │            │</w:t>
      </w:r>
    </w:p>
    <w:p w:rsidR="00B523D5" w:rsidRDefault="00B523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┴────────────┴──────────────┴───────────┴────────────┴──────────────┴────────────┴────────────┴────────────┘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pStyle w:val="ConsPlusNonformat"/>
        <w:rPr>
          <w:sz w:val="16"/>
          <w:szCs w:val="16"/>
        </w:rPr>
      </w:pPr>
      <w:bookmarkStart w:id="23" w:name="Par547"/>
      <w:bookmarkEnd w:id="23"/>
      <w:r>
        <w:rPr>
          <w:sz w:val="16"/>
          <w:szCs w:val="16"/>
        </w:rPr>
        <w:lastRenderedPageBreak/>
        <w:t xml:space="preserve">                     VI. ОЦЕНКА ЭФФЕКТИВНОСТИ РАСХОДА</w:t>
      </w:r>
    </w:p>
    <w:p w:rsidR="00B523D5" w:rsidRDefault="00B523D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ГРАНТОВ НА СОЗДАНИЕ И РАЗВИТИЕ КРЕСТЬЯНСКОГО (ФЕРМЕРСКОГО)</w:t>
      </w:r>
    </w:p>
    <w:p w:rsidR="00B523D5" w:rsidRDefault="00B523D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ХОЗЯЙСТВА И ЕДИНОВРЕМЕННОЙ ПОМОЩИ НА БЫТОВОЕ ОБУСТРОЙСТВО</w:t>
      </w:r>
    </w:p>
    <w:p w:rsidR="00B523D5" w:rsidRDefault="00B523D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НАЧИНАЮЩИХ ФЕРМЕРОВ ПОЛУЧАТЕЛЯМИ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1792"/>
        <w:gridCol w:w="1280"/>
        <w:gridCol w:w="2816"/>
        <w:gridCol w:w="2176"/>
        <w:gridCol w:w="1664"/>
        <w:gridCol w:w="2048"/>
        <w:gridCol w:w="1664"/>
      </w:tblGrid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Глава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крестьянского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(фермерского)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хозяйства,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N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свидетельства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вступления в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Региональную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программу  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Что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позволил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сделать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грант по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оценке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главы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КФХ   </w:t>
            </w:r>
          </w:p>
        </w:tc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Как налажена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переработка и сбыт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сельскохозяйственной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продукции?     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Какую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социальную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ответственность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несет КФХ?   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Какие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проблемы,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вопросы,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КФХ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испытывает?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Экономические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показатели КФХ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(выручка,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рентабельность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(% к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затратам),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налоги, в т.ч.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динамике)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(тыс. руб.)  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Перспективы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развития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КФХ    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2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     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 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  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</w:tbl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pStyle w:val="ConsPlusNonformat"/>
      </w:pPr>
      <w:bookmarkStart w:id="24" w:name="Par572"/>
      <w:bookmarkEnd w:id="24"/>
      <w:r>
        <w:t xml:space="preserve">               VII. МОНИТОРИНГ ЗА ДЕЯТЕЛЬНОСТЬЮ КРЕСТЬЯНСКИХ</w:t>
      </w:r>
    </w:p>
    <w:p w:rsidR="00B523D5" w:rsidRDefault="00B523D5">
      <w:pPr>
        <w:pStyle w:val="ConsPlusNonformat"/>
      </w:pPr>
      <w:r>
        <w:t xml:space="preserve">           (ФЕРМЕРСКИХ) ХОЗЯЙСТВ, СОЗДАННЫХ С УЧАСТИЕМ СУБСИДИИ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r>
        <w:t xml:space="preserve">           (заполняется по крестьянским (фермерским) хозяйствам</w:t>
      </w:r>
    </w:p>
    <w:p w:rsidR="00B523D5" w:rsidRDefault="00B523D5">
      <w:pPr>
        <w:pStyle w:val="ConsPlusNonformat"/>
      </w:pPr>
      <w:r>
        <w:t xml:space="preserve">            в течение 5 лет с даты получения гранта на создание</w:t>
      </w:r>
    </w:p>
    <w:p w:rsidR="00B523D5" w:rsidRDefault="00B523D5">
      <w:pPr>
        <w:pStyle w:val="ConsPlusNonformat"/>
      </w:pPr>
      <w:r>
        <w:t xml:space="preserve">             и развитие крестьянского (фермерского) хозяйства</w:t>
      </w:r>
    </w:p>
    <w:p w:rsidR="00B523D5" w:rsidRDefault="00B523D5">
      <w:pPr>
        <w:pStyle w:val="ConsPlusNonformat"/>
      </w:pPr>
      <w:r>
        <w:t xml:space="preserve">                  и/или единовременной помощи на бытовое</w:t>
      </w:r>
    </w:p>
    <w:p w:rsidR="00B523D5" w:rsidRDefault="00B523D5">
      <w:pPr>
        <w:pStyle w:val="ConsPlusNonformat"/>
      </w:pPr>
      <w:r>
        <w:t xml:space="preserve">                     обустройство начинающего фермера)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6"/>
        <w:gridCol w:w="1428"/>
        <w:gridCol w:w="1224"/>
        <w:gridCol w:w="1020"/>
        <w:gridCol w:w="1224"/>
        <w:gridCol w:w="1122"/>
        <w:gridCol w:w="1020"/>
        <w:gridCol w:w="1224"/>
        <w:gridCol w:w="1020"/>
        <w:gridCol w:w="816"/>
        <w:gridCol w:w="816"/>
        <w:gridCol w:w="1224"/>
        <w:gridCol w:w="1122"/>
        <w:gridCol w:w="1224"/>
      </w:tblGrid>
      <w:tr w:rsidR="00B523D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Ф.И.О.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начинающего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фермера,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дата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создания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хозяйства,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ИНН    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Год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вступления в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Региональную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программу  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получения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гранта на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создание и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развитие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КФХ и/или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единовре-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менной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помощи на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бытовое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обустройс-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тво       </w:t>
            </w:r>
          </w:p>
        </w:tc>
        <w:tc>
          <w:tcPr>
            <w:tcW w:w="4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Государственная поддержка,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полученная начинающим фермерам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в отчетном году, тыс. рублей     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Выручка от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реализации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сельско-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хозяйст-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венной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продукции,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рублей    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упла-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ченных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налогов,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рублей  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Фонд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зара-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ботной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оплаты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труда,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рублей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чество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тающих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КФХ,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Размер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исполь-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зуемого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земельного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участка с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указанием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права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собствен-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ности, га 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Коли-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чество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сельско-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хозяйст-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венных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животных,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голов    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грант на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создание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развитие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КФХ 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единовре-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менная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помощь на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бытовое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обустройс-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тво       </w:t>
            </w: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субсиди-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рование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части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затрат по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привле-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ченным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кредитам/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займам   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другие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(указать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какие с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суммой) </w:t>
            </w: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     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12    </w:t>
            </w: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13 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14    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1. ...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2. ...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...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pStyle w:val="ConsPlusNonformat"/>
      </w:pPr>
      <w:bookmarkStart w:id="25" w:name="Par604"/>
      <w:bookmarkEnd w:id="25"/>
      <w:r>
        <w:lastRenderedPageBreak/>
        <w:t xml:space="preserve">                     VIII. ПОКАЗАТЕЛИ РЕЗУЛЬТАТИВНОСТИ</w:t>
      </w:r>
    </w:p>
    <w:p w:rsidR="00B523D5" w:rsidRDefault="00B523D5">
      <w:pPr>
        <w:pStyle w:val="ConsPlusNonformat"/>
      </w:pPr>
      <w:r>
        <w:t xml:space="preserve">              ДЕЯТЕЛЬНОСТИ КРЕСТЬЯНСКИХ (ФЕРМЕРСКИХ) ХОЗЯЙСТВ</w:t>
      </w:r>
    </w:p>
    <w:p w:rsidR="00B523D5" w:rsidRDefault="00B523D5">
      <w:pPr>
        <w:pStyle w:val="ConsPlusNonformat"/>
      </w:pPr>
    </w:p>
    <w:p w:rsidR="00B523D5" w:rsidRDefault="00B523D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B523D5" w:rsidRDefault="00B523D5">
      <w:pPr>
        <w:pStyle w:val="ConsPlusNonformat"/>
      </w:pPr>
      <w:r>
        <w:t xml:space="preserve">    КонсультантПлюс: примечание.</w:t>
      </w:r>
    </w:p>
    <w:p w:rsidR="00B523D5" w:rsidRDefault="00B523D5">
      <w:pPr>
        <w:pStyle w:val="ConsPlusNonformat"/>
      </w:pPr>
      <w:r>
        <w:t xml:space="preserve">    Нумерация  граф  в таблице  дана  в соответствии  с официальным текстом</w:t>
      </w:r>
    </w:p>
    <w:p w:rsidR="00B523D5" w:rsidRDefault="00B523D5">
      <w:pPr>
        <w:pStyle w:val="ConsPlusNonformat"/>
      </w:pPr>
      <w:r>
        <w:t>документа.</w:t>
      </w:r>
    </w:p>
    <w:p w:rsidR="00B523D5" w:rsidRDefault="00B523D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8"/>
        <w:gridCol w:w="1536"/>
        <w:gridCol w:w="1664"/>
        <w:gridCol w:w="2176"/>
        <w:gridCol w:w="1280"/>
        <w:gridCol w:w="1536"/>
      </w:tblGrid>
      <w:tr w:rsidR="00B523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 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КФХ,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</w:t>
            </w:r>
          </w:p>
        </w:tc>
        <w:tc>
          <w:tcPr>
            <w:tcW w:w="1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зяйственной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продукции,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рублей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Объем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государственной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поддержки,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полученной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начинающими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фермерами, тыс.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рублей     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том числе    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0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21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грант на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создание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развитие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КФХ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единовре-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менная по-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мощь на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бытовое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обустрой-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ство      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 КФХ и ИП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 года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данным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Росстата)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Создано КФХ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____ год, в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начинающими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фермерами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 КФХ и ИП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отчетного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pStyle w:val="ConsPlusNonformat"/>
      </w:pPr>
      <w:r>
        <w:t>Руководитель</w:t>
      </w:r>
    </w:p>
    <w:p w:rsidR="00B523D5" w:rsidRDefault="00B523D5">
      <w:pPr>
        <w:pStyle w:val="ConsPlusNonformat"/>
      </w:pPr>
      <w:r>
        <w:t>Уполномоченного органа     _________ ____________</w:t>
      </w:r>
    </w:p>
    <w:p w:rsidR="00B523D5" w:rsidRDefault="00B523D5">
      <w:pPr>
        <w:pStyle w:val="ConsPlusNonformat"/>
      </w:pPr>
      <w:r>
        <w:t xml:space="preserve">                           (подпись) (расшифровка</w:t>
      </w:r>
    </w:p>
    <w:p w:rsidR="00B523D5" w:rsidRDefault="00B523D5">
      <w:pPr>
        <w:pStyle w:val="ConsPlusNonformat"/>
      </w:pPr>
      <w:r>
        <w:t xml:space="preserve">                                       подписи)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r>
        <w:t xml:space="preserve">                       М.П.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r>
        <w:t>Главный бухгалтер          _________ ____________</w:t>
      </w:r>
    </w:p>
    <w:p w:rsidR="00B523D5" w:rsidRDefault="00B523D5">
      <w:pPr>
        <w:pStyle w:val="ConsPlusNonformat"/>
      </w:pPr>
      <w:r>
        <w:t xml:space="preserve">                           (подпись) (расшифровка</w:t>
      </w:r>
    </w:p>
    <w:p w:rsidR="00B523D5" w:rsidRDefault="00B523D5">
      <w:pPr>
        <w:pStyle w:val="ConsPlusNonformat"/>
      </w:pPr>
      <w:r>
        <w:t xml:space="preserve">                                       подписи)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r>
        <w:t>Исполнитель                _________ ____________ Тел. ______</w:t>
      </w:r>
    </w:p>
    <w:p w:rsidR="00B523D5" w:rsidRDefault="00B523D5">
      <w:pPr>
        <w:pStyle w:val="ConsPlusNonformat"/>
      </w:pPr>
      <w:r>
        <w:t xml:space="preserve">                           (подпись) (расшифровка</w:t>
      </w:r>
    </w:p>
    <w:p w:rsidR="00B523D5" w:rsidRDefault="00B523D5">
      <w:pPr>
        <w:pStyle w:val="ConsPlusNonformat"/>
      </w:pPr>
      <w:r>
        <w:t xml:space="preserve">                                       подписи)</w:t>
      </w:r>
    </w:p>
    <w:p w:rsidR="00B523D5" w:rsidRDefault="00B523D5">
      <w:pPr>
        <w:pStyle w:val="ConsPlusNonformat"/>
      </w:pPr>
      <w:r>
        <w:lastRenderedPageBreak/>
        <w:t xml:space="preserve">                                                       "__" _____ 20__ г.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26" w:name="Par661"/>
      <w:bookmarkEnd w:id="26"/>
      <w:r>
        <w:rPr>
          <w:rFonts w:cs="Times New Roman"/>
          <w:szCs w:val="28"/>
        </w:rPr>
        <w:t>Приложение N 6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приказу Минсельхоза России</w:t>
      </w:r>
    </w:p>
    <w:p w:rsidR="00B523D5" w:rsidRDefault="00B523D5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22 марта 2012 г. N 197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pStyle w:val="ConsPlusNonformat"/>
      </w:pPr>
      <w:r>
        <w:t>Представляется: Уполномоченным органом в</w:t>
      </w:r>
    </w:p>
    <w:p w:rsidR="00B523D5" w:rsidRDefault="00B523D5">
      <w:pPr>
        <w:pStyle w:val="ConsPlusNonformat"/>
      </w:pPr>
      <w:r>
        <w:t>в Минсельхоз России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r>
        <w:t>Сроки представления: один раз в год -</w:t>
      </w:r>
    </w:p>
    <w:p w:rsidR="00B523D5" w:rsidRDefault="00B523D5">
      <w:pPr>
        <w:pStyle w:val="ConsPlusNonformat"/>
      </w:pPr>
      <w:r>
        <w:t>не позднее 20 января очередного</w:t>
      </w:r>
    </w:p>
    <w:p w:rsidR="00B523D5" w:rsidRDefault="00B523D5">
      <w:pPr>
        <w:pStyle w:val="ConsPlusNonformat"/>
      </w:pPr>
      <w:r>
        <w:t>финансового года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bookmarkStart w:id="27" w:name="Par672"/>
      <w:bookmarkEnd w:id="27"/>
      <w:r>
        <w:t xml:space="preserve">                                   ОТЧЕТ</w:t>
      </w:r>
    </w:p>
    <w:p w:rsidR="00B523D5" w:rsidRDefault="00B523D5">
      <w:pPr>
        <w:pStyle w:val="ConsPlusNonformat"/>
      </w:pPr>
      <w:r>
        <w:t xml:space="preserve">             о достижении значения показателя результативности</w:t>
      </w:r>
    </w:p>
    <w:p w:rsidR="00B523D5" w:rsidRDefault="00B523D5">
      <w:pPr>
        <w:pStyle w:val="ConsPlusNonformat"/>
      </w:pPr>
      <w:r>
        <w:t xml:space="preserve">                          предоставления субсидии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r>
        <w:t>___________________________________________________________________________</w:t>
      </w:r>
    </w:p>
    <w:p w:rsidR="00B523D5" w:rsidRDefault="00B523D5">
      <w:pPr>
        <w:pStyle w:val="ConsPlusNonformat"/>
      </w:pPr>
      <w:r>
        <w:t xml:space="preserve">               (наименование субъекта Российской Федерации)</w:t>
      </w:r>
    </w:p>
    <w:p w:rsidR="00B523D5" w:rsidRDefault="00B523D5">
      <w:pPr>
        <w:pStyle w:val="ConsPlusNonformat"/>
      </w:pPr>
      <w:r>
        <w:t xml:space="preserve">                                за 20__ год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8"/>
        <w:gridCol w:w="2304"/>
        <w:gridCol w:w="1920"/>
        <w:gridCol w:w="1792"/>
      </w:tblGrid>
      <w:tr w:rsidR="00B523D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показателей   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Предусмотрено в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29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Соглашении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на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20__ год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Фактический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 выполнения</w:t>
            </w:r>
          </w:p>
        </w:tc>
      </w:tr>
      <w:tr w:rsidR="00B523D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Прирост численности       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хозяйствующих крестьянских   </w:t>
            </w:r>
          </w:p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(фермерских) хозяйств 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D5" w:rsidRDefault="00B523D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pStyle w:val="ConsPlusNonformat"/>
      </w:pPr>
      <w:r>
        <w:t>Руководитель Уполномоченного органа       _________   _____________________</w:t>
      </w:r>
    </w:p>
    <w:p w:rsidR="00B523D5" w:rsidRDefault="00B523D5">
      <w:pPr>
        <w:pStyle w:val="ConsPlusNonformat"/>
      </w:pPr>
      <w:r>
        <w:t xml:space="preserve">                                          (подпись)   (расшифровка подписи)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r>
        <w:t xml:space="preserve">                                    М.П.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r>
        <w:t>Исполнитель                               _________   _____________________</w:t>
      </w:r>
    </w:p>
    <w:p w:rsidR="00B523D5" w:rsidRDefault="00B523D5">
      <w:pPr>
        <w:pStyle w:val="ConsPlusNonformat"/>
      </w:pPr>
      <w:r>
        <w:t xml:space="preserve">                                          (подпись)   (расшифровка подписи)</w:t>
      </w:r>
    </w:p>
    <w:p w:rsidR="00B523D5" w:rsidRDefault="00B523D5">
      <w:pPr>
        <w:pStyle w:val="ConsPlusNonformat"/>
      </w:pPr>
    </w:p>
    <w:p w:rsidR="00B523D5" w:rsidRDefault="00B523D5">
      <w:pPr>
        <w:pStyle w:val="ConsPlusNonformat"/>
      </w:pPr>
      <w:r>
        <w:lastRenderedPageBreak/>
        <w:t>Тел. (____)_______________                "__" ____________ 20__ г.</w:t>
      </w: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523D5" w:rsidRDefault="00B523D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B523D5" w:rsidRDefault="00B523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FF0560" w:rsidRDefault="00FF0560"/>
    <w:sectPr w:rsidR="00FF0560">
      <w:pgSz w:w="16838" w:h="11905" w:orient="landscape"/>
      <w:pgMar w:top="1134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523D5"/>
    <w:rsid w:val="00034CE4"/>
    <w:rsid w:val="007F5C4E"/>
    <w:rsid w:val="00B523D5"/>
    <w:rsid w:val="00FF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3D5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B523D5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23D5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B523D5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220CD98AA761E82FA31ABCA198CEF111AF54B6D2B50836E3CDCBA6A7F0BE02513038AD2A9C3A9o0o3N" TargetMode="External"/><Relationship Id="rId13" Type="http://schemas.openxmlformats.org/officeDocument/2006/relationships/hyperlink" Target="consultantplus://offline/ref=E3A220CD98AA761E82FA31ABCA198CEF111BF64A6D2950836E3CDCBA6A7F0BE02513038AD2A9C3A8o0oCN" TargetMode="External"/><Relationship Id="rId18" Type="http://schemas.openxmlformats.org/officeDocument/2006/relationships/hyperlink" Target="consultantplus://offline/ref=E3A220CD98AA761E82FA31ABCA198CEF111AF145612B50836E3CDCBA6A7F0BE02513038AD2A9C3ACo0o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3A220CD98AA761E82FA31ABCA198CEF111AF145612B50836E3CDCBA6A7F0BE02513038AD2A9C3AEo0o9N" TargetMode="External"/><Relationship Id="rId7" Type="http://schemas.openxmlformats.org/officeDocument/2006/relationships/hyperlink" Target="consultantplus://offline/ref=E3A220CD98AA761E82FA31ABCA198CEF111AF442672D50836E3CDCBA6A7F0BE02513038AD2A9C3A8o0o2N" TargetMode="External"/><Relationship Id="rId12" Type="http://schemas.openxmlformats.org/officeDocument/2006/relationships/hyperlink" Target="consultantplus://offline/ref=E3A220CD98AA761E82FA31ABCA198CEF111AF145612B50836E3CDCBA6A7F0BE02513038AD2A9C3ACo0o8N" TargetMode="External"/><Relationship Id="rId17" Type="http://schemas.openxmlformats.org/officeDocument/2006/relationships/hyperlink" Target="consultantplus://offline/ref=E3A220CD98AA761E82FA31ABCA198CEF111BF64A6D2950836E3CDCBA6A7F0BE02513038AD2A9C3A9o0o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A220CD98AA761E82FA31ABCA198CEF111BF44B662A50836E3CDCBA6Ao7oFN" TargetMode="External"/><Relationship Id="rId20" Type="http://schemas.openxmlformats.org/officeDocument/2006/relationships/hyperlink" Target="consultantplus://offline/ref=E3A220CD98AA761E82FA31ABCA198CEF111AF54B6D2B50836E3CDCBA6A7F0BE02513038AD2A9C3A9o0o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A220CD98AA761E82FA31ABCA198CEF111BF64A6D2950836E3CDCBA6A7F0BE02513038AD2A9C3A8o0oCN" TargetMode="External"/><Relationship Id="rId11" Type="http://schemas.openxmlformats.org/officeDocument/2006/relationships/hyperlink" Target="consultantplus://offline/ref=E3A220CD98AA761E82FA31ABCA198CEF111AF145612B50836E3CDCBA6A7F0BE02513038AD2A9C3A9o0oB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3A220CD98AA761E82FA31ABCA198CEF111AF54B6D2B50836E3CDCBA6A7F0BE02513038AD2A9C3A9o0o3N" TargetMode="External"/><Relationship Id="rId15" Type="http://schemas.openxmlformats.org/officeDocument/2006/relationships/hyperlink" Target="consultantplus://offline/ref=E3A220CD98AA761E82FA31ABCA198CEF111BF64A6D2950836E3CDCBA6A7F0BE02513038AD2A9C3A9o0oB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3A220CD98AA761E82FA31ABCA198CEF111AF442672D50836E3CDCBA6A7F0BE02513038AD2A9C3A9o0oBN" TargetMode="External"/><Relationship Id="rId19" Type="http://schemas.openxmlformats.org/officeDocument/2006/relationships/hyperlink" Target="consultantplus://offline/ref=E3A220CD98AA761E82FA31ABCA198CEF111AF54B6D2B50836E3CDCBA6A7F0BE02513038AD2A9C3A9o0o3N" TargetMode="External"/><Relationship Id="rId4" Type="http://schemas.openxmlformats.org/officeDocument/2006/relationships/hyperlink" Target="consultantplus://offline/ref=E3A220CD98AA761E82FA31ABCA198CEF111AF145612B50836E3CDCBA6A7F0BE02513038AD2A9C3A8o0oCN" TargetMode="External"/><Relationship Id="rId9" Type="http://schemas.openxmlformats.org/officeDocument/2006/relationships/hyperlink" Target="consultantplus://offline/ref=E3A220CD98AA761E82FA31ABCA198CEF111AF145612B50836E3CDCBA6A7F0BE02513038AD2A9C3A9o0oAN" TargetMode="External"/><Relationship Id="rId14" Type="http://schemas.openxmlformats.org/officeDocument/2006/relationships/hyperlink" Target="consultantplus://offline/ref=E3A220CD98AA761E82FA31ABCA198CEF111AF442672D50836E3CDCBA6A7F0BE02513038AD2A9C3A9o0o8N" TargetMode="External"/><Relationship Id="rId22" Type="http://schemas.openxmlformats.org/officeDocument/2006/relationships/hyperlink" Target="consultantplus://offline/ref=E3A220CD98AA761E82FA31ABCA198CEF111CFA41662850836E3CDCBA6A7F0BE02513038AD2A9C3A9o0o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7500</Words>
  <Characters>42754</Characters>
  <Application>Microsoft Office Word</Application>
  <DocSecurity>0</DocSecurity>
  <Lines>356</Lines>
  <Paragraphs>100</Paragraphs>
  <ScaleCrop>false</ScaleCrop>
  <Company>DSX</Company>
  <LinksUpToDate>false</LinksUpToDate>
  <CharactersWithSpaces>50154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Aksenova_IS</dc:creator>
  <cp:keywords/>
  <dc:description/>
  <cp:lastModifiedBy>Aksenova_IS</cp:lastModifiedBy>
  <cp:revision>1</cp:revision>
  <dcterms:created xsi:type="dcterms:W3CDTF">2014-01-27T13:40:00Z</dcterms:created>
  <dcterms:modified xsi:type="dcterms:W3CDTF">2014-01-27T13:41:00Z</dcterms:modified>
</cp:coreProperties>
</file>