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от 6 октября 2008 г. N 107н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ПО БУХГАЛТЕРСКОМУ УЧЕТУ "УЧЕТ РАСХОДОВ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ПО ЗАЙМАМ И КРЕДИТАМ" (ПБУ 15/2008)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нормативно-правового регулирования в сфере </w:t>
      </w:r>
      <w:r w:rsidRPr="00EA2A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бухгалтерского учета</w:t>
      </w: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бухгалтерской отчетности и в соответствии с </w:t>
      </w:r>
      <w:r w:rsidRPr="00EA2A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Положением</w:t>
      </w: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о Министерстве финансов Российской Федерации, утвержденным Постановлением Правительства Российской Федерации от 30 июня 2004 г. N 329 (Собрание законодательства Российской Федерации, 2004, N 31, ст. 3258; N 49, ст. 4908; 2005, N 23, ст. 2270;</w:t>
      </w:r>
      <w:proofErr w:type="gramEnd"/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2A8D">
        <w:rPr>
          <w:rFonts w:ascii="Times New Roman" w:eastAsia="Times New Roman" w:hAnsi="Times New Roman" w:cs="Times New Roman"/>
          <w:sz w:val="28"/>
          <w:szCs w:val="28"/>
        </w:rPr>
        <w:t>N 52, ст. 5755; 2006, N 32, ст. 3569; N 47, ст. 4900; 2007, N 23, ст. 2801; N 45, ст. 5491; 2008, N 5, ст. 411), приказываю:</w:t>
      </w:r>
      <w:proofErr w:type="gramEnd"/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r w:rsidRPr="00EA2A8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</w:t>
      </w: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 расходов по займам и кредитам" (ПБУ 15/2008).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2. Установить, что настоящий Приказ вступает в силу с бухгалтерской отчетности 2009 г.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Председателя Правительства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Российской Федерации -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Министр финансов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А.Л.КУДРИН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Утверждено Приказом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Министерства финансов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от 06.10.2008 N 107н</w:t>
      </w:r>
    </w:p>
    <w:p w:rsidR="00EA2A8D" w:rsidRPr="00EA2A8D" w:rsidRDefault="00EA2A8D" w:rsidP="00EA2A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ПО БУХГАЛТЕРСКОМУ УЧЕТУ "УЧЕТ РАСХОДОВ</w:t>
      </w:r>
    </w:p>
    <w:p w:rsidR="00EA2A8D" w:rsidRPr="00EA2A8D" w:rsidRDefault="00EA2A8D" w:rsidP="00EA2A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b/>
          <w:bCs/>
          <w:sz w:val="28"/>
          <w:szCs w:val="28"/>
        </w:rPr>
        <w:t>ПО ЗАЙМАМ И КРЕДИТАМ" (ПБУ 15/2008)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A2A8D">
        <w:rPr>
          <w:rFonts w:ascii="Times New Roman" w:eastAsia="Times New Roman" w:hAnsi="Times New Roman" w:cs="Times New Roman"/>
          <w:sz w:val="28"/>
          <w:szCs w:val="28"/>
        </w:rPr>
        <w:t>Настоящее Положение устанавливает особенности формирования в бухгалтерском учете и бухгалтерской отчетности информации о расходах, связанных с выполнением обязательств по полученным займам (включая привлечение заемных средств путем выдачи векселей, выпуска и продажи облигаций) и кредитам (в том числе товарным и коммерческим), организаций, являющихся юридическими лицами по законодательству Российской Федерации (за исключением кредитных организаций и государственных (муниципальных) учреждений).</w:t>
      </w:r>
      <w:proofErr w:type="gramEnd"/>
    </w:p>
    <w:p w:rsidR="00EA2A8D" w:rsidRPr="00EA2A8D" w:rsidRDefault="00EA2A8D" w:rsidP="00EA2A8D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A2A8D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A2A8D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России от 25.10.2010 N 132н)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2. Основная сумма обязательства по полученному займу (кредиту) отражается в бухгалтерском учете организацией-заемщиком как кредиторская задолженность в соответствии с условиями договора займа (кредитного договора) в сумме, указанной в договоре.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3. Расходами, связанными с выполнением обязательств по полученным займам и кредитам (далее - расходы по займам), являются: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проценты, причитающиеся к оплате заимодавцу (кредитору);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дополнительные расходы по займам.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Дополнительными расходами по займам являются: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суммы, уплачиваемые за информационные и консультационные услуги;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суммы, уплачиваемые за экспертизу договора займа (кредитного договора);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lastRenderedPageBreak/>
        <w:t>иные расходы, непосредственно связанные с получением займов (кредитов).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4. Расходы по займам отражаются в бухгалтерском учете обособленно от основной суммы обязательства по полученному займу (кредиту).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5. Погашение основной суммы обязательства по полученному займу (кредиту) отражается в бухгалтерском учете организацией-заемщиком как уменьшение (погашение) кредиторской задолженности.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II. Порядок учета расходов по займам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6. Расходы по займам отражаются в бухгалтерском учете и отчетности в том отчетном периоде, к которому они относятся.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7. Расходы по займам признаются прочими расходами, за исключением той их части, которая подлежит включению в стоимость инвестиционного актива, если иное не установлено настоящим пунктом.</w:t>
      </w:r>
    </w:p>
    <w:p w:rsidR="00EA2A8D" w:rsidRPr="00EA2A8D" w:rsidRDefault="00EA2A8D" w:rsidP="00EA2A8D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EA2A8D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EA2A8D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России от 08.11.2010 N 144н)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В стоимость инвестиционного актива включаются проценты, причитающиеся к оплате заимодавцу (кредитору), непосредственно связанные с приобретением, сооружением и (или) изготовлением инвестиционного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настоящего Положения под инвестиционным активом понимается объект имущества, подготовка которого к предполагаемому использованию требует длительного времени и существенных расходов на приобретение, сооружение и (или) изготовление. К инвестиционным активам относятся объекты незавершенного производства и незавершенного строительства, которые впоследствии будут приняты к бухгалтерскому учету заемщиком и (или) заказчиком (инвестором, покупателем) в качестве основных средств (включая земельные участки), нематериальных активов или иных </w:t>
      </w:r>
      <w:proofErr w:type="spellStart"/>
      <w:r w:rsidRPr="00EA2A8D">
        <w:rPr>
          <w:rFonts w:ascii="Times New Roman" w:eastAsia="Times New Roman" w:hAnsi="Times New Roman" w:cs="Times New Roman"/>
          <w:sz w:val="28"/>
          <w:szCs w:val="28"/>
        </w:rPr>
        <w:t>внеоборотных</w:t>
      </w:r>
      <w:proofErr w:type="spellEnd"/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активов.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Организации, которые вправе применять упрощенные способы ведения бухгалтерского учета, включая упрощенную бухгалтерскую (финансовую) отчетность, могут признавать все расходы по займам прочими расходами.</w:t>
      </w:r>
    </w:p>
    <w:p w:rsidR="00EA2A8D" w:rsidRPr="00EA2A8D" w:rsidRDefault="00EA2A8D" w:rsidP="00EA2A8D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(абзац введен </w:t>
      </w:r>
      <w:r w:rsidRPr="00EA2A8D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Приказом</w:t>
      </w:r>
      <w:r w:rsidRPr="00EA2A8D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России от 08.11.2010 N 144н, в ред. Приказов Минфина России от 27.04.2012 </w:t>
      </w:r>
      <w:r w:rsidRPr="00EA2A8D">
        <w:rPr>
          <w:rFonts w:ascii="Times New Roman" w:eastAsia="Times New Roman" w:hAnsi="Times New Roman" w:cs="Times New Roman"/>
          <w:color w:val="0000FF"/>
          <w:sz w:val="28"/>
          <w:szCs w:val="28"/>
        </w:rPr>
        <w:t>N 55н</w:t>
      </w:r>
      <w:r w:rsidRPr="00EA2A8D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, от 06.04.2015 </w:t>
      </w:r>
      <w:r w:rsidRPr="00EA2A8D">
        <w:rPr>
          <w:rFonts w:ascii="Times New Roman" w:eastAsia="Times New Roman" w:hAnsi="Times New Roman" w:cs="Times New Roman"/>
          <w:color w:val="0000FF"/>
          <w:sz w:val="28"/>
          <w:szCs w:val="28"/>
        </w:rPr>
        <w:t>N 57н</w:t>
      </w:r>
      <w:r w:rsidRPr="00EA2A8D">
        <w:rPr>
          <w:rFonts w:ascii="Times New Roman" w:eastAsia="Times New Roman" w:hAnsi="Times New Roman" w:cs="Times New Roman"/>
          <w:color w:val="828282"/>
          <w:sz w:val="28"/>
          <w:szCs w:val="28"/>
        </w:rPr>
        <w:t>)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lastRenderedPageBreak/>
        <w:t>8. Проценты, причитающиеся к оплате заимодавцу (кредитору), включаются в стоимость инвестиционного актива или в состав прочих расходов равномерно, как правило, независимо от условий предоставления займа (кредита). Проценты, причитающиеся к оплате заимодавцу (кредитору), могут включаться в стоимость инвестиционного актива или в состав прочих расходов исходя из условий предоставления займа (кредита) в том случае, когда такое включение существенно не отличается от равномерного включения.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Дополнительные расходы по займам могут включаться равномерно в состав прочих расходов в течение срока займа (кредитного договора).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9. Проценты, причитающиеся к оплате заимодавцу (кредитору), включаются в стоимость инвестиционного актива при наличии следующих условий: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а) расходы по приобретению, сооружению и (или) изготовлению инвестиционного актива подлежат признанию в бухгалтерском учете;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б) расходы по займам, связанные с приобретением, сооружением и (или) изготовлением инвестиционного актива, подлежат признанию в бухгалтерском учете;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в) начаты работы по приобретению, сооружению и (или) изготовлению инвестиционного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10. Проценты, причитающиеся к оплате заимодавцу (кредитору), связанные с приобретением, сооружением и (или) изготовлением инвестиционного актива, уменьшаются на величину дохода от временного использования средств полученных займов (кредитов) в качестве долгосрочных и (или) краткосрочных финансовых вложений.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11. При приостановке приобретения, сооружения и (или) изготовления инвестиционного актива на длительный период (более трех месяцев) проценты, причитающиеся к оплате заимодавцу (кредитору), прекращают включаться в стоимость инвестиционного актива с первого числа месяца, следующего за месяцем приостановления приобретения, сооружения и (или) изготовления такого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В указанный период проценты, причитающиеся к оплате заимодавцу (кредитору), включаются в состав прочих расходов организации.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При возобновлении приобретения, сооружения и (или) изготовления инвестиционного актива проценты, причитающиеся к оплате заимодавцу </w:t>
      </w:r>
      <w:r w:rsidRPr="00EA2A8D">
        <w:rPr>
          <w:rFonts w:ascii="Times New Roman" w:eastAsia="Times New Roman" w:hAnsi="Times New Roman" w:cs="Times New Roman"/>
          <w:sz w:val="28"/>
          <w:szCs w:val="28"/>
        </w:rPr>
        <w:lastRenderedPageBreak/>
        <w:t>(кредитору), включаются в стоимость инвестиционного актива с первого числа месяца, следующего за месяцем возобновления приобретения, сооружения и (или) изготовления такого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Не считается периодом приостановки приобретения, сооружения и (или) изготовления инвестиционного актива срок, в течение которого производится дополнительное согласование технических и (или) организационных вопросов, возникших в процессе приобретения, сооружения и (или) изготовления инвестиционного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12. Проценты, причитающиеся к оплате заимодавцу (кредитору), прекращают включаться в стоимость инвестиционного актива с первого числа месяца за месяцем прекращения приобретения, сооружения и (или) изготовления инвестиционного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13. В случае, если организация начала использовать инвестиционный актив для изготовления продукции, выполнения работ, оказания </w:t>
      </w:r>
      <w:proofErr w:type="gramStart"/>
      <w:r w:rsidRPr="00EA2A8D">
        <w:rPr>
          <w:rFonts w:ascii="Times New Roman" w:eastAsia="Times New Roman" w:hAnsi="Times New Roman" w:cs="Times New Roman"/>
          <w:sz w:val="28"/>
          <w:szCs w:val="28"/>
        </w:rPr>
        <w:t>услуг</w:t>
      </w:r>
      <w:proofErr w:type="gramEnd"/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несмотря на незавершенность работ по приобретению, сооружению и (или) изготовлению инвестиционного актива, то проценты, причитающиеся к оплате заимодавцу (кредитору), прекращают включаться в стоимость такого актива с первого числа месяца, следующего за месяцем начала использования инвестиционного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14. В случае</w:t>
      </w:r>
      <w:proofErr w:type="gramStart"/>
      <w:r w:rsidRPr="00EA2A8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если на приобретение, сооружение и (или) изготовление инвестиционного актива израсходованы средства займов (кредитов), полученных на цели, не связанные с таким приобретением, сооружением и (или) изготовлением, то проценты, причитающиеся к оплате заимодавцу (кредитору), включаются в стоимость инвестиционного актива пропорционально доле указанных средств в общей сумме займов (кредитов), причитающихся к оплате заимодавцу (кредитору), полученных на цели, не связанные с приобретением, сооружением и (или) изготовлением такого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Пример расчета доли процентов, причитающихся к оплате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заимодавцу (кредитору), подлежащих включению в стоимость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инвестиционного актива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7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022"/>
        <w:gridCol w:w="720"/>
        <w:gridCol w:w="3933"/>
        <w:gridCol w:w="1045"/>
      </w:tblGrid>
      <w:tr w:rsidR="00EA2A8D" w:rsidRPr="00EA2A8D" w:rsidTr="00EA2A8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займов (кредитов), руб.</w:t>
            </w:r>
          </w:p>
        </w:tc>
      </w:tr>
      <w:tr w:rsidR="00EA2A8D" w:rsidRPr="00EA2A8D" w:rsidTr="00EA2A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A8D" w:rsidRPr="00EA2A8D" w:rsidRDefault="00EA2A8D" w:rsidP="00EA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A2A8D" w:rsidRPr="00EA2A8D" w:rsidTr="00EA2A8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A8D" w:rsidRPr="00EA2A8D" w:rsidRDefault="00EA2A8D" w:rsidP="00EA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A8D" w:rsidRPr="00EA2A8D" w:rsidRDefault="00EA2A8D" w:rsidP="00EA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приобретение, сооружение и (или) изготовление инвестиционного актива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общие цели</w:t>
            </w:r>
          </w:p>
        </w:tc>
      </w:tr>
      <w:tr w:rsidR="00EA2A8D" w:rsidRPr="00EA2A8D" w:rsidTr="00EA2A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Остаток неиспользованных займов (кредитов) на начало отчетного периода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EA2A8D" w:rsidRPr="00EA2A8D" w:rsidTr="00EA2A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Получено займов (кредитов) в течение отчетного периода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EA2A8D" w:rsidRPr="00EA2A8D" w:rsidTr="00EA2A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займов (кредитов) в отчетном периоде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36000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EA2A8D" w:rsidRPr="00EA2A8D" w:rsidTr="00EA2A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Проценты, подлежащие начислению в отчетном периоде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10800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9100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1700</w:t>
            </w:r>
          </w:p>
        </w:tc>
      </w:tr>
      <w:tr w:rsidR="00EA2A8D" w:rsidRPr="00EA2A8D" w:rsidTr="00EA2A8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Потрачено займов (кредитов) в отчетном периоде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48000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44000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2A8D" w:rsidRPr="00EA2A8D" w:rsidRDefault="00EA2A8D" w:rsidP="00EA2A8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2A8D">
              <w:rPr>
                <w:rFonts w:ascii="Times New Roman" w:eastAsia="Times New Roman" w:hAnsi="Times New Roman" w:cs="Times New Roman"/>
                <w:sz w:val="28"/>
                <w:szCs w:val="28"/>
              </w:rPr>
              <w:t>4000</w:t>
            </w:r>
          </w:p>
        </w:tc>
      </w:tr>
    </w:tbl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Потрачено займов (кредитов) в отчетном периоде на приобретение, сооружение и (или) изготовление инвестиционного актива из займов (кредитов), полученных на общие цели: 8000 = (44000 - 36000).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Сумма процентов, причитающихся к оплате заимодавцу (кредитору) за полученные займы (кредиты) на общие цели, подлежащих включению в стоимость инвестиционного актива: 971 = (1700 </w:t>
      </w:r>
      <w:proofErr w:type="spellStart"/>
      <w:r w:rsidRPr="00EA2A8D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8000) / 14000.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Итого сумма процентов, причитающихся к оплате заимодавцу (кредитору), подлежащих включению в стоимость инвестиционного актива: 10071 = (9100 + 971).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Примечание к примеру: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1. Сумма процентов, причитающихся к оплате заимодавцу (кредитору), подлежащих включению в стоимость инвестиционного актива, не должна превышать общей суммы процентов, причитающихся к оплате заимодавцу (кредитору), организации в отчетном периоде.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2. При расчете доли процентов, причитающихся к оплате заимодавцу (кредитору), подлежащих включению в стоимость инвестиционного актива, из всей суммы займов (кредитов) исключаются суммы займов (кредитов), </w:t>
      </w:r>
      <w:r w:rsidRPr="00EA2A8D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полученных на приобретение, сооружение и (или) изготовление инвестиционного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3. Сумма процентов, причитающихся к оплате заимодавцу (кредитору), подлежащих включению в стоимость нескольких инвестиционных активов, распределяется между инвестиционными активами пропорционально сумме займов (кредитов), включенных в стоимость каждого инвестиционного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4. Расчет доли процентов по займам, подлежащих включению в стоимость инвестиционного актива, приведенный в настоящем примере, основывается на следующих допущениях: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а) ставки по всем займам (кредитам) одинаковы и не изменяются в течение отчетного периода;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б) работы по приобретению, сооружению и (или) изготовлению инвестиционного актива продолжаются после окончания отчетного периода.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Расчеты, производимые организациями, могут основываться на иных допущениях.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15. Проценты по причитающемуся к оплате векселю организацией-векселедателем отражаются обособленно от вексельной суммы как кредиторская задолженность.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Начисленные проценты на вексельную сумму отражаются организацией-векселедателем в составе прочих расходов в тех отчетных периодах, к которым относятся данные начисления, или равномерно в течение предусмотренного векселем срока выплаты полученных взаймы денежных средств.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16. Проценты и (или) дисконт по причитающейся к оплате облигации организацией-эмитентом отражаются обособленно от номинальной стоимости облигации как кредиторская задолженность.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Начисленные проценты и (или) дисконт по облигации отражаются организацией-эмитентом в составе прочих расходов в тех отчетных периодах, к которым относятся данные начисления, или равномерно в течение срока действия договора займа.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III. Раскрытие информации в бухгалтерской отчетности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lastRenderedPageBreak/>
        <w:t>17. В бухгалтерской отчетности организации подлежит раскрытию, как минимум, следующая информация: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о наличии и изменении величины обязательств по займам (кредитам);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о суммах процентов, причитающихся к оплате заимодавцу (кредитору), подлежащих включению в стоимость инвестиционных активов;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о суммах расходов по займам, включенных в прочие расходы;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о величине, видах, сроках погашения выданных векселей, выпущенных и проданных облигаций;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о сроках погашения займов (кредитов);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о суммах дохода от временного использования средств полученного займа (кредита) в качестве долгосрочных и (или) краткосрочных финансовых вложений, в том числе учтенных при уменьшении расходов по займам, связанных с приобретением, сооружением и (или) изготовлением инвестиционного актива;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EA2A8D">
        <w:rPr>
          <w:rFonts w:ascii="Times New Roman" w:eastAsia="Times New Roman" w:hAnsi="Times New Roman" w:cs="Times New Roman"/>
          <w:sz w:val="28"/>
          <w:szCs w:val="28"/>
        </w:rPr>
        <w:t>суммах</w:t>
      </w:r>
      <w:proofErr w:type="gramEnd"/>
      <w:r w:rsidRPr="00EA2A8D">
        <w:rPr>
          <w:rFonts w:ascii="Times New Roman" w:eastAsia="Times New Roman" w:hAnsi="Times New Roman" w:cs="Times New Roman"/>
          <w:sz w:val="28"/>
          <w:szCs w:val="28"/>
        </w:rPr>
        <w:t xml:space="preserve"> включенных в стоимость инвестиционного актива процентов, причитающихся к оплате заимодавцу (кредитору), по займам, взятым на цели, не связанные с приобретением, сооружением и (или) изготовлением инвестиционного актива.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18. В случае неисполнения или неполного исполнения заимодавцем договора займа (кредитного договора) организация-заемщик раскрывает в пояснительной записке к годовой бухгалтерской отчетности информацию о суммах займов (кредитов), недополученных по сравнению с условиями договора займа (кредитного договора).</w:t>
      </w:r>
    </w:p>
    <w:p w:rsidR="00EA2A8D" w:rsidRPr="00EA2A8D" w:rsidRDefault="00EA2A8D" w:rsidP="00EA2A8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A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56D1" w:rsidRPr="00EA2A8D" w:rsidRDefault="00AA56D1">
      <w:pPr>
        <w:rPr>
          <w:rFonts w:ascii="Times New Roman" w:hAnsi="Times New Roman" w:cs="Times New Roman"/>
          <w:sz w:val="28"/>
          <w:szCs w:val="28"/>
        </w:rPr>
      </w:pPr>
    </w:p>
    <w:sectPr w:rsidR="00AA56D1" w:rsidRPr="00EA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A8D"/>
    <w:rsid w:val="00AA56D1"/>
    <w:rsid w:val="00EA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Hvatkova</dc:creator>
  <cp:keywords/>
  <dc:description/>
  <cp:lastModifiedBy>Hvatkova</cp:lastModifiedBy>
  <cp:revision>3</cp:revision>
  <dcterms:created xsi:type="dcterms:W3CDTF">2015-10-19T06:25:00Z</dcterms:created>
  <dcterms:modified xsi:type="dcterms:W3CDTF">2015-10-19T06:25:00Z</dcterms:modified>
</cp:coreProperties>
</file>