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23.05.2019 N 312</w:t>
              <w:br/>
              <w:t xml:space="preserve">(ред. от 12.07.2022)</w:t>
              <w:br/>
              <w:t xml:space="preserve">"Об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мая 2019 г. N 312</w:t>
      </w:r>
    </w:p>
    <w:p>
      <w:pPr>
        <w:pStyle w:val="2"/>
      </w:pPr>
      <w:r>
        <w:rPr>
          <w:sz w:val="20"/>
        </w:rPr>
      </w:r>
    </w:p>
    <w:p>
      <w:pPr>
        <w:pStyle w:val="2"/>
        <w:jc w:val="center"/>
      </w:pPr>
      <w:r>
        <w:rPr>
          <w:sz w:val="20"/>
        </w:rPr>
        <w:t xml:space="preserve">ОБ УТВЕРЖДЕНИИ ПОРЯДКА ПРЕДОСТАВЛЕНИЯ СУБСИДИЙ В РАМКАХ</w:t>
      </w:r>
    </w:p>
    <w:p>
      <w:pPr>
        <w:pStyle w:val="2"/>
        <w:jc w:val="center"/>
      </w:pPr>
      <w:r>
        <w:rPr>
          <w:sz w:val="20"/>
        </w:rPr>
        <w:t xml:space="preserve">РЕАЛИЗАЦИИ ОБЛАСТНОЙ ГОСУДАРСТВЕННОЙ ПРОГРАММЫ "РАЗВИТИЕ</w:t>
      </w:r>
    </w:p>
    <w:p>
      <w:pPr>
        <w:pStyle w:val="2"/>
        <w:jc w:val="center"/>
      </w:pPr>
      <w:r>
        <w:rPr>
          <w:sz w:val="20"/>
        </w:rPr>
        <w:t xml:space="preserve">СЕЛЬСКОГО ХОЗЯЙСТВА И РЕГУЛИРОВАНИЕ РЫНКОВ</w:t>
      </w:r>
    </w:p>
    <w:p>
      <w:pPr>
        <w:pStyle w:val="2"/>
        <w:jc w:val="center"/>
      </w:pPr>
      <w:r>
        <w:rPr>
          <w:sz w:val="20"/>
        </w:rPr>
        <w:t xml:space="preserve">СЕЛЬСКОХОЗЯЙСТВЕННОЙ ПРОДУКЦИИ, СЫРЬЯ И ПРОДОВОЛЬСТВИЯ</w:t>
      </w:r>
    </w:p>
    <w:p>
      <w:pPr>
        <w:pStyle w:val="2"/>
        <w:jc w:val="center"/>
      </w:pPr>
      <w:r>
        <w:rPr>
          <w:sz w:val="20"/>
        </w:rPr>
        <w:t xml:space="preserve">В СМОЛЕНСКОЙ ОБЛАСТИ" СЕЛЬСКОХОЗЯЙСТВЕННЫМ ПОТРЕБИТЕЛЬСКИМ</w:t>
      </w:r>
    </w:p>
    <w:p>
      <w:pPr>
        <w:pStyle w:val="2"/>
        <w:jc w:val="center"/>
      </w:pPr>
      <w:r>
        <w:rPr>
          <w:sz w:val="20"/>
        </w:rPr>
        <w:t xml:space="preserve">КООПЕРАТИВАМ (ЗА ИСКЛЮЧЕНИЕМ СЕЛЬСКОХОЗЯЙСТВЕННЫХ</w:t>
      </w:r>
    </w:p>
    <w:p>
      <w:pPr>
        <w:pStyle w:val="2"/>
        <w:jc w:val="center"/>
      </w:pPr>
      <w:r>
        <w:rPr>
          <w:sz w:val="20"/>
        </w:rPr>
        <w:t xml:space="preserve">ПОТРЕБИТЕЛЬСКИХ КРЕДИТНЫХ КООПЕРАТИВОВ) НА ВОЗМЕЩЕНИЕ ЧАСТИ</w:t>
      </w:r>
    </w:p>
    <w:p>
      <w:pPr>
        <w:pStyle w:val="2"/>
        <w:jc w:val="center"/>
      </w:pPr>
      <w:r>
        <w:rPr>
          <w:sz w:val="20"/>
        </w:rPr>
        <w:t xml:space="preserve">ЗАТРАТ, СВЯЗАННЫХ С ИХ РАЗВИТИЕМ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22.11.2019 </w:t>
            </w:r>
            <w:hyperlink w:history="0" r:id="rId7" w:tooltip="Постановление Администрации Смоленской области от 22.11.2019 N 696 &quot;О внесении изменения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696</w:t>
              </w:r>
            </w:hyperlink>
            <w:r>
              <w:rPr>
                <w:sz w:val="20"/>
                <w:color w:val="392c69"/>
              </w:rPr>
              <w:t xml:space="preserve">, от 13.08.2020 </w:t>
            </w:r>
            <w:hyperlink w:history="0" r:id="rId8"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color w:val="392c69"/>
              </w:rPr>
              <w:t xml:space="preserve">, от 16.10.2020 </w:t>
            </w:r>
            <w:hyperlink w:history="0" r:id="rId9" w:tooltip="Постановление Администрации Смоленской области от 16.10.2020 N 5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599</w:t>
              </w:r>
            </w:hyperlink>
            <w:r>
              <w:rPr>
                <w:sz w:val="20"/>
                <w:color w:val="392c69"/>
              </w:rPr>
              <w:t xml:space="preserve">,</w:t>
            </w:r>
          </w:p>
          <w:p>
            <w:pPr>
              <w:pStyle w:val="0"/>
              <w:jc w:val="center"/>
            </w:pPr>
            <w:r>
              <w:rPr>
                <w:sz w:val="20"/>
                <w:color w:val="392c69"/>
              </w:rPr>
              <w:t xml:space="preserve">от 22.07.2021 </w:t>
            </w:r>
            <w:hyperlink w:history="0" r:id="rId10"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color w:val="392c69"/>
              </w:rPr>
              <w:t xml:space="preserve">, от 21.03.2022 </w:t>
            </w:r>
            <w:hyperlink w:history="0" r:id="rId1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color w:val="392c69"/>
              </w:rPr>
              <w:t xml:space="preserve">, от 12.07.2022 </w:t>
            </w:r>
            <w:hyperlink w:history="0" r:id="rId12" w:tooltip="Постановление Администрации Смоленской области от 12.07.2022 N 454 &quot;О внесении изменения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3" w:tooltip="&quot;Бюджетный кодекс Российской Федерации&quot; от 31.07.1998 N 145-ФЗ (ред. от 19.12.2022) ------------ Недействующая редакция {КонсультантПлюс}">
        <w:r>
          <w:rPr>
            <w:sz w:val="20"/>
            <w:color w:val="0000ff"/>
          </w:rPr>
          <w:t xml:space="preserve">статьей 78</w:t>
        </w:r>
      </w:hyperlink>
      <w:r>
        <w:rPr>
          <w:sz w:val="20"/>
        </w:rPr>
        <w:t xml:space="preserve"> Бюджетного кодекса Российской Федерации и в целях реализации областной государственной </w:t>
      </w:r>
      <w:hyperlink w:history="0" r:id="rId14" w:tooltip="Постановление Администрации Смоленской области от 20.11.2013 N 928 (ред. от 21.10.2022) &quot;Об утвержден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 Недействующая редакция {КонсультантПлюс}">
        <w:r>
          <w:rPr>
            <w:sz w:val="20"/>
            <w:color w:val="0000ff"/>
          </w:rPr>
          <w:t xml:space="preserve">программы</w:t>
        </w:r>
      </w:hyperlink>
      <w:r>
        <w:rPr>
          <w:sz w:val="20"/>
        </w:rP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pPr>
        <w:pStyle w:val="0"/>
        <w:spacing w:before="200" w:line-rule="auto"/>
        <w:ind w:firstLine="540"/>
        <w:jc w:val="both"/>
      </w:pPr>
      <w:r>
        <w:rPr>
          <w:sz w:val="20"/>
        </w:rPr>
        <w:t xml:space="preserve">Утвердить прилагаемый </w:t>
      </w:r>
      <w:hyperlink w:history="0" w:anchor="P36" w:tooltip="ПОРЯДОК">
        <w:r>
          <w:rPr>
            <w:sz w:val="20"/>
            <w:color w:val="0000ff"/>
          </w:rPr>
          <w:t xml:space="preserve">Порядок</w:t>
        </w:r>
      </w:hyperlink>
      <w:r>
        <w:rPr>
          <w:sz w:val="20"/>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pPr>
        <w:pStyle w:val="0"/>
        <w:jc w:val="both"/>
      </w:pPr>
      <w:r>
        <w:rPr>
          <w:sz w:val="20"/>
        </w:rPr>
      </w:r>
    </w:p>
    <w:p>
      <w:pPr>
        <w:pStyle w:val="0"/>
        <w:jc w:val="right"/>
      </w:pPr>
      <w:r>
        <w:rPr>
          <w:sz w:val="20"/>
        </w:rPr>
        <w:t xml:space="preserve">Губернатор</w:t>
      </w:r>
    </w:p>
    <w:p>
      <w:pPr>
        <w:pStyle w:val="0"/>
        <w:jc w:val="right"/>
      </w:pPr>
      <w:r>
        <w:rPr>
          <w:sz w:val="20"/>
        </w:rPr>
        <w:t xml:space="preserve">Смоленской области</w:t>
      </w:r>
    </w:p>
    <w:p>
      <w:pPr>
        <w:pStyle w:val="0"/>
        <w:jc w:val="right"/>
      </w:pPr>
      <w:r>
        <w:rPr>
          <w:sz w:val="20"/>
        </w:rPr>
        <w:t xml:space="preserve">А.В.ОСТРОВСКИЙ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23.05.2019 N 312</w:t>
      </w:r>
    </w:p>
    <w:p>
      <w:pPr>
        <w:pStyle w:val="0"/>
        <w:jc w:val="both"/>
      </w:pPr>
      <w:r>
        <w:rPr>
          <w:sz w:val="20"/>
        </w:rPr>
      </w:r>
    </w:p>
    <w:bookmarkStart w:id="36" w:name="P36"/>
    <w:bookmarkEnd w:id="36"/>
    <w:p>
      <w:pPr>
        <w:pStyle w:val="2"/>
        <w:jc w:val="center"/>
      </w:pPr>
      <w:r>
        <w:rPr>
          <w:sz w:val="20"/>
        </w:rPr>
        <w:t xml:space="preserve">ПОРЯДОК</w:t>
      </w:r>
    </w:p>
    <w:p>
      <w:pPr>
        <w:pStyle w:val="2"/>
        <w:jc w:val="center"/>
      </w:pPr>
      <w:r>
        <w:rPr>
          <w:sz w:val="20"/>
        </w:rPr>
        <w:t xml:space="preserve">ПРЕДОСТАВЛЕНИЯ СУБСИДИЙ В РАМКАХ РЕАЛИЗАЦИИ ОБЛАСТНОЙ</w:t>
      </w:r>
    </w:p>
    <w:p>
      <w:pPr>
        <w:pStyle w:val="2"/>
        <w:jc w:val="center"/>
      </w:pPr>
      <w:r>
        <w:rPr>
          <w:sz w:val="20"/>
        </w:rPr>
        <w:t xml:space="preserve">ГОСУДАРСТВЕННОЙ ПРОГРАММЫ "РАЗВИТИЕ СЕЛЬСКОГО ХОЗЯЙСТВА</w:t>
      </w:r>
    </w:p>
    <w:p>
      <w:pPr>
        <w:pStyle w:val="2"/>
        <w:jc w:val="center"/>
      </w:pPr>
      <w:r>
        <w:rPr>
          <w:sz w:val="20"/>
        </w:rPr>
        <w:t xml:space="preserve">И РЕГУЛИРОВАНИЕ РЫНКОВ СЕЛЬСКОХОЗЯЙСТВЕННОЙ ПРОДУКЦИИ, СЫРЬЯ</w:t>
      </w:r>
    </w:p>
    <w:p>
      <w:pPr>
        <w:pStyle w:val="2"/>
        <w:jc w:val="center"/>
      </w:pPr>
      <w:r>
        <w:rPr>
          <w:sz w:val="20"/>
        </w:rPr>
        <w:t xml:space="preserve">И ПРОДОВОЛЬСТВИЯ В СМОЛЕНСКОЙ ОБЛАСТИ" СЕЛЬСКОХОЗЯЙСТВЕННЫМ</w:t>
      </w:r>
    </w:p>
    <w:p>
      <w:pPr>
        <w:pStyle w:val="2"/>
        <w:jc w:val="center"/>
      </w:pPr>
      <w:r>
        <w:rPr>
          <w:sz w:val="20"/>
        </w:rPr>
        <w:t xml:space="preserve">ПОТРЕБИТЕЛЬСКИМ КООПЕРАТИВАМ (ЗА ИСКЛЮЧЕНИЕМ</w:t>
      </w:r>
    </w:p>
    <w:p>
      <w:pPr>
        <w:pStyle w:val="2"/>
        <w:jc w:val="center"/>
      </w:pPr>
      <w:r>
        <w:rPr>
          <w:sz w:val="20"/>
        </w:rPr>
        <w:t xml:space="preserve">СЕЛЬСКОХОЗЯЙСТВЕННЫХ ПОТРЕБИТЕЛЬСКИХ КРЕДИТНЫХ КООПЕРАТИВОВ)</w:t>
      </w:r>
    </w:p>
    <w:p>
      <w:pPr>
        <w:pStyle w:val="2"/>
        <w:jc w:val="center"/>
      </w:pPr>
      <w:r>
        <w:rPr>
          <w:sz w:val="20"/>
        </w:rPr>
        <w:t xml:space="preserve">НА ВОЗМЕЩЕНИЕ ЧАСТИ ЗАТРАТ, СВЯЗАННЫХ С ИХ РАЗВИТИЕМ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22.11.2019 </w:t>
            </w:r>
            <w:hyperlink w:history="0" r:id="rId15" w:tooltip="Постановление Администрации Смоленской области от 22.11.2019 N 696 &quot;О внесении изменения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696</w:t>
              </w:r>
            </w:hyperlink>
            <w:r>
              <w:rPr>
                <w:sz w:val="20"/>
                <w:color w:val="392c69"/>
              </w:rPr>
              <w:t xml:space="preserve">, от 13.08.2020 </w:t>
            </w:r>
            <w:hyperlink w:history="0" r:id="rId16"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color w:val="392c69"/>
              </w:rPr>
              <w:t xml:space="preserve">, от 16.10.2020 </w:t>
            </w:r>
            <w:hyperlink w:history="0" r:id="rId17" w:tooltip="Постановление Администрации Смоленской области от 16.10.2020 N 5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599</w:t>
              </w:r>
            </w:hyperlink>
            <w:r>
              <w:rPr>
                <w:sz w:val="20"/>
                <w:color w:val="392c69"/>
              </w:rPr>
              <w:t xml:space="preserve">,</w:t>
            </w:r>
          </w:p>
          <w:p>
            <w:pPr>
              <w:pStyle w:val="0"/>
              <w:jc w:val="center"/>
            </w:pPr>
            <w:r>
              <w:rPr>
                <w:sz w:val="20"/>
                <w:color w:val="392c69"/>
              </w:rPr>
              <w:t xml:space="preserve">от 22.07.2021 </w:t>
            </w:r>
            <w:hyperlink w:history="0" r:id="rId18"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color w:val="392c69"/>
              </w:rPr>
              <w:t xml:space="preserve">, от 21.03.2022 </w:t>
            </w:r>
            <w:hyperlink w:history="0" r:id="rId19"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color w:val="392c69"/>
              </w:rPr>
              <w:t xml:space="preserve">, от 12.07.2022 </w:t>
            </w:r>
            <w:hyperlink w:history="0" r:id="rId20" w:tooltip="Постановление Администрации Смоленской области от 12.07.2022 N 454 &quot;О внесении изменения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454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(далее - субсидии на развитие).</w:t>
      </w:r>
    </w:p>
    <w:p>
      <w:pPr>
        <w:pStyle w:val="0"/>
        <w:jc w:val="both"/>
      </w:pPr>
      <w:r>
        <w:rPr>
          <w:sz w:val="20"/>
        </w:rPr>
        <w:t xml:space="preserve">(в ред. </w:t>
      </w:r>
      <w:hyperlink w:history="0" r:id="rId21"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В целях настоящего Порядка используются следующие понятия:</w:t>
      </w:r>
    </w:p>
    <w:p>
      <w:pPr>
        <w:pStyle w:val="0"/>
        <w:spacing w:before="200" w:line-rule="auto"/>
        <w:ind w:firstLine="540"/>
        <w:jc w:val="both"/>
      </w:pPr>
      <w:r>
        <w:rPr>
          <w:sz w:val="20"/>
        </w:rPr>
        <w:t xml:space="preserve">- сельские территории - сельские поселения или сельские поселения и межселенные территории Смоленской области, объединенные общей территорией в границах муниципального района Смоленской области, сельские населенные пункты, входящие в состав городских поселений, городских округов (за исключением города Смоленска). Перечень сельских территорий на территории Смоленской области в целях настоящего Порядка утверждается правовым актом Департамента Смоленской области по сельскому хозяйству и продовольствию (далее - Департамент) и подлежит размещению на официальном сайте Департамента в информационно-телекоммуникационной сети "Интернет" в течение 10 календарных дней с даты утверждения настоящего Порядка;</w:t>
      </w:r>
    </w:p>
    <w:p>
      <w:pPr>
        <w:pStyle w:val="0"/>
        <w:jc w:val="both"/>
      </w:pPr>
      <w:r>
        <w:rPr>
          <w:sz w:val="20"/>
        </w:rPr>
        <w:t xml:space="preserve">(в ред. постановлений Администрации Смоленской области от 13.08.2020 </w:t>
      </w:r>
      <w:hyperlink w:history="0" r:id="rId22"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22.07.2021 </w:t>
      </w:r>
      <w:hyperlink w:history="0" r:id="rId23"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24"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в целях настоящего Порядка утверждается приказом начальника Департамента и подлежит размещению на официальном сайте Департамента в информационно-телекоммуникационной сети "Интернет" в течение 10 календарных дней с даты утверждения настоящего Порядка;</w:t>
      </w:r>
    </w:p>
    <w:p>
      <w:pPr>
        <w:pStyle w:val="0"/>
        <w:jc w:val="both"/>
      </w:pPr>
      <w:r>
        <w:rPr>
          <w:sz w:val="20"/>
        </w:rPr>
        <w:t xml:space="preserve">(абзац введен </w:t>
      </w:r>
      <w:hyperlink w:history="0" r:id="rId25"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 в ред. </w:t>
      </w:r>
      <w:hyperlink w:history="0" r:id="rId26"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pPr>
        <w:pStyle w:val="0"/>
        <w:spacing w:before="200" w:line-rule="auto"/>
        <w:ind w:firstLine="540"/>
        <w:jc w:val="both"/>
      </w:pPr>
      <w:r>
        <w:rPr>
          <w:sz w:val="20"/>
        </w:rPr>
        <w:t xml:space="preserve">- сельскохозяйственная продукция - это продукция, содержащаяся в </w:t>
      </w:r>
      <w:hyperlink w:history="0" r:id="rId27"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2. Настоящий Порядок определяет:</w:t>
      </w:r>
    </w:p>
    <w:p>
      <w:pPr>
        <w:pStyle w:val="0"/>
        <w:spacing w:before="200" w:line-rule="auto"/>
        <w:ind w:firstLine="540"/>
        <w:jc w:val="both"/>
      </w:pPr>
      <w:r>
        <w:rPr>
          <w:sz w:val="20"/>
        </w:rPr>
        <w:t xml:space="preserve">- категорию юридических лиц (за исключением государственных (муниципальных) учреждений), которым предоставляются субсидии на развитие;</w:t>
      </w:r>
    </w:p>
    <w:p>
      <w:pPr>
        <w:pStyle w:val="0"/>
        <w:spacing w:before="200" w:line-rule="auto"/>
        <w:ind w:firstLine="540"/>
        <w:jc w:val="both"/>
      </w:pPr>
      <w:r>
        <w:rPr>
          <w:sz w:val="20"/>
        </w:rPr>
        <w:t xml:space="preserve">- цель, условия и порядок предоставления субсидий на развитие;</w:t>
      </w:r>
    </w:p>
    <w:p>
      <w:pPr>
        <w:pStyle w:val="0"/>
        <w:spacing w:before="200" w:line-rule="auto"/>
        <w:ind w:firstLine="540"/>
        <w:jc w:val="both"/>
      </w:pPr>
      <w:r>
        <w:rPr>
          <w:sz w:val="20"/>
        </w:rPr>
        <w:t xml:space="preserve">- порядок возврата субсидий на развитие в случае нарушения условий, установленных при их предоставлении;</w:t>
      </w:r>
    </w:p>
    <w:p>
      <w:pPr>
        <w:pStyle w:val="0"/>
        <w:spacing w:before="200" w:line-rule="auto"/>
        <w:ind w:firstLine="540"/>
        <w:jc w:val="both"/>
      </w:pPr>
      <w:r>
        <w:rPr>
          <w:sz w:val="20"/>
        </w:rPr>
        <w:t xml:space="preserve">- положение об обязательной проверке главным распорядителем средств, предоставляющим субсидии на развитие, и Департаментом Смоленской области по осуществлению контроля и взаимодействию с административными органами соблюдения условий, целей и порядка предоставления субсидий на развитие их получателями.</w:t>
      </w:r>
    </w:p>
    <w:p>
      <w:pPr>
        <w:pStyle w:val="0"/>
        <w:spacing w:before="200" w:line-rule="auto"/>
        <w:ind w:firstLine="540"/>
        <w:jc w:val="both"/>
      </w:pPr>
      <w:r>
        <w:rPr>
          <w:sz w:val="20"/>
        </w:rPr>
        <w:t xml:space="preserve">3. Источником финансового обеспечения субсидий на развитие являются средства, предоставляемые из федерального бюджета областному бюджету в соответствии с </w:t>
      </w:r>
      <w:hyperlink w:history="0" r:id="rId28" w:tooltip="Постановление Правительства РФ от 14.07.2012 N 717 (ред. от 18.01.2023)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pPr>
        <w:pStyle w:val="0"/>
        <w:jc w:val="both"/>
      </w:pPr>
      <w:r>
        <w:rPr>
          <w:sz w:val="20"/>
        </w:rPr>
        <w:t xml:space="preserve">(п. 3 в ред. </w:t>
      </w:r>
      <w:hyperlink w:history="0" r:id="rId29"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Сведения о субсидиях на развитие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
    <w:p>
      <w:pPr>
        <w:pStyle w:val="0"/>
        <w:jc w:val="both"/>
      </w:pPr>
      <w:r>
        <w:rPr>
          <w:sz w:val="20"/>
        </w:rPr>
        <w:t xml:space="preserve">(абзац введен </w:t>
      </w:r>
      <w:hyperlink w:history="0" r:id="rId3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4. Главным распорядителем средств субсидии на развитие является Департамент, до которого как получателя бюджетных средств областного бюджета доведены лимиты бюджетных обязательств.</w:t>
      </w:r>
    </w:p>
    <w:p>
      <w:pPr>
        <w:pStyle w:val="0"/>
        <w:jc w:val="both"/>
      </w:pPr>
      <w:r>
        <w:rPr>
          <w:sz w:val="20"/>
        </w:rPr>
        <w:t xml:space="preserve">(п. 4 в ред. </w:t>
      </w:r>
      <w:hyperlink w:history="0" r:id="rId31"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bookmarkStart w:id="69" w:name="P69"/>
    <w:bookmarkEnd w:id="69"/>
    <w:p>
      <w:pPr>
        <w:pStyle w:val="0"/>
        <w:spacing w:before="200" w:line-rule="auto"/>
        <w:ind w:firstLine="540"/>
        <w:jc w:val="both"/>
      </w:pPr>
      <w:r>
        <w:rPr>
          <w:sz w:val="20"/>
        </w:rPr>
        <w:t xml:space="preserve">5. Субсидии на развитие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на цели, указанные в пункте 6 настоящего Порядка, в порядке очередности регистрации заявлений о предоставлении субсидий на развитие (далее также - заявления) и документов, указанных в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bookmarkStart w:id="71" w:name="P71"/>
    <w:bookmarkEnd w:id="71"/>
    <w:p>
      <w:pPr>
        <w:pStyle w:val="0"/>
        <w:spacing w:before="200" w:line-rule="auto"/>
        <w:ind w:firstLine="540"/>
        <w:jc w:val="both"/>
      </w:pPr>
      <w:r>
        <w:rPr>
          <w:sz w:val="20"/>
        </w:rPr>
        <w:t xml:space="preserve">6. Целью предоставления субсидий на развитие является достижение результатов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путем возмещения части затрат сельскохозяйственных потребительских кооперативов, понесенных в текущем финансовом году, связанных с:</w:t>
      </w:r>
    </w:p>
    <w:p>
      <w:pPr>
        <w:pStyle w:val="0"/>
        <w:jc w:val="both"/>
      </w:pPr>
      <w:r>
        <w:rPr>
          <w:sz w:val="20"/>
        </w:rPr>
        <w:t xml:space="preserve">(в ред. постановлений Администрации Смоленской области от 13.08.2020 </w:t>
      </w:r>
      <w:hyperlink w:history="0" r:id="rId32"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22.07.2021 </w:t>
      </w:r>
      <w:hyperlink w:history="0" r:id="rId33"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w:t>
      </w:r>
    </w:p>
    <w:bookmarkStart w:id="73" w:name="P73"/>
    <w:bookmarkEnd w:id="73"/>
    <w:p>
      <w:pPr>
        <w:pStyle w:val="0"/>
        <w:spacing w:before="200" w:line-rule="auto"/>
        <w:ind w:firstLine="540"/>
        <w:jc w:val="both"/>
      </w:pPr>
      <w:r>
        <w:rPr>
          <w:sz w:val="20"/>
        </w:rPr>
        <w:t xml:space="preserve">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w:t>
      </w:r>
    </w:p>
    <w:p>
      <w:pPr>
        <w:pStyle w:val="0"/>
        <w:jc w:val="both"/>
      </w:pPr>
      <w:r>
        <w:rPr>
          <w:sz w:val="20"/>
        </w:rPr>
        <w:t xml:space="preserve">(в ред. </w:t>
      </w:r>
      <w:hyperlink w:history="0" r:id="rId34"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В перечень такого имущества, определяемый приказом Министерства сельского хозяйства Российской Федерации, входят:</w:t>
      </w:r>
    </w:p>
    <w:p>
      <w:pPr>
        <w:pStyle w:val="0"/>
        <w:jc w:val="both"/>
      </w:pPr>
      <w:r>
        <w:rPr>
          <w:sz w:val="20"/>
        </w:rPr>
        <w:t xml:space="preserve">(абзац введен </w:t>
      </w:r>
      <w:hyperlink w:history="0" r:id="rId35"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сельскохозяйственные животные (кроме свиней);</w:t>
      </w:r>
    </w:p>
    <w:p>
      <w:pPr>
        <w:pStyle w:val="0"/>
        <w:jc w:val="both"/>
      </w:pPr>
      <w:r>
        <w:rPr>
          <w:sz w:val="20"/>
        </w:rPr>
        <w:t xml:space="preserve">(абзац введен </w:t>
      </w:r>
      <w:hyperlink w:history="0" r:id="rId36"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рыбопосадочный материал;</w:t>
      </w:r>
    </w:p>
    <w:p>
      <w:pPr>
        <w:pStyle w:val="0"/>
        <w:jc w:val="both"/>
      </w:pPr>
      <w:r>
        <w:rPr>
          <w:sz w:val="20"/>
        </w:rPr>
        <w:t xml:space="preserve">(абзац введен </w:t>
      </w:r>
      <w:hyperlink w:history="0" r:id="rId37"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bookmarkStart w:id="81" w:name="P81"/>
    <w:bookmarkEnd w:id="81"/>
    <w:p>
      <w:pPr>
        <w:pStyle w:val="0"/>
        <w:spacing w:before="200" w:line-rule="auto"/>
        <w:ind w:firstLine="540"/>
        <w:jc w:val="both"/>
      </w:pPr>
      <w:r>
        <w:rPr>
          <w:sz w:val="20"/>
        </w:rPr>
        <w:t xml:space="preserve">- специализированный инвентарь, материалы и оборудование, средства автоматизации, предназначенные для производства сельскохозяйственной продукции (кроме свиноводческой продукции). Список указанного инвентаря, материалов и оборудования утверждается правовым актом Департамента;</w:t>
      </w:r>
    </w:p>
    <w:p>
      <w:pPr>
        <w:pStyle w:val="0"/>
        <w:jc w:val="both"/>
      </w:pPr>
      <w:r>
        <w:rPr>
          <w:sz w:val="20"/>
        </w:rPr>
        <w:t xml:space="preserve">(абзац введен </w:t>
      </w:r>
      <w:hyperlink w:history="0" r:id="rId38"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 в ред. </w:t>
      </w:r>
      <w:hyperlink w:history="0" r:id="rId39"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83" w:name="P83"/>
    <w:bookmarkEnd w:id="83"/>
    <w:p>
      <w:pPr>
        <w:pStyle w:val="0"/>
        <w:spacing w:before="200" w:line-rule="auto"/>
        <w:ind w:firstLine="540"/>
        <w:jc w:val="both"/>
      </w:pPr>
      <w:r>
        <w:rPr>
          <w:sz w:val="20"/>
        </w:rPr>
        <w:t xml:space="preserve">- специализированный инвентарь, материалы и оборудование, средства автоматизации, предназначенные для промышленного производства овощей в защищенном грунте, в том числе мини-теплицы площадью до 1 га. Список указанного инвентаря, материалов и оборудования утверждается правовым актом Департамента;</w:t>
      </w:r>
    </w:p>
    <w:p>
      <w:pPr>
        <w:pStyle w:val="0"/>
        <w:jc w:val="both"/>
      </w:pPr>
      <w:r>
        <w:rPr>
          <w:sz w:val="20"/>
        </w:rPr>
        <w:t xml:space="preserve">(абзац введен </w:t>
      </w:r>
      <w:hyperlink w:history="0" r:id="rId40"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 в ред. </w:t>
      </w:r>
      <w:hyperlink w:history="0" r:id="rId4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посадочный материал для закладки многолетних насаждений, включая виноградники;</w:t>
      </w:r>
    </w:p>
    <w:p>
      <w:pPr>
        <w:pStyle w:val="0"/>
        <w:jc w:val="both"/>
      </w:pPr>
      <w:r>
        <w:rPr>
          <w:sz w:val="20"/>
        </w:rPr>
        <w:t xml:space="preserve">(абзац введен </w:t>
      </w:r>
      <w:hyperlink w:history="0" r:id="rId42"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племенная продукция (материал), за исключением племенной продукции (материала) племенных свиней.</w:t>
      </w:r>
    </w:p>
    <w:p>
      <w:pPr>
        <w:pStyle w:val="0"/>
        <w:jc w:val="both"/>
      </w:pPr>
      <w:r>
        <w:rPr>
          <w:sz w:val="20"/>
        </w:rPr>
        <w:t xml:space="preserve">(абзац введен </w:t>
      </w:r>
      <w:hyperlink w:history="0" r:id="rId43"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Правовые акты Департамента, утверждающие списки, указанные в </w:t>
      </w:r>
      <w:hyperlink w:history="0" w:anchor="P81" w:tooltip="- специализированный инвентарь, материалы и оборудование, средства автоматизации, предназначенные для производства сельскохозяйственной продукции (кроме свиноводческой продукции). Список указанного инвентаря, материалов и оборудования утверждается правовым актом Департамента;">
        <w:r>
          <w:rPr>
            <w:sz w:val="20"/>
            <w:color w:val="0000ff"/>
          </w:rPr>
          <w:t xml:space="preserve">абзацах пятом</w:t>
        </w:r>
      </w:hyperlink>
      <w:r>
        <w:rPr>
          <w:sz w:val="20"/>
        </w:rPr>
        <w:t xml:space="preserve">, </w:t>
      </w:r>
      <w:hyperlink w:history="0" w:anchor="P83" w:tooltip="- специализированный инвентарь, материалы и оборудование, средства автоматизации, предназначенные для промышленного производства овощей в защищенном грунте, в том числе мини-теплицы площадью до 1 га. Список указанного инвентаря, материалов и оборудования утверждается правовым актом Департамента;">
        <w:r>
          <w:rPr>
            <w:sz w:val="20"/>
            <w:color w:val="0000ff"/>
          </w:rPr>
          <w:t xml:space="preserve">шестом</w:t>
        </w:r>
      </w:hyperlink>
      <w:r>
        <w:rPr>
          <w:sz w:val="20"/>
        </w:rPr>
        <w:t xml:space="preserve"> настоящего подпункта, размещаются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pPr>
        <w:pStyle w:val="0"/>
        <w:jc w:val="both"/>
      </w:pPr>
      <w:r>
        <w:rPr>
          <w:sz w:val="20"/>
        </w:rPr>
        <w:t xml:space="preserve">(абзац введен </w:t>
      </w:r>
      <w:hyperlink w:history="0" r:id="rId44"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 в ред. </w:t>
      </w:r>
      <w:hyperlink w:history="0" r:id="rId45"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91" w:name="P91"/>
    <w:bookmarkEnd w:id="91"/>
    <w:p>
      <w:pPr>
        <w:pStyle w:val="0"/>
        <w:spacing w:before="200" w:line-rule="auto"/>
        <w:ind w:firstLine="540"/>
        <w:jc w:val="both"/>
      </w:pPr>
      <w:r>
        <w:rPr>
          <w:sz w:val="20"/>
        </w:rPr>
        <w:t xml:space="preserve">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хозяйством на реализацию проекта создания и развития крестьянского (фермерского)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pPr>
        <w:pStyle w:val="0"/>
        <w:jc w:val="both"/>
      </w:pPr>
      <w:r>
        <w:rPr>
          <w:sz w:val="20"/>
        </w:rPr>
        <w:t xml:space="preserve">(в ред. </w:t>
      </w:r>
      <w:hyperlink w:history="0" r:id="rId4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hyperlink w:history="0" w:anchor="P337" w:tooltip="ПЕРЕЧЕНЬ">
        <w:r>
          <w:rPr>
            <w:sz w:val="20"/>
            <w:color w:val="0000ff"/>
          </w:rPr>
          <w:t xml:space="preserve">Перечень</w:t>
        </w:r>
      </w:hyperlink>
      <w:r>
        <w:rPr>
          <w:sz w:val="20"/>
        </w:rPr>
        <w:t xml:space="preserve"> сельскохозяйственной техники (далее также - техника) определен в приложении к настоящему Порядку. Перечень специализированного автотранспорта, оборудования для организации хранения, упаковки, транспортировки и реализации сельскохозяйственной продукции утверждается правовым актом Департамента. При этом срок эксплуатации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(далее также - оборудование) и мобильных торговых объектов на день получения субсидии на развитие не должен превышать двух лет с года их производства.</w:t>
      </w:r>
    </w:p>
    <w:p>
      <w:pPr>
        <w:pStyle w:val="0"/>
        <w:jc w:val="both"/>
      </w:pPr>
      <w:r>
        <w:rPr>
          <w:sz w:val="20"/>
        </w:rPr>
        <w:t xml:space="preserve">(в ред. постановлений Администрации Смоленской области от 22.07.2021 </w:t>
      </w:r>
      <w:hyperlink w:history="0" r:id="rId47"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48"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Под оборудованием для переработки сельскохозяйственной продукции (за исключением продукции свиноводства) понимается оборудование, включенное в группировки </w:t>
      </w:r>
      <w:hyperlink w:history="0" r:id="rId49" w:tooltip="&quot;ОК 013-2014 (СНС 2008). Общероссийский классификатор основных фондов&quot; (принят и введен в действие Приказом Росстандарта от 12.12.2014 N 2018-ст) (ред. от 03.10.2022) {КонсультантПлюс}">
        <w:r>
          <w:rPr>
            <w:sz w:val="20"/>
            <w:color w:val="0000ff"/>
          </w:rPr>
          <w:t xml:space="preserve">330.28.93.1</w:t>
        </w:r>
      </w:hyperlink>
      <w:r>
        <w:rPr>
          <w:sz w:val="20"/>
        </w:rPr>
        <w:t xml:space="preserve"> "Оборудование для производства пищевых продуктов, напитков и табачных изделий, кроме его частей" и </w:t>
      </w:r>
      <w:hyperlink w:history="0" r:id="rId50" w:tooltip="&quot;ОК 013-2014 (СНС 2008). Общероссийский классификатор основных фондов&quot; (принят и введен в действие Приказом Росстандарта от 12.12.2014 N 2018-ст) (ред. от 03.10.2022) {КонсультантПлюс}">
        <w:r>
          <w:rPr>
            <w:sz w:val="20"/>
            <w:color w:val="0000ff"/>
          </w:rPr>
          <w:t xml:space="preserve">330.28.93.20</w:t>
        </w:r>
      </w:hyperlink>
      <w:r>
        <w:rPr>
          <w:sz w:val="20"/>
        </w:rPr>
        <w:t xml:space="preserve"> "Машины для очистки, сортировки или калибровки семян, зерна или сухих бобовых культур" Общероссийского классификатора основных фондов, утвержденного </w:t>
      </w:r>
      <w:hyperlink w:history="0" r:id="rId51" w:tooltip="Приказ Росстандарта от 12.12.2014 N 2018-ст (ред. от 10.11.2015) &quot;О принятии и введении в действие Общероссийского классификатора основных фондов (ОКОФ) ОК 013-2014 (СНС 2008)&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12.12.2014 N 2018-ст.</w:t>
      </w:r>
    </w:p>
    <w:p>
      <w:pPr>
        <w:pStyle w:val="0"/>
        <w:jc w:val="both"/>
      </w:pPr>
      <w:r>
        <w:rPr>
          <w:sz w:val="20"/>
        </w:rPr>
        <w:t xml:space="preserve">(в ред. постановлений Администрации Смоленской области от 22.07.2021 </w:t>
      </w:r>
      <w:hyperlink w:history="0" r:id="rId52"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53"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Под мобильным торговым объектом (далее - мобильный объект) понимаются поставленные на учет в установленном порядке транспортные средства, специально оборудованные для торговой деятельности (автомагазины, автолавки, автоцистерны, автоприцепы).</w:t>
      </w:r>
    </w:p>
    <w:p>
      <w:pPr>
        <w:pStyle w:val="0"/>
        <w:jc w:val="both"/>
      </w:pPr>
      <w:r>
        <w:rPr>
          <w:sz w:val="20"/>
        </w:rPr>
        <w:t xml:space="preserve">(в ред. постановлений Администрации Смоленской области от 22.07.2021 </w:t>
      </w:r>
      <w:hyperlink w:history="0" r:id="rId54"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55"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Под оборудованием для маркировки сельскохозяйственной продукции понимается оборудование для нанесения и считывания средств идентификации, внедрения аппаратного обеспечения и программных продуктов для целей маркировки средствами идентификации отдельных видов молочной продукции.</w:t>
      </w:r>
    </w:p>
    <w:p>
      <w:pPr>
        <w:pStyle w:val="0"/>
        <w:jc w:val="both"/>
      </w:pPr>
      <w:r>
        <w:rPr>
          <w:sz w:val="20"/>
        </w:rPr>
        <w:t xml:space="preserve">(абзац введен </w:t>
      </w:r>
      <w:hyperlink w:history="0" r:id="rId5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объекты для оказания услуг членам сельскохозяйственного потребительского кооператива должны быть приобретены по направлению деятельности кооператива;</w:t>
      </w:r>
    </w:p>
    <w:p>
      <w:pPr>
        <w:pStyle w:val="0"/>
        <w:jc w:val="both"/>
      </w:pPr>
      <w:r>
        <w:rPr>
          <w:sz w:val="20"/>
        </w:rPr>
        <w:t xml:space="preserve">(абзац введен </w:t>
      </w:r>
      <w:hyperlink w:history="0" r:id="rId57"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 в ред. </w:t>
      </w:r>
      <w:hyperlink w:history="0" r:id="rId58"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103" w:name="P103"/>
    <w:bookmarkEnd w:id="103"/>
    <w:p>
      <w:pPr>
        <w:pStyle w:val="0"/>
        <w:spacing w:before="200" w:line-rule="auto"/>
        <w:ind w:firstLine="540"/>
        <w:jc w:val="both"/>
      </w:pPr>
      <w:r>
        <w:rPr>
          <w:sz w:val="20"/>
        </w:rPr>
        <w:t xml:space="preserve">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четвертый квартал отчетного финансового года осуществляется в первом полугодии года, следующего за отчетным;</w:t>
      </w:r>
    </w:p>
    <w:p>
      <w:pPr>
        <w:pStyle w:val="0"/>
        <w:jc w:val="both"/>
      </w:pPr>
      <w:r>
        <w:rPr>
          <w:sz w:val="20"/>
        </w:rPr>
        <w:t xml:space="preserve">(в ред. постановлений Администрации Смоленской области от 22.07.2021 </w:t>
      </w:r>
      <w:hyperlink w:history="0" r:id="rId59"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6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bookmarkStart w:id="105" w:name="P105"/>
    <w:bookmarkEnd w:id="105"/>
    <w:p>
      <w:pPr>
        <w:pStyle w:val="0"/>
        <w:spacing w:before="200" w:line-rule="auto"/>
        <w:ind w:firstLine="540"/>
        <w:jc w:val="both"/>
      </w:pPr>
      <w:r>
        <w:rPr>
          <w:sz w:val="20"/>
        </w:rPr>
        <w:t xml:space="preserve">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членов) на дату выбытия из хозяйства на убой, на здоровое поголовье крупного рогатого скота при условии, что замена больного или инфицированного поголовья осуществляется в следующих объемах:</w:t>
      </w:r>
    </w:p>
    <w:p>
      <w:pPr>
        <w:pStyle w:val="0"/>
        <w:spacing w:before="200" w:line-rule="auto"/>
        <w:ind w:firstLine="540"/>
        <w:jc w:val="both"/>
      </w:pPr>
      <w:r>
        <w:rPr>
          <w:sz w:val="20"/>
        </w:rPr>
        <w:t xml:space="preserve">- взамен одной головы коровы приобретается одна нетель или телка;</w:t>
      </w:r>
    </w:p>
    <w:p>
      <w:pPr>
        <w:pStyle w:val="0"/>
        <w:jc w:val="both"/>
      </w:pPr>
      <w:r>
        <w:rPr>
          <w:sz w:val="20"/>
        </w:rPr>
        <w:t xml:space="preserve">(в ред. </w:t>
      </w:r>
      <w:hyperlink w:history="0" r:id="rId6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взамен одной головы телки приобретается одна телка.</w:t>
      </w:r>
    </w:p>
    <w:p>
      <w:pPr>
        <w:pStyle w:val="0"/>
        <w:spacing w:before="200" w:line-rule="auto"/>
        <w:ind w:firstLine="540"/>
        <w:jc w:val="both"/>
      </w:pPr>
      <w:r>
        <w:rPr>
          <w:sz w:val="20"/>
        </w:rPr>
        <w:t xml:space="preserve">Порядок замены крупного рогатого скота, больного или инфицированного ВЛ КРС, принадлежащего членам (кроме ассоциированных членов) сельскохозяйственного потребительского кооператива, утверждается правовым актом Департамента.</w:t>
      </w:r>
    </w:p>
    <w:p>
      <w:pPr>
        <w:pStyle w:val="0"/>
        <w:jc w:val="both"/>
      </w:pPr>
      <w:r>
        <w:rPr>
          <w:sz w:val="20"/>
        </w:rPr>
        <w:t xml:space="preserve">(в ред. </w:t>
      </w:r>
      <w:hyperlink w:history="0" r:id="rId62"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jc w:val="both"/>
      </w:pPr>
      <w:r>
        <w:rPr>
          <w:sz w:val="20"/>
        </w:rPr>
        <w:t xml:space="preserve">(пп. 4 введен </w:t>
      </w:r>
      <w:hyperlink w:history="0" r:id="rId63"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bookmarkStart w:id="112" w:name="P112"/>
    <w:bookmarkEnd w:id="112"/>
    <w:p>
      <w:pPr>
        <w:pStyle w:val="0"/>
        <w:spacing w:before="200" w:line-rule="auto"/>
        <w:ind w:firstLine="540"/>
        <w:jc w:val="both"/>
      </w:pPr>
      <w:r>
        <w:rPr>
          <w:sz w:val="20"/>
        </w:rPr>
        <w:t xml:space="preserve">7. Право на получение субсидии на развитие имеют сельскохозяйственные потребительские кооперативы (далее - кооперативы), относящиеся к категории юридических лиц (за исключением сельскохозяйственных потребительских кредитных кооперативов), созданные в соответствии с Федеральным </w:t>
      </w:r>
      <w:hyperlink w:history="0" r:id="rId64" w:tooltip="Федеральный закон от 08.12.1995 N 193-ФЗ (ред. от 28.12.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зарегистрированные и осуществляющие деятельность на сельской территории или территории сельской агломерации Смоленской области, являющиеся субъектом малого и среднего предпринимательства в соответствии с Федеральным </w:t>
      </w:r>
      <w:hyperlink w:history="0" r:id="rId65" w:tooltip="Федеральный закон от 24.07.2007 N 209-ФЗ (ред. от 04.11.2022) &quot;О развитии малого и среднего предпринимательства в Российской Федерации&quot; (с изм. и доп., вступ. в силу с 26.12.2022)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(далее - Федеральный закон) и объединяющие не менее пяти граждан Российской Федерации и (или) трех сельскохозяйственных товаропроизводителей (кроме ассоциированных членов). Члены кооператива из числа сельскохозяйственных товаропроизводителей на дату подачи заявления на получение субсидии на развитие должны отвечать критериям малого и микропредприятия, установленным Федеральным законом. Неделимый фонд кооператива может быть сформирован в том числе за счет части средств гранта "Агростартап", предоставленных крестьянскому (фермерскому) хозяйству или индивидуальному предпринимателю, являющемуся членом данного кооператива.</w:t>
      </w:r>
    </w:p>
    <w:p>
      <w:pPr>
        <w:pStyle w:val="0"/>
        <w:jc w:val="both"/>
      </w:pPr>
      <w:r>
        <w:rPr>
          <w:sz w:val="20"/>
        </w:rPr>
        <w:t xml:space="preserve">(п. 7 в ред. </w:t>
      </w:r>
      <w:hyperlink w:history="0" r:id="rId6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bookmarkStart w:id="114" w:name="P114"/>
    <w:bookmarkEnd w:id="114"/>
    <w:p>
      <w:pPr>
        <w:pStyle w:val="0"/>
        <w:spacing w:before="200" w:line-rule="auto"/>
        <w:ind w:firstLine="540"/>
        <w:jc w:val="both"/>
      </w:pPr>
      <w:r>
        <w:rPr>
          <w:sz w:val="20"/>
        </w:rPr>
        <w:t xml:space="preserve">8. Условиями предоставления субсидии на развитие являются:</w:t>
      </w:r>
    </w:p>
    <w:p>
      <w:pPr>
        <w:pStyle w:val="0"/>
        <w:spacing w:before="200" w:line-rule="auto"/>
        <w:ind w:firstLine="540"/>
        <w:jc w:val="both"/>
      </w:pPr>
      <w:r>
        <w:rPr>
          <w:sz w:val="20"/>
        </w:rPr>
        <w:t xml:space="preserve">- отсутствие у кооператива недоимки по уплате налогов, сборов и иных обязательных платежей в бюджетную систему Российской Федерации по месту нахождения кооператива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pPr>
        <w:pStyle w:val="0"/>
        <w:spacing w:before="200" w:line-rule="auto"/>
        <w:ind w:firstLine="540"/>
        <w:jc w:val="both"/>
      </w:pPr>
      <w:r>
        <w:rPr>
          <w:sz w:val="20"/>
        </w:rPr>
        <w:t xml:space="preserve">- отсутствие у кооператива на дату принятия Департаментом решения о выплате субсидии на развитие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bookmarkStart w:id="117" w:name="P117"/>
    <w:bookmarkEnd w:id="117"/>
    <w:p>
      <w:pPr>
        <w:pStyle w:val="0"/>
        <w:spacing w:before="200" w:line-rule="auto"/>
        <w:ind w:firstLine="540"/>
        <w:jc w:val="both"/>
      </w:pPr>
      <w:r>
        <w:rPr>
          <w:sz w:val="20"/>
        </w:rPr>
        <w:t xml:space="preserve">- отсутствие у кооператива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в том числе в соответствии с иными областными нормативными правовыми актами;</w:t>
      </w:r>
    </w:p>
    <w:p>
      <w:pPr>
        <w:pStyle w:val="0"/>
        <w:jc w:val="both"/>
      </w:pPr>
      <w:r>
        <w:rPr>
          <w:sz w:val="20"/>
        </w:rPr>
        <w:t xml:space="preserve">(в ред. </w:t>
      </w:r>
      <w:hyperlink w:history="0" r:id="rId67"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неотнесение кооператива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 ненахождение кооператива в процессе ликвидации, банкротства;</w:t>
      </w:r>
    </w:p>
    <w:bookmarkStart w:id="121" w:name="P121"/>
    <w:bookmarkEnd w:id="121"/>
    <w:p>
      <w:pPr>
        <w:pStyle w:val="0"/>
        <w:spacing w:before="200" w:line-rule="auto"/>
        <w:ind w:firstLine="540"/>
        <w:jc w:val="both"/>
      </w:pPr>
      <w:r>
        <w:rPr>
          <w:sz w:val="20"/>
        </w:rPr>
        <w:t xml:space="preserve">- неполучение кооперативом средств из областного бюджета в соответствии с иными областными нормативными правовыми актами на цели предоставления субсидии на развитие, указанные в </w:t>
      </w:r>
      <w:hyperlink w:history="0" w:anchor="P71" w:tooltip="6. Целью предоставления субсидий на развитие является достижение результатов реализации регионального проекта &quot;Акселерация субъектов малого и среднего предпринимательства&quot;, обеспечивающего достижение целей, показателей и результатов федер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о и поддержка индивидуальной предпринимательской инициативы&quot; путем возмещения части затрат сельскохозяйственных потр...">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 неполучение кооперативом субсидии на развитие по затратам, просубсидированным ранее;</w:t>
      </w:r>
    </w:p>
    <w:p>
      <w:pPr>
        <w:pStyle w:val="0"/>
        <w:spacing w:before="200" w:line-rule="auto"/>
        <w:ind w:firstLine="540"/>
        <w:jc w:val="both"/>
      </w:pPr>
      <w:r>
        <w:rPr>
          <w:sz w:val="20"/>
        </w:rPr>
        <w:t xml:space="preserve">- членство кооператива в ревизионном союзе сельскохозяйственных кооперативов;</w:t>
      </w:r>
    </w:p>
    <w:p>
      <w:pPr>
        <w:pStyle w:val="0"/>
        <w:spacing w:before="200" w:line-rule="auto"/>
        <w:ind w:firstLine="540"/>
        <w:jc w:val="both"/>
      </w:pPr>
      <w:r>
        <w:rPr>
          <w:sz w:val="20"/>
        </w:rPr>
        <w:t xml:space="preserve">- частичная или полная оплата по договору (договорам) купли-продажи (поставки) имущества, и (или) техники, и (или) оборудования, и (или) мобильных объектов не ранее 1 января текущего финансового года (в случае приобретения имущества, и (или) техники, и (или) оборудования, и (или) мобильных объектов);</w:t>
      </w:r>
    </w:p>
    <w:p>
      <w:pPr>
        <w:pStyle w:val="0"/>
        <w:jc w:val="both"/>
      </w:pPr>
      <w:r>
        <w:rPr>
          <w:sz w:val="20"/>
        </w:rPr>
        <w:t xml:space="preserve">(в ред. </w:t>
      </w:r>
      <w:hyperlink w:history="0" r:id="rId68" w:tooltip="Постановление Администрации Смоленской области от 16.10.2020 N 5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16.10.2020 N 599)</w:t>
      </w:r>
    </w:p>
    <w:p>
      <w:pPr>
        <w:pStyle w:val="0"/>
        <w:spacing w:before="200" w:line-rule="auto"/>
        <w:ind w:firstLine="540"/>
        <w:jc w:val="both"/>
      </w:pPr>
      <w:r>
        <w:rPr>
          <w:sz w:val="20"/>
        </w:rPr>
        <w:t xml:space="preserve">- передача (реализация) приобретенного имущества в собственность членов кооператива до даты подачи заявления (в случае передачи (реализации) имущества в собственность члену кооператива);</w:t>
      </w:r>
    </w:p>
    <w:p>
      <w:pPr>
        <w:pStyle w:val="0"/>
        <w:spacing w:before="200" w:line-rule="auto"/>
        <w:ind w:firstLine="540"/>
        <w:jc w:val="both"/>
      </w:pPr>
      <w:r>
        <w:rPr>
          <w:sz w:val="20"/>
        </w:rPr>
        <w:t xml:space="preserve">- регистрация техники и (или) мобильных объектов в установленном порядке на территории Смоленской области (в случае приобретения техники и (или) мобильных объектов);</w:t>
      </w:r>
    </w:p>
    <w:p>
      <w:pPr>
        <w:pStyle w:val="0"/>
        <w:spacing w:before="200" w:line-rule="auto"/>
        <w:ind w:firstLine="540"/>
        <w:jc w:val="both"/>
      </w:pPr>
      <w:r>
        <w:rPr>
          <w:sz w:val="20"/>
        </w:rPr>
        <w:t xml:space="preserve">- отсутствие текущей просроченной задолженности по ранее предоставленным на возвратной основе средствам микрокредитной компании "Смоленский областной фонд поддержки предпринимательства";</w:t>
      </w:r>
    </w:p>
    <w:p>
      <w:pPr>
        <w:pStyle w:val="0"/>
        <w:spacing w:before="200" w:line-rule="auto"/>
        <w:ind w:firstLine="540"/>
        <w:jc w:val="both"/>
      </w:pPr>
      <w:r>
        <w:rPr>
          <w:sz w:val="20"/>
        </w:rPr>
        <w:t xml:space="preserve">- представление кооперативом в Департамент отчетности о финансово-экономическом состоянии товаропроизводителей агропромышленного комплекса за предыдущий финансовый год и (или) отчетный период (квартал) текущего финансового года по формам, утвержденным приказами Министерства сельского хозяйства Российской Федерации;</w:t>
      </w:r>
    </w:p>
    <w:p>
      <w:pPr>
        <w:pStyle w:val="0"/>
        <w:spacing w:before="200" w:line-rule="auto"/>
        <w:ind w:firstLine="540"/>
        <w:jc w:val="both"/>
      </w:pPr>
      <w:r>
        <w:rPr>
          <w:sz w:val="20"/>
        </w:rPr>
        <w:t xml:space="preserve">- представление кооперативом в Департамент заявления и прилагаемых к нему документов в соответствии с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пунктом 10</w:t>
        </w:r>
      </w:hyperlink>
      <w:r>
        <w:rPr>
          <w:sz w:val="20"/>
        </w:rPr>
        <w:t xml:space="preserve"> настоящего Порядка в сроки, установленные </w:t>
      </w:r>
      <w:hyperlink w:history="0" w:anchor="P140" w:tooltip="9. Кооператив представляет в Департамент заявление и прилагаемые к нему документы в следующие сроки:">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 объем продукции, закупленной у одного члена кооператива, не должен превышать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направления средств субсидии на развитие на возмещение части затрат, предусмотренных </w:t>
      </w:r>
      <w:hyperlink w:history="0" w:anchor="P103" w:tooltip="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
        <w:r>
          <w:rPr>
            <w:sz w:val="20"/>
            <w:color w:val="0000ff"/>
          </w:rPr>
          <w:t xml:space="preserve">подпунктом 3 пункта 6</w:t>
        </w:r>
      </w:hyperlink>
      <w:r>
        <w:rPr>
          <w:sz w:val="20"/>
        </w:rPr>
        <w:t xml:space="preserve"> настоящего Порядка). В случае если объем продукции, закупленной у одного члена кооператива, превышает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jc w:val="both"/>
      </w:pPr>
      <w:r>
        <w:rPr>
          <w:sz w:val="20"/>
        </w:rPr>
        <w:t xml:space="preserve">(в ред. постановлений Администрации Смоленской области от 22.07.2021 </w:t>
      </w:r>
      <w:hyperlink w:history="0" r:id="rId69"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7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 нахождение крупного рогатого скота, больного или инфицированного ВЛ КРС, в собственности членов (кроме ассоциированных членов) кооператива на дату выбытия из хозяйства (в случае направления средств субсидии на развитие на возмещение части затрат, предусмотренных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подпунктом 4 пункта 6</w:t>
        </w:r>
      </w:hyperlink>
      <w:r>
        <w:rPr>
          <w:sz w:val="20"/>
        </w:rPr>
        <w:t xml:space="preserve"> настоящего Порядка);</w:t>
      </w:r>
    </w:p>
    <w:p>
      <w:pPr>
        <w:pStyle w:val="0"/>
        <w:jc w:val="both"/>
      </w:pPr>
      <w:r>
        <w:rPr>
          <w:sz w:val="20"/>
        </w:rPr>
        <w:t xml:space="preserve">(абзац введен </w:t>
      </w:r>
      <w:hyperlink w:history="0" r:id="rId71"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стоимость крупного рогатого скота, безвозмездно передаваемого (реализуемого) в собственность одного члена кооператива, не может превышать 30 процентов общей стоимости приобретаемого поголовья крупного рогатого скота (в случае направления средств субсидии на развитие на возмещение части затрат, предусмотренных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подпунктом 4 пункта 6</w:t>
        </w:r>
      </w:hyperlink>
      <w:r>
        <w:rPr>
          <w:sz w:val="20"/>
        </w:rPr>
        <w:t xml:space="preserve"> настоящего Порядка);</w:t>
      </w:r>
    </w:p>
    <w:p>
      <w:pPr>
        <w:pStyle w:val="0"/>
        <w:jc w:val="both"/>
      </w:pPr>
      <w:r>
        <w:rPr>
          <w:sz w:val="20"/>
        </w:rPr>
        <w:t xml:space="preserve">(абзац введен </w:t>
      </w:r>
      <w:hyperlink w:history="0" r:id="rId72"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 возраст приобретаемого крупного рогатого скота не должен быть менее 6 месяцев и более 2 лет (в случае направления средств субсидии на развитие на возмещение части затрат, предусмотренных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подпунктом 4 пункта 6</w:t>
        </w:r>
      </w:hyperlink>
      <w:r>
        <w:rPr>
          <w:sz w:val="20"/>
        </w:rPr>
        <w:t xml:space="preserve"> настоящего Порядка).</w:t>
      </w:r>
    </w:p>
    <w:p>
      <w:pPr>
        <w:pStyle w:val="0"/>
        <w:jc w:val="both"/>
      </w:pPr>
      <w:r>
        <w:rPr>
          <w:sz w:val="20"/>
        </w:rPr>
        <w:t xml:space="preserve">(абзац введен </w:t>
      </w:r>
      <w:hyperlink w:history="0" r:id="rId73"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Кооператив должен соответствовать требованиям, указанным в </w:t>
      </w:r>
      <w:hyperlink w:history="0" w:anchor="P117" w:tooltip="- отсутствие у кооператива просроченной задолженности перед областным бюджетом, за исключением просроченной задолженности по возврату в областной бюджет субсидий, предоставляемых в том числе в соответствии с иными областными нормативными правовыми актами;">
        <w:r>
          <w:rPr>
            <w:sz w:val="20"/>
            <w:color w:val="0000ff"/>
          </w:rPr>
          <w:t xml:space="preserve">абзацах четвертом</w:t>
        </w:r>
      </w:hyperlink>
      <w:r>
        <w:rPr>
          <w:sz w:val="20"/>
        </w:rPr>
        <w:t xml:space="preserve"> - </w:t>
      </w:r>
      <w:hyperlink w:history="0" w:anchor="P121" w:tooltip="- неполучение кооперативом средств из областного бюджета в соответствии с иными областными нормативными правовыми актами на цели предоставления субсидии на развитие, указанные в пункте 6 настоящего Порядка;">
        <w:r>
          <w:rPr>
            <w:sz w:val="20"/>
            <w:color w:val="0000ff"/>
          </w:rPr>
          <w:t xml:space="preserve">седьмом</w:t>
        </w:r>
      </w:hyperlink>
      <w:r>
        <w:rPr>
          <w:sz w:val="20"/>
        </w:rPr>
        <w:t xml:space="preserve"> настоящего пункта, на первое число месяца, в котором представляется заявление.</w:t>
      </w:r>
    </w:p>
    <w:bookmarkStart w:id="140" w:name="P140"/>
    <w:bookmarkEnd w:id="140"/>
    <w:p>
      <w:pPr>
        <w:pStyle w:val="0"/>
        <w:spacing w:before="200" w:line-rule="auto"/>
        <w:ind w:firstLine="540"/>
        <w:jc w:val="both"/>
      </w:pPr>
      <w:r>
        <w:rPr>
          <w:sz w:val="20"/>
        </w:rPr>
        <w:t xml:space="preserve">9. Кооператив представляет в Департамент заявление и прилагаемые к нему документы в следующие сроки:</w:t>
      </w:r>
    </w:p>
    <w:p>
      <w:pPr>
        <w:pStyle w:val="0"/>
        <w:spacing w:before="200" w:line-rule="auto"/>
        <w:ind w:firstLine="540"/>
        <w:jc w:val="both"/>
      </w:pPr>
      <w:r>
        <w:rPr>
          <w:sz w:val="20"/>
        </w:rPr>
        <w:t xml:space="preserve">- кооператив, осуществивший затраты, предусмотренные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подпунктами 1</w:t>
        </w:r>
      </w:hyperlink>
      <w:r>
        <w:rPr>
          <w:sz w:val="20"/>
        </w:rPr>
        <w:t xml:space="preserve">,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2</w:t>
        </w:r>
      </w:hyperlink>
      <w:r>
        <w:rPr>
          <w:sz w:val="20"/>
        </w:rPr>
        <w:t xml:space="preserve"> и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4 пункта 6</w:t>
        </w:r>
      </w:hyperlink>
      <w:r>
        <w:rPr>
          <w:sz w:val="20"/>
        </w:rPr>
        <w:t xml:space="preserve"> настоящего Порядка, - до 15 ноября текущего финансового года включительно;</w:t>
      </w:r>
    </w:p>
    <w:p>
      <w:pPr>
        <w:pStyle w:val="0"/>
        <w:jc w:val="both"/>
      </w:pPr>
      <w:r>
        <w:rPr>
          <w:sz w:val="20"/>
        </w:rPr>
        <w:t xml:space="preserve">(в ред. постановлений Администрации Смоленской области от 13.08.2020 </w:t>
      </w:r>
      <w:hyperlink w:history="0" r:id="rId74"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21.03.2022 </w:t>
      </w:r>
      <w:hyperlink w:history="0" r:id="rId75"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 кооператив, осуществивший затраты, предусмотренные </w:t>
      </w:r>
      <w:hyperlink w:history="0" w:anchor="P103" w:tooltip="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
        <w:r>
          <w:rPr>
            <w:sz w:val="20"/>
            <w:color w:val="0000ff"/>
          </w:rPr>
          <w:t xml:space="preserve">подпунктом 3 пункта 6</w:t>
        </w:r>
      </w:hyperlink>
      <w:r>
        <w:rPr>
          <w:sz w:val="20"/>
        </w:rPr>
        <w:t xml:space="preserve"> настоящего Порядка, за первый, второй, третий кварталы текущего года, - в срок до 20-го числа включительно месяца, следующего за истекшим кварталом, за четвертый квартал отчетного года, - до 25 апреля включительно текущего финансового года. При возмещении части затрат за несколько кварталов текущего финансового года при условии их невозмещения ранее в текущем отчетном году документы подаются в срок до 20-го числа включительно месяца, следующего за третьим кварталом.</w:t>
      </w:r>
    </w:p>
    <w:p>
      <w:pPr>
        <w:pStyle w:val="0"/>
        <w:jc w:val="both"/>
      </w:pPr>
      <w:r>
        <w:rPr>
          <w:sz w:val="20"/>
        </w:rPr>
        <w:t xml:space="preserve">(в ред. </w:t>
      </w:r>
      <w:hyperlink w:history="0" r:id="rId76"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145" w:name="P145"/>
    <w:bookmarkEnd w:id="145"/>
    <w:p>
      <w:pPr>
        <w:pStyle w:val="0"/>
        <w:spacing w:before="200" w:line-rule="auto"/>
        <w:ind w:firstLine="540"/>
        <w:jc w:val="both"/>
      </w:pPr>
      <w:r>
        <w:rPr>
          <w:sz w:val="20"/>
        </w:rPr>
        <w:t xml:space="preserve">10. Кооператив в сроки, указанные в </w:t>
      </w:r>
      <w:hyperlink w:history="0" w:anchor="P140" w:tooltip="9. Кооператив представляет в Департамент заявление и прилагаемые к нему документы в следующие сроки:">
        <w:r>
          <w:rPr>
            <w:sz w:val="20"/>
            <w:color w:val="0000ff"/>
          </w:rPr>
          <w:t xml:space="preserve">пункте 9</w:t>
        </w:r>
      </w:hyperlink>
      <w:r>
        <w:rPr>
          <w:sz w:val="20"/>
        </w:rPr>
        <w:t xml:space="preserve">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w:t>
      </w:r>
    </w:p>
    <w:p>
      <w:pPr>
        <w:pStyle w:val="0"/>
        <w:jc w:val="both"/>
      </w:pPr>
      <w:r>
        <w:rPr>
          <w:sz w:val="20"/>
        </w:rPr>
        <w:t xml:space="preserve">(в ред. </w:t>
      </w:r>
      <w:hyperlink w:history="0" r:id="rId77"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К заявлению кооперативы прилагают:</w:t>
      </w:r>
    </w:p>
    <w:bookmarkStart w:id="148" w:name="P148"/>
    <w:bookmarkEnd w:id="148"/>
    <w:p>
      <w:pPr>
        <w:pStyle w:val="0"/>
        <w:spacing w:before="200" w:line-rule="auto"/>
        <w:ind w:firstLine="540"/>
        <w:jc w:val="both"/>
      </w:pPr>
      <w:r>
        <w:rPr>
          <w:sz w:val="20"/>
        </w:rPr>
        <w:t xml:space="preserve">- информацию налогового органа об исполнении кооперативом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кооперативом по собственной инициативе). В случае если кооператив не представил указанную информацию по собственной инициативе, Департамент в течение 2 рабочих дней с даты подачи кооперативом заявления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 исполнительные органы) в порядке, определенном федеральным законодательством;</w:t>
      </w:r>
    </w:p>
    <w:p>
      <w:pPr>
        <w:pStyle w:val="0"/>
        <w:jc w:val="both"/>
      </w:pPr>
      <w:r>
        <w:rPr>
          <w:sz w:val="20"/>
        </w:rPr>
        <w:t xml:space="preserve">(в ред. </w:t>
      </w:r>
      <w:hyperlink w:history="0" r:id="rId78"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bookmarkStart w:id="150" w:name="P150"/>
    <w:bookmarkEnd w:id="150"/>
    <w:p>
      <w:pPr>
        <w:pStyle w:val="0"/>
        <w:spacing w:before="200" w:line-rule="auto"/>
        <w:ind w:firstLine="540"/>
        <w:jc w:val="both"/>
      </w:pPr>
      <w:r>
        <w:rPr>
          <w:sz w:val="20"/>
        </w:rPr>
        <w:t xml:space="preserve">- информацию Фонда социального страхования Российской Федерации об отсутствии (о наличии) у кооператива задолженности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(представляется кооперативом по собственной инициативе). В случае если кооператив не представил указанную информацию по собственной инициативе, Департамент в течение 2 рабочих дней с даты подачи кооперативом заявления направляет межведомственный запрос,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исполнительные органы в порядке, определенном федеральным законодательством;</w:t>
      </w:r>
    </w:p>
    <w:p>
      <w:pPr>
        <w:pStyle w:val="0"/>
        <w:jc w:val="both"/>
      </w:pPr>
      <w:r>
        <w:rPr>
          <w:sz w:val="20"/>
        </w:rPr>
        <w:t xml:space="preserve">(в ред. </w:t>
      </w:r>
      <w:hyperlink w:history="0" r:id="rId79"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 выписку из Единого государственного реестра юридических лиц, предоставленную налоговым органом или полученную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заверенную подписью и печатью (при наличии) кооператива (представляется кооперативом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t>
      </w:r>
      <w:r>
        <w:rPr>
          <w:sz w:val="20"/>
        </w:rPr>
        <w:t xml:space="preserve">www.nalog.ru</w:t>
      </w:r>
      <w:r>
        <w:rPr>
          <w:sz w:val="20"/>
        </w:rPr>
        <w:t xml:space="preserve">) в форме электронного документа в формате PDF, подписанного усиленной квалифицированной электронной подписью;</w:t>
      </w:r>
    </w:p>
    <w:bookmarkStart w:id="153" w:name="P153"/>
    <w:bookmarkEnd w:id="153"/>
    <w:p>
      <w:pPr>
        <w:pStyle w:val="0"/>
        <w:spacing w:before="200" w:line-rule="auto"/>
        <w:ind w:firstLine="540"/>
        <w:jc w:val="both"/>
      </w:pPr>
      <w:r>
        <w:rPr>
          <w:sz w:val="20"/>
        </w:rPr>
        <w:t xml:space="preserve">- копии документов, подтверждающих полномочия руководителя кооператива, уполномоченного на подписание договора о предоставлении субсидии на развитие, заверенные печатью (при наличии) и подписью руководителя кооператива;</w:t>
      </w:r>
    </w:p>
    <w:p>
      <w:pPr>
        <w:pStyle w:val="0"/>
        <w:spacing w:before="200" w:line-rule="auto"/>
        <w:ind w:firstLine="540"/>
        <w:jc w:val="both"/>
      </w:pPr>
      <w:r>
        <w:rPr>
          <w:sz w:val="20"/>
        </w:rPr>
        <w:t xml:space="preserve">- справку ревизионного союза сельскохозяйственных кооперативов, подтверждающую членство кооператива в ревизионном союзе потребительских кооперативов, выданную по состоянию не ранее 15 календарных дней до даты подачи заявления;</w:t>
      </w:r>
    </w:p>
    <w:p>
      <w:pPr>
        <w:pStyle w:val="0"/>
        <w:spacing w:before="200" w:line-rule="auto"/>
        <w:ind w:firstLine="540"/>
        <w:jc w:val="both"/>
      </w:pPr>
      <w:r>
        <w:rPr>
          <w:sz w:val="20"/>
        </w:rPr>
        <w:t xml:space="preserve">- информацию о составе членов кооператива на дату подачи заявления по форме, утвержденной правовым актом Департамента;</w:t>
      </w:r>
    </w:p>
    <w:p>
      <w:pPr>
        <w:pStyle w:val="0"/>
        <w:jc w:val="both"/>
      </w:pPr>
      <w:r>
        <w:rPr>
          <w:sz w:val="20"/>
        </w:rPr>
        <w:t xml:space="preserve">(в ред. </w:t>
      </w:r>
      <w:hyperlink w:history="0" r:id="rId8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выписку из похозяйственной книги (справку) о ведении личного подсобного хозяйства с приложением копий страниц из похозяйственной книги, заверенных органом местного самоуправления муниципального образования, выданную не ранее 15 календарных дней до даты подачи заявления (представляется кооперативами, членами которых являются граждане, ведущие личное подсобное хозяйство);</w:t>
      </w:r>
    </w:p>
    <w:p>
      <w:pPr>
        <w:pStyle w:val="0"/>
        <w:spacing w:before="200" w:line-rule="auto"/>
        <w:ind w:firstLine="540"/>
        <w:jc w:val="both"/>
      </w:pPr>
      <w:r>
        <w:rPr>
          <w:sz w:val="20"/>
        </w:rPr>
        <w:t xml:space="preserve">- расчет размера субсидии на развитие в целях возмещения части затрат кооператива,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кооператива, по форме, утвержденной правовым актом Департамента (в случае направления средств субсидии на развитие на возмещение части затрат, предусмотренных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подпунктом 1 пункта 6</w:t>
        </w:r>
      </w:hyperlink>
      <w:r>
        <w:rPr>
          <w:sz w:val="20"/>
        </w:rPr>
        <w:t xml:space="preserve"> настоящего Порядка);</w:t>
      </w:r>
    </w:p>
    <w:p>
      <w:pPr>
        <w:pStyle w:val="0"/>
        <w:jc w:val="both"/>
      </w:pPr>
      <w:r>
        <w:rPr>
          <w:sz w:val="20"/>
        </w:rPr>
        <w:t xml:space="preserve">(в ред. </w:t>
      </w:r>
      <w:hyperlink w:history="0" r:id="rId8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расчет размера субсидии на развитие в целях возмещения части затрат кооператива в связи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по форме, утвержденной правовым актом Департамента (в случае направления средств субсидии на развитие на возмещение части затрат, предусмотренных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подпунктом 2 пункта 6</w:t>
        </w:r>
      </w:hyperlink>
      <w:r>
        <w:rPr>
          <w:sz w:val="20"/>
        </w:rPr>
        <w:t xml:space="preserve"> настоящего Порядка);</w:t>
      </w:r>
    </w:p>
    <w:p>
      <w:pPr>
        <w:pStyle w:val="0"/>
        <w:jc w:val="both"/>
      </w:pPr>
      <w:r>
        <w:rPr>
          <w:sz w:val="20"/>
        </w:rPr>
        <w:t xml:space="preserve">(в ред. </w:t>
      </w:r>
      <w:hyperlink w:history="0" r:id="rId82"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расчет размера субсидии на развитие в целях возмещения части затрат кооператива в связи с закупкой сельскохозяйственной продукции у членов кооператива (кроме ассоциированных членов) в отчетном бухгалтерском периоде (квартале), за который предоставляется возмещение части затрат, по форме, утвержденной правовым актом Департамента (в случае направления средств субсидии на развитие на возмещение части затрат, предусмотренных </w:t>
      </w:r>
      <w:hyperlink w:history="0" w:anchor="P103" w:tooltip="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
        <w:r>
          <w:rPr>
            <w:sz w:val="20"/>
            <w:color w:val="0000ff"/>
          </w:rPr>
          <w:t xml:space="preserve">подпунктом 3 пункта 6</w:t>
        </w:r>
      </w:hyperlink>
      <w:r>
        <w:rPr>
          <w:sz w:val="20"/>
        </w:rPr>
        <w:t xml:space="preserve"> настоящего Порядка);</w:t>
      </w:r>
    </w:p>
    <w:p>
      <w:pPr>
        <w:pStyle w:val="0"/>
        <w:jc w:val="both"/>
      </w:pPr>
      <w:r>
        <w:rPr>
          <w:sz w:val="20"/>
        </w:rPr>
        <w:t xml:space="preserve">(в ред. </w:t>
      </w:r>
      <w:hyperlink w:history="0" r:id="rId83"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расчет размера субсидии на развитие в целях возмещения части затрат кооператива на приобретение крупного рогатого скота в целях замены крупного рогатого скота, больного или инфицированного вирусом лейкоза крупного рогатого скота, принадлежащего членам (кроме ассоциированных членов) кооператива на праве собственности, в текущем финансовом году по форме, утвержденной правовым актом Департамента (в случае направления средств субсидии на развитие на возмещение части затрат, предусмотренных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подпунктом 4 пункта 6</w:t>
        </w:r>
      </w:hyperlink>
      <w:r>
        <w:rPr>
          <w:sz w:val="20"/>
        </w:rPr>
        <w:t xml:space="preserve"> настоящего Порядка);</w:t>
      </w:r>
    </w:p>
    <w:p>
      <w:pPr>
        <w:pStyle w:val="0"/>
        <w:jc w:val="both"/>
      </w:pPr>
      <w:r>
        <w:rPr>
          <w:sz w:val="20"/>
        </w:rPr>
        <w:t xml:space="preserve">(в ред. </w:t>
      </w:r>
      <w:hyperlink w:history="0" r:id="rId84"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 фотоматериалы приобретенной техники, оборудования, мобильных объектов (общий план, заводская (маркировочная) табличка (шильд), где в случае наличия указаны марка, модель, заводской (идентификационный) номер (VIN), год выпуска) (при приобретении техники, и (или) оборудования, и (или) мобильных объектов, указанных в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подпункте 2 пункта 6</w:t>
        </w:r>
      </w:hyperlink>
      <w:r>
        <w:rPr>
          <w:sz w:val="20"/>
        </w:rPr>
        <w:t xml:space="preserve"> настоящего Порядка);</w:t>
      </w:r>
    </w:p>
    <w:bookmarkStart w:id="167" w:name="P167"/>
    <w:bookmarkEnd w:id="167"/>
    <w:p>
      <w:pPr>
        <w:pStyle w:val="0"/>
        <w:spacing w:before="200" w:line-rule="auto"/>
        <w:ind w:firstLine="540"/>
        <w:jc w:val="both"/>
      </w:pPr>
      <w:r>
        <w:rPr>
          <w:sz w:val="20"/>
        </w:rPr>
        <w:t xml:space="preserve">- согласие на обработку персональных данных членов кооператива по форме, утвержденной приказом начальника Департамента (представляется кооперативом, членами которого являются индивидуальные предприниматели, граждане, ведущие личное подсобное хозяйство).</w:t>
      </w:r>
    </w:p>
    <w:p>
      <w:pPr>
        <w:pStyle w:val="0"/>
        <w:spacing w:before="200" w:line-rule="auto"/>
        <w:ind w:firstLine="540"/>
        <w:jc w:val="both"/>
      </w:pPr>
      <w:r>
        <w:rPr>
          <w:sz w:val="20"/>
        </w:rPr>
        <w:t xml:space="preserve">В целях подтверждения приобретения имущества, и (или) техники, и (или) оборудования, и (или) мобильных объектов, указанных в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подпунктах 1</w:t>
        </w:r>
      </w:hyperlink>
      <w:r>
        <w:rPr>
          <w:sz w:val="20"/>
        </w:rPr>
        <w:t xml:space="preserve"> и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2 пункта 6</w:t>
        </w:r>
      </w:hyperlink>
      <w:r>
        <w:rPr>
          <w:sz w:val="20"/>
        </w:rPr>
        <w:t xml:space="preserve"> настоящего Порядка, в собственность за валюту Российской Федерации кооператив в дополнение к документам, указанным в абзацах третьем - пятнадцатом настоящего пункта, представляет заверенные подписью руководителя кооператива и печатью (при наличии) копии:</w:t>
      </w:r>
    </w:p>
    <w:p>
      <w:pPr>
        <w:pStyle w:val="0"/>
        <w:spacing w:before="200" w:line-rule="auto"/>
        <w:ind w:firstLine="540"/>
        <w:jc w:val="both"/>
      </w:pPr>
      <w:r>
        <w:rPr>
          <w:sz w:val="20"/>
        </w:rPr>
        <w:t xml:space="preserve">- договора (договоров) купли-продажи (поставки) со всеми приложениями, изменениями и дополнениями (при наличии);</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платежных (расчетных) документов, а также выписок из расчетного счета, подтверждающих частичную или полную оплату имущества, и (или) техники, и (или) оборудования, и (или) мобильных объектов, заверенные кредитной организацией;</w:t>
      </w:r>
    </w:p>
    <w:p>
      <w:pPr>
        <w:pStyle w:val="0"/>
        <w:spacing w:before="200" w:line-rule="auto"/>
        <w:ind w:firstLine="540"/>
        <w:jc w:val="both"/>
      </w:pPr>
      <w:r>
        <w:rPr>
          <w:sz w:val="20"/>
        </w:rPr>
        <w:t xml:space="preserve">- акта (актов) о приеме-передаче основных средств ОС-1, для оборудования, требующего монтажа, - ОС-15 (при наличии);</w:t>
      </w:r>
    </w:p>
    <w:p>
      <w:pPr>
        <w:pStyle w:val="0"/>
        <w:spacing w:before="200" w:line-rule="auto"/>
        <w:ind w:firstLine="540"/>
        <w:jc w:val="both"/>
      </w:pPr>
      <w:r>
        <w:rPr>
          <w:sz w:val="20"/>
        </w:rPr>
        <w:t xml:space="preserve">- паспорта (паспортов) транспортных средств с отметкой о постановке на учет в установленном законодательством порядке (при наличии);</w:t>
      </w:r>
    </w:p>
    <w:p>
      <w:pPr>
        <w:pStyle w:val="0"/>
        <w:spacing w:before="200" w:line-rule="auto"/>
        <w:ind w:firstLine="540"/>
        <w:jc w:val="both"/>
      </w:pPr>
      <w:r>
        <w:rPr>
          <w:sz w:val="20"/>
        </w:rPr>
        <w:t xml:space="preserve">- решения общего собрания членов кооператива о внесении техники, и (или) оборудования, и (или) мобильных торговых объектов в перечень объектов имущества, относимого к неделимому фонду кооператива (в случае приобретения техники, и (или) оборудования, и (или) мобильных объектов, указанных в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подпункте 2 пункта 6</w:t>
        </w:r>
      </w:hyperlink>
      <w:r>
        <w:rPr>
          <w:sz w:val="20"/>
        </w:rPr>
        <w:t xml:space="preserve"> настоящего Порядка).</w:t>
      </w:r>
    </w:p>
    <w:p>
      <w:pPr>
        <w:pStyle w:val="0"/>
        <w:jc w:val="both"/>
      </w:pPr>
      <w:r>
        <w:rPr>
          <w:sz w:val="20"/>
        </w:rPr>
        <w:t xml:space="preserve">(абзац введен </w:t>
      </w:r>
      <w:hyperlink w:history="0" r:id="rId85"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В целях подтверждения приобретения имущества, и (или) техники, и (или) оборудования, и (или) мобильных объектов, указанных в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подпунктах 1</w:t>
        </w:r>
      </w:hyperlink>
      <w:r>
        <w:rPr>
          <w:sz w:val="20"/>
        </w:rPr>
        <w:t xml:space="preserve"> и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2 пункта 6</w:t>
        </w:r>
      </w:hyperlink>
      <w:r>
        <w:rPr>
          <w:sz w:val="20"/>
        </w:rPr>
        <w:t xml:space="preserve"> настоящего Порядка, за иностранную валюту кооператив в дополнение к документам, указанным в </w:t>
      </w:r>
      <w:hyperlink w:history="0" w:anchor="P148" w:tooltip="- информацию налогового органа об исполнении кооперативо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кооперативом по собственной инициативе). В случае если кооператив не представил указанную информацию по собственной инициативе,...">
        <w:r>
          <w:rPr>
            <w:sz w:val="20"/>
            <w:color w:val="0000ff"/>
          </w:rPr>
          <w:t xml:space="preserve">абзацах третьем</w:t>
        </w:r>
      </w:hyperlink>
      <w:r>
        <w:rPr>
          <w:sz w:val="20"/>
        </w:rPr>
        <w:t xml:space="preserve"> - </w:t>
      </w:r>
      <w:hyperlink w:history="0" w:anchor="P167" w:tooltip="- согласие на обработку персональных данных членов кооператива по форме, утвержденной приказом начальника Департамента (представляется кооперативом, членами которого являются индивидуальные предприниматели, граждане, ведущие личное подсобное хозяйство).">
        <w:r>
          <w:rPr>
            <w:sz w:val="20"/>
            <w:color w:val="0000ff"/>
          </w:rPr>
          <w:t xml:space="preserve">пятнадцатом</w:t>
        </w:r>
      </w:hyperlink>
      <w:r>
        <w:rPr>
          <w:sz w:val="20"/>
        </w:rPr>
        <w:t xml:space="preserve"> настоящего пункта, представляет заверенные подписью руководителя кооператива и печатью (при наличии) копии:</w:t>
      </w:r>
    </w:p>
    <w:p>
      <w:pPr>
        <w:pStyle w:val="0"/>
        <w:spacing w:before="200" w:line-rule="auto"/>
        <w:ind w:firstLine="540"/>
        <w:jc w:val="both"/>
      </w:pPr>
      <w:r>
        <w:rPr>
          <w:sz w:val="20"/>
        </w:rPr>
        <w:t xml:space="preserve">- контракта (контрактов) на приобретение импортных имущества, и (или) техники, и (или) оборудования, и (или) мобильных объектов со всеми приложениями, изменениями и дополнениями (при наличии);</w:t>
      </w:r>
    </w:p>
    <w:p>
      <w:pPr>
        <w:pStyle w:val="0"/>
        <w:spacing w:before="200" w:line-rule="auto"/>
        <w:ind w:firstLine="540"/>
        <w:jc w:val="both"/>
      </w:pPr>
      <w:r>
        <w:rPr>
          <w:sz w:val="20"/>
        </w:rPr>
        <w:t xml:space="preserve">- счета (счетов) на оплату (инвойсов);</w:t>
      </w:r>
    </w:p>
    <w:p>
      <w:pPr>
        <w:pStyle w:val="0"/>
        <w:spacing w:before="200" w:line-rule="auto"/>
        <w:ind w:firstLine="540"/>
        <w:jc w:val="both"/>
      </w:pPr>
      <w:r>
        <w:rPr>
          <w:sz w:val="20"/>
        </w:rPr>
        <w:t xml:space="preserve">- платежных (расчетных) документов, а также выписок из расчетного счета, подтверждающих частичную или полную оплату имущества, и (или) техники, и (или) оборудования, и (или) мобильных объектов, заверенные кредитной организацией;</w:t>
      </w:r>
    </w:p>
    <w:p>
      <w:pPr>
        <w:pStyle w:val="0"/>
        <w:spacing w:before="200" w:line-rule="auto"/>
        <w:ind w:firstLine="540"/>
        <w:jc w:val="both"/>
      </w:pPr>
      <w:r>
        <w:rPr>
          <w:sz w:val="20"/>
        </w:rPr>
        <w:t xml:space="preserve">- свифтовых сообщений о подтверждении перевода валюты;</w:t>
      </w:r>
    </w:p>
    <w:p>
      <w:pPr>
        <w:pStyle w:val="0"/>
        <w:spacing w:before="200" w:line-rule="auto"/>
        <w:ind w:firstLine="540"/>
        <w:jc w:val="both"/>
      </w:pPr>
      <w:r>
        <w:rPr>
          <w:sz w:val="20"/>
        </w:rPr>
        <w:t xml:space="preserve">- грузовой таможенной декларации;</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паспорта транспортного средства с отметкой о постановке на учет в установленном федеральным законодательством порядке (при наличии);</w:t>
      </w:r>
    </w:p>
    <w:p>
      <w:pPr>
        <w:pStyle w:val="0"/>
        <w:spacing w:before="200" w:line-rule="auto"/>
        <w:ind w:firstLine="540"/>
        <w:jc w:val="both"/>
      </w:pPr>
      <w:r>
        <w:rPr>
          <w:sz w:val="20"/>
        </w:rPr>
        <w:t xml:space="preserve">- решения общего собрания членов кооператива о внесении техники, и (или) оборудования, и (или) мобильных торговых объектов в перечень объектов имущества, относимого к неделимому фонду кооператива (в случае приобретения техники, и (или) оборудования, и (или) мобильных объектов, указанных в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подпункте 2 пункта 6</w:t>
        </w:r>
      </w:hyperlink>
      <w:r>
        <w:rPr>
          <w:sz w:val="20"/>
        </w:rPr>
        <w:t xml:space="preserve"> настоящего Порядка).</w:t>
      </w:r>
    </w:p>
    <w:p>
      <w:pPr>
        <w:pStyle w:val="0"/>
        <w:jc w:val="both"/>
      </w:pPr>
      <w:r>
        <w:rPr>
          <w:sz w:val="20"/>
        </w:rPr>
        <w:t xml:space="preserve">(абзац введен </w:t>
      </w:r>
      <w:hyperlink w:history="0" r:id="rId8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В целях подтверждения безвозмездной передачи (реализации) имущества в собственность члену кооператива кооператив в дополнение к документам, указанным в </w:t>
      </w:r>
      <w:hyperlink w:history="0" w:anchor="P148" w:tooltip="- информацию налогового органа об исполнении кооперативо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кооперативом по собственной инициативе). В случае если кооператив не представил указанную информацию по собственной инициативе,...">
        <w:r>
          <w:rPr>
            <w:sz w:val="20"/>
            <w:color w:val="0000ff"/>
          </w:rPr>
          <w:t xml:space="preserve">абзацах третьем</w:t>
        </w:r>
      </w:hyperlink>
      <w:r>
        <w:rPr>
          <w:sz w:val="20"/>
        </w:rPr>
        <w:t xml:space="preserve"> - </w:t>
      </w:r>
      <w:hyperlink w:history="0" w:anchor="P167" w:tooltip="- согласие на обработку персональных данных членов кооператива по форме, утвержденной приказом начальника Департамента (представляется кооперативом, членами которого являются индивидуальные предприниматели, граждане, ведущие личное подсобное хозяйство).">
        <w:r>
          <w:rPr>
            <w:sz w:val="20"/>
            <w:color w:val="0000ff"/>
          </w:rPr>
          <w:t xml:space="preserve">пятнадцатом</w:t>
        </w:r>
      </w:hyperlink>
      <w:r>
        <w:rPr>
          <w:sz w:val="20"/>
        </w:rPr>
        <w:t xml:space="preserve"> настоящего пункта, представляет заверенные подписью руководителя кооператива и печатью (при наличии) копии:</w:t>
      </w:r>
    </w:p>
    <w:p>
      <w:pPr>
        <w:pStyle w:val="0"/>
        <w:spacing w:before="200" w:line-rule="auto"/>
        <w:ind w:firstLine="540"/>
        <w:jc w:val="both"/>
      </w:pPr>
      <w:r>
        <w:rPr>
          <w:sz w:val="20"/>
        </w:rPr>
        <w:t xml:space="preserve">- договора (договоров) на безвозмездную передачу (куплю-продажу) имущества, подтверждающего передачу (реализацию) имущества в собственность члену кооператива;</w:t>
      </w:r>
    </w:p>
    <w:p>
      <w:pPr>
        <w:pStyle w:val="0"/>
        <w:spacing w:before="200" w:line-rule="auto"/>
        <w:ind w:firstLine="540"/>
        <w:jc w:val="both"/>
      </w:pPr>
      <w:r>
        <w:rPr>
          <w:sz w:val="20"/>
        </w:rPr>
        <w:t xml:space="preserve">- акта приема-передачи имущества в собственность члену кооператива;</w:t>
      </w:r>
    </w:p>
    <w:p>
      <w:pPr>
        <w:pStyle w:val="0"/>
        <w:spacing w:before="200" w:line-rule="auto"/>
        <w:ind w:firstLine="540"/>
        <w:jc w:val="both"/>
      </w:pPr>
      <w:r>
        <w:rPr>
          <w:sz w:val="20"/>
        </w:rPr>
        <w:t xml:space="preserve">- платежных (расчетных) документов, а также выписок из расчетного счета, подтверждающих частичную или полную оплату имущества, заверенные кредитной организацией (в случае реализации имущества в собственность члену (кроме ассоциированных членов) кооператива посредством купли-продажи). В случае если указанные документы составлены на иностранном языке, представляется надлежащим образом заверенный перевод на русский язык.</w:t>
      </w:r>
    </w:p>
    <w:p>
      <w:pPr>
        <w:pStyle w:val="0"/>
        <w:spacing w:before="200" w:line-rule="auto"/>
        <w:ind w:firstLine="540"/>
        <w:jc w:val="both"/>
      </w:pPr>
      <w:r>
        <w:rPr>
          <w:sz w:val="20"/>
        </w:rPr>
        <w:t xml:space="preserve">В случае если имущество, и (или) техника, и (или) оборудование, и (или) мобильные объекты приобретены за иностранную валюту, а также если стоимость по договору купли-продажи (поставки) на такое имущество, и (или) технику, и (или) оборудование, и (или) объекты выражена в иностранной валюте и (или) в условных денежных единицах, то в целях определения их стоимости она пересчитывается в валюту Российской Федерации по курсу Центрального банка Российской Федерации, действующему на дату перечисления денежных средств продавцу имущества, и (или) техники, и (или) оборудования, и (или) мобильных объектов.</w:t>
      </w:r>
    </w:p>
    <w:p>
      <w:pPr>
        <w:pStyle w:val="0"/>
        <w:spacing w:before="200" w:line-rule="auto"/>
        <w:ind w:firstLine="540"/>
        <w:jc w:val="both"/>
      </w:pPr>
      <w:r>
        <w:rPr>
          <w:sz w:val="20"/>
        </w:rPr>
        <w:t xml:space="preserve">В целях подтверждения приобретения (закупки) сельскохозяйственной продукции у членов кооператива, указанной в </w:t>
      </w:r>
      <w:hyperlink w:history="0" w:anchor="P103" w:tooltip="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
        <w:r>
          <w:rPr>
            <w:sz w:val="20"/>
            <w:color w:val="0000ff"/>
          </w:rPr>
          <w:t xml:space="preserve">подпункте 3 пункта 6</w:t>
        </w:r>
      </w:hyperlink>
      <w:r>
        <w:rPr>
          <w:sz w:val="20"/>
        </w:rPr>
        <w:t xml:space="preserve"> настоящего Порядка, кооператив в дополнение к документам, указанным в </w:t>
      </w:r>
      <w:hyperlink w:history="0" w:anchor="P148" w:tooltip="- информацию налогового органа об исполнении кооперативо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кооперативом по собственной инициативе). В случае если кооператив не представил указанную информацию по собственной инициативе,...">
        <w:r>
          <w:rPr>
            <w:sz w:val="20"/>
            <w:color w:val="0000ff"/>
          </w:rPr>
          <w:t xml:space="preserve">абзацах третьем</w:t>
        </w:r>
      </w:hyperlink>
      <w:r>
        <w:rPr>
          <w:sz w:val="20"/>
        </w:rPr>
        <w:t xml:space="preserve"> - </w:t>
      </w:r>
      <w:hyperlink w:history="0" w:anchor="P167" w:tooltip="- согласие на обработку персональных данных членов кооператива по форме, утвержденной приказом начальника Департамента (представляется кооперативом, членами которого являются индивидуальные предприниматели, граждане, ведущие личное подсобное хозяйство).">
        <w:r>
          <w:rPr>
            <w:sz w:val="20"/>
            <w:color w:val="0000ff"/>
          </w:rPr>
          <w:t xml:space="preserve">пятнадцатом</w:t>
        </w:r>
      </w:hyperlink>
      <w:r>
        <w:rPr>
          <w:sz w:val="20"/>
        </w:rPr>
        <w:t xml:space="preserve"> настоящего пункта, представляет заверенные подписью руководителя кооператива и печатью (при наличии) копии:</w:t>
      </w:r>
    </w:p>
    <w:p>
      <w:pPr>
        <w:pStyle w:val="0"/>
        <w:spacing w:before="200" w:line-rule="auto"/>
        <w:ind w:firstLine="540"/>
        <w:jc w:val="both"/>
      </w:pPr>
      <w:r>
        <w:rPr>
          <w:sz w:val="20"/>
        </w:rPr>
        <w:t xml:space="preserve">- договора (договоров) купли-продажи сельскохозяйственной продукции у членов кооператива со всеми приложениями, изменениями и дополнениями (при наличии);</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накладных или универсальных передаточных документов (актов);</w:t>
      </w:r>
    </w:p>
    <w:p>
      <w:pPr>
        <w:pStyle w:val="0"/>
        <w:spacing w:before="200" w:line-rule="auto"/>
        <w:ind w:firstLine="540"/>
        <w:jc w:val="both"/>
      </w:pPr>
      <w:r>
        <w:rPr>
          <w:sz w:val="20"/>
        </w:rPr>
        <w:t xml:space="preserve">- платежных (расчетных) документов, подтверждающих частичную или полную оплату приобретенной сельскохозяйственной продукции;</w:t>
      </w:r>
    </w:p>
    <w:p>
      <w:pPr>
        <w:pStyle w:val="0"/>
        <w:spacing w:before="200" w:line-rule="auto"/>
        <w:ind w:firstLine="540"/>
        <w:jc w:val="both"/>
      </w:pPr>
      <w:r>
        <w:rPr>
          <w:sz w:val="20"/>
        </w:rPr>
        <w:t xml:space="preserve">- выписки из книги расходов, подтверждающей факт осуществления затрат кооперативом на приобретение сельскохозяйственной продукции у членов кооператива;</w:t>
      </w:r>
    </w:p>
    <w:p>
      <w:pPr>
        <w:pStyle w:val="0"/>
        <w:spacing w:before="200" w:line-rule="auto"/>
        <w:ind w:firstLine="540"/>
        <w:jc w:val="both"/>
      </w:pPr>
      <w:r>
        <w:rPr>
          <w:sz w:val="20"/>
        </w:rPr>
        <w:t xml:space="preserve">- реестра документов, подтверждающих осуществление затрат кооператива на закупку сельскохозяйственной продукции у членов кооператива в отчетном бухгалтерском периоде (квартале), за который предоставляется возмещение части затрат, по форме, утвержденной приказом начальника Департамента.</w:t>
      </w:r>
    </w:p>
    <w:p>
      <w:pPr>
        <w:pStyle w:val="0"/>
        <w:spacing w:before="200" w:line-rule="auto"/>
        <w:ind w:firstLine="540"/>
        <w:jc w:val="both"/>
      </w:pPr>
      <w:r>
        <w:rPr>
          <w:sz w:val="20"/>
        </w:rPr>
        <w:t xml:space="preserve">В целях подтверждения приобретения крупного рогатого скота в целях замены крупного рогатого скота, больного или инфицированного вирусом лейкоза крупного рогатого скота, кооператив в дополнение к документам, указанным в </w:t>
      </w:r>
      <w:hyperlink w:history="0" w:anchor="P148" w:tooltip="- информацию налогового органа об исполнении кооперативом обязанности по уплате налогов, сборов и иных обязательных платежей в бюджеты бюджетной системы Российской Федерации,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ления и прилагаемых к нему документов (представляется кооперативом по собственной инициативе). В случае если кооператив не представил указанную информацию по собственной инициативе,...">
        <w:r>
          <w:rPr>
            <w:sz w:val="20"/>
            <w:color w:val="0000ff"/>
          </w:rPr>
          <w:t xml:space="preserve">абзацах третьем</w:t>
        </w:r>
      </w:hyperlink>
      <w:r>
        <w:rPr>
          <w:sz w:val="20"/>
        </w:rPr>
        <w:t xml:space="preserve"> - </w:t>
      </w:r>
      <w:hyperlink w:history="0" w:anchor="P167" w:tooltip="- согласие на обработку персональных данных членов кооператива по форме, утвержденной приказом начальника Департамента (представляется кооперативом, членами которого являются индивидуальные предприниматели, граждане, ведущие личное подсобное хозяйство).">
        <w:r>
          <w:rPr>
            <w:sz w:val="20"/>
            <w:color w:val="0000ff"/>
          </w:rPr>
          <w:t xml:space="preserve">пятнадцатом</w:t>
        </w:r>
      </w:hyperlink>
      <w:r>
        <w:rPr>
          <w:sz w:val="20"/>
        </w:rPr>
        <w:t xml:space="preserve"> настоящего пункта, представляет заверенные подписью руководителя кооператива и печатью (при наличии) копии следующих документов:</w:t>
      </w:r>
    </w:p>
    <w:p>
      <w:pPr>
        <w:pStyle w:val="0"/>
        <w:spacing w:before="200" w:line-rule="auto"/>
        <w:ind w:firstLine="540"/>
        <w:jc w:val="both"/>
      </w:pPr>
      <w:r>
        <w:rPr>
          <w:sz w:val="20"/>
        </w:rPr>
        <w:t xml:space="preserve">- для подтверждения факта выбытия крупного рогатого скота из хозяйства члена кооператива - юридического лица:</w:t>
      </w:r>
    </w:p>
    <w:p>
      <w:pPr>
        <w:pStyle w:val="0"/>
        <w:spacing w:before="200" w:line-rule="auto"/>
        <w:ind w:firstLine="540"/>
        <w:jc w:val="both"/>
      </w:pPr>
      <w:r>
        <w:rPr>
          <w:sz w:val="20"/>
        </w:rPr>
        <w:t xml:space="preserve">- экспертиз государственных ветеринарных лабораторий по результатам гематологических, серологических исследований, подтверждающих выявление животных, больных лейкозом и инфицированных ВЛ КРС;</w:t>
      </w:r>
    </w:p>
    <w:p>
      <w:pPr>
        <w:pStyle w:val="0"/>
        <w:spacing w:before="200" w:line-rule="auto"/>
        <w:ind w:firstLine="540"/>
        <w:jc w:val="both"/>
      </w:pPr>
      <w:r>
        <w:rPr>
          <w:sz w:val="20"/>
        </w:rPr>
        <w:t xml:space="preserve">- актов выбытия на убой больных лейкозом животных, инфицированных ВЛ КРС;</w:t>
      </w:r>
    </w:p>
    <w:p>
      <w:pPr>
        <w:pStyle w:val="0"/>
        <w:spacing w:before="200" w:line-rule="auto"/>
        <w:ind w:firstLine="540"/>
        <w:jc w:val="both"/>
      </w:pPr>
      <w:r>
        <w:rPr>
          <w:sz w:val="20"/>
        </w:rPr>
        <w:t xml:space="preserve">- ветеринарных сопроводительных документов, утвержденных приказом Министерства сельского хозяйства Российской Федерации, при транспортировке больных лейкозом животных, инфицированных ВЛ КРС, на убой (ветеринарное свидетельство по форме N 1, ветеринарная справка по форме N 4);</w:t>
      </w:r>
    </w:p>
    <w:p>
      <w:pPr>
        <w:pStyle w:val="0"/>
        <w:spacing w:before="200" w:line-rule="auto"/>
        <w:ind w:firstLine="540"/>
        <w:jc w:val="both"/>
      </w:pPr>
      <w:r>
        <w:rPr>
          <w:sz w:val="20"/>
        </w:rPr>
        <w:t xml:space="preserve">- для подтверждения факта выбытия крупного рогатого скота из хозяйства члена кооператива - физического лица:</w:t>
      </w:r>
    </w:p>
    <w:p>
      <w:pPr>
        <w:pStyle w:val="0"/>
        <w:spacing w:before="200" w:line-rule="auto"/>
        <w:ind w:firstLine="540"/>
        <w:jc w:val="both"/>
      </w:pPr>
      <w:r>
        <w:rPr>
          <w:sz w:val="20"/>
        </w:rPr>
        <w:t xml:space="preserve">- сведений о наличии поголовья крупного рогатого скота (выписка (справка) из похозяйственной книги, реестр животных) по состоянию не ранее 10 календарных дней до даты оформления документов, указанных в абзаце пятьдесят первом настоящего пункта;</w:t>
      </w:r>
    </w:p>
    <w:p>
      <w:pPr>
        <w:pStyle w:val="0"/>
        <w:spacing w:before="200" w:line-rule="auto"/>
        <w:ind w:firstLine="540"/>
        <w:jc w:val="both"/>
      </w:pPr>
      <w:r>
        <w:rPr>
          <w:sz w:val="20"/>
        </w:rPr>
        <w:t xml:space="preserve">- экспертиз государственных ветеринарных лабораторий по результатам гематологических, серологических исследований, подтверждающих выявление больных лейкозом животных и инфицированных ВЛ КРС;</w:t>
      </w:r>
    </w:p>
    <w:p>
      <w:pPr>
        <w:pStyle w:val="0"/>
        <w:spacing w:before="200" w:line-rule="auto"/>
        <w:ind w:firstLine="540"/>
        <w:jc w:val="both"/>
      </w:pPr>
      <w:r>
        <w:rPr>
          <w:sz w:val="20"/>
        </w:rPr>
        <w:t xml:space="preserve">- ветеринарных сопроводительных документов, утвержденных приказом Министерства сельского хозяйства Российской Федерации, при транспортировке больных лейкозом животных, инфицированных ВЛ КРС, на убой (ветеринарное свидетельство по форме N 1, ветеринарная справка по форме N 4);</w:t>
      </w:r>
    </w:p>
    <w:p>
      <w:pPr>
        <w:pStyle w:val="0"/>
        <w:spacing w:before="200" w:line-rule="auto"/>
        <w:ind w:firstLine="540"/>
        <w:jc w:val="both"/>
      </w:pPr>
      <w:r>
        <w:rPr>
          <w:sz w:val="20"/>
        </w:rPr>
        <w:t xml:space="preserve">- для подтверждения приобретения крупного рогатого скота в текущем финансовом году для создания стад, свободных от ВЛ КРС, члена кооператива - юридического лица:</w:t>
      </w:r>
    </w:p>
    <w:p>
      <w:pPr>
        <w:pStyle w:val="0"/>
        <w:spacing w:before="200" w:line-rule="auto"/>
        <w:ind w:firstLine="540"/>
        <w:jc w:val="both"/>
      </w:pPr>
      <w:r>
        <w:rPr>
          <w:sz w:val="20"/>
        </w:rPr>
        <w:t xml:space="preserve">- договора (договоров) купли-продажи (поставки) крупного рогатого скота;</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(расчетных) документов, а также выписок из расчетного счета, подтверждающих частичную или полную оплату по заключенным договорам, заверенные кредитной организацией;</w:t>
      </w:r>
    </w:p>
    <w:p>
      <w:pPr>
        <w:pStyle w:val="0"/>
        <w:spacing w:before="200" w:line-rule="auto"/>
        <w:ind w:firstLine="540"/>
        <w:jc w:val="both"/>
      </w:pPr>
      <w:r>
        <w:rPr>
          <w:sz w:val="20"/>
        </w:rPr>
        <w:t xml:space="preserve">- накладных или универсальных передаточных документов (актов) на приобретение крупного рогатого скота;</w:t>
      </w:r>
    </w:p>
    <w:p>
      <w:pPr>
        <w:pStyle w:val="0"/>
        <w:spacing w:before="200" w:line-rule="auto"/>
        <w:ind w:firstLine="540"/>
        <w:jc w:val="both"/>
      </w:pPr>
      <w:r>
        <w:rPr>
          <w:sz w:val="20"/>
        </w:rPr>
        <w:t xml:space="preserve">- актов приема-передачи приобретенного крупного рогатого скота;</w:t>
      </w:r>
    </w:p>
    <w:p>
      <w:pPr>
        <w:pStyle w:val="0"/>
        <w:spacing w:before="200" w:line-rule="auto"/>
        <w:ind w:firstLine="540"/>
        <w:jc w:val="both"/>
      </w:pPr>
      <w:r>
        <w:rPr>
          <w:sz w:val="20"/>
        </w:rPr>
        <w:t xml:space="preserve">- ветеринарных сопроводительных документов, утвержденных приказом Министерства сельского хозяйства Российской Федерации, подтверждающих благополучие приобретенного крупного рогатого скота по лейкозу крупного рогатого скота (ветеринарное свидетельство по форме N 1, ветеринарная справка по форме N 4);</w:t>
      </w:r>
    </w:p>
    <w:p>
      <w:pPr>
        <w:pStyle w:val="0"/>
        <w:spacing w:before="200" w:line-rule="auto"/>
        <w:ind w:firstLine="540"/>
        <w:jc w:val="both"/>
      </w:pPr>
      <w:r>
        <w:rPr>
          <w:sz w:val="20"/>
        </w:rPr>
        <w:t xml:space="preserve">- актов постановки на профилактический карантин приобретенного крупного рогатого скота;</w:t>
      </w:r>
    </w:p>
    <w:p>
      <w:pPr>
        <w:pStyle w:val="0"/>
        <w:spacing w:before="200" w:line-rule="auto"/>
        <w:ind w:firstLine="540"/>
        <w:jc w:val="both"/>
      </w:pPr>
      <w:r>
        <w:rPr>
          <w:sz w:val="20"/>
        </w:rPr>
        <w:t xml:space="preserve">- актов снятия с профилактического карантина приобретенного крупного рогатого скота с результатами серологических и гематологических исследований;</w:t>
      </w:r>
    </w:p>
    <w:p>
      <w:pPr>
        <w:pStyle w:val="0"/>
        <w:spacing w:before="200" w:line-rule="auto"/>
        <w:ind w:firstLine="540"/>
        <w:jc w:val="both"/>
      </w:pPr>
      <w:r>
        <w:rPr>
          <w:sz w:val="20"/>
        </w:rPr>
        <w:t xml:space="preserve">- для подтверждения приобретения в текущем финансовом году животных, свободных от ВЛ КРС, в хозяйство члена кооператива - физического лица:</w:t>
      </w:r>
    </w:p>
    <w:p>
      <w:pPr>
        <w:pStyle w:val="0"/>
        <w:spacing w:before="200" w:line-rule="auto"/>
        <w:ind w:firstLine="540"/>
        <w:jc w:val="both"/>
      </w:pPr>
      <w:r>
        <w:rPr>
          <w:sz w:val="20"/>
        </w:rPr>
        <w:t xml:space="preserve">- договора (договоров) купли-продажи (поставки) крупного рогатого скота;</w:t>
      </w:r>
    </w:p>
    <w:p>
      <w:pPr>
        <w:pStyle w:val="0"/>
        <w:spacing w:before="200" w:line-rule="auto"/>
        <w:ind w:firstLine="540"/>
        <w:jc w:val="both"/>
      </w:pPr>
      <w:r>
        <w:rPr>
          <w:sz w:val="20"/>
        </w:rPr>
        <w:t xml:space="preserve">- счетов, счетов-фактур (при наличии);</w:t>
      </w:r>
    </w:p>
    <w:p>
      <w:pPr>
        <w:pStyle w:val="0"/>
        <w:spacing w:before="200" w:line-rule="auto"/>
        <w:ind w:firstLine="540"/>
        <w:jc w:val="both"/>
      </w:pPr>
      <w:r>
        <w:rPr>
          <w:sz w:val="20"/>
        </w:rPr>
        <w:t xml:space="preserve">- платежных (расчетных) документов, а также выписок из расчетного счета, подтверждающих частичную или полную оплату по заключенным договорам, заверенные кредитной организацией;</w:t>
      </w:r>
    </w:p>
    <w:p>
      <w:pPr>
        <w:pStyle w:val="0"/>
        <w:spacing w:before="200" w:line-rule="auto"/>
        <w:ind w:firstLine="540"/>
        <w:jc w:val="both"/>
      </w:pPr>
      <w:r>
        <w:rPr>
          <w:sz w:val="20"/>
        </w:rPr>
        <w:t xml:space="preserve">- накладных или универсальных передаточных документов (актов) на приобретение крупного рогатого скота;</w:t>
      </w:r>
    </w:p>
    <w:p>
      <w:pPr>
        <w:pStyle w:val="0"/>
        <w:spacing w:before="200" w:line-rule="auto"/>
        <w:ind w:firstLine="540"/>
        <w:jc w:val="both"/>
      </w:pPr>
      <w:r>
        <w:rPr>
          <w:sz w:val="20"/>
        </w:rPr>
        <w:t xml:space="preserve">- актов приема-передачи приобретенного крупного рогатого скота;</w:t>
      </w:r>
    </w:p>
    <w:p>
      <w:pPr>
        <w:pStyle w:val="0"/>
        <w:spacing w:before="200" w:line-rule="auto"/>
        <w:ind w:firstLine="540"/>
        <w:jc w:val="both"/>
      </w:pPr>
      <w:r>
        <w:rPr>
          <w:sz w:val="20"/>
        </w:rPr>
        <w:t xml:space="preserve">- ветеринарных сопроводительных документов, утвержденных приказом Министерства сельского хозяйства Российской Федерации, подтверждающих благополучие приобретенного крупного рогатого скота по лейкозу крупного рогатого скота (ветеринарное свидетельство по форме N 1, ветеринарная справка по форме N 4);</w:t>
      </w:r>
    </w:p>
    <w:p>
      <w:pPr>
        <w:pStyle w:val="0"/>
        <w:spacing w:before="200" w:line-rule="auto"/>
        <w:ind w:firstLine="540"/>
        <w:jc w:val="both"/>
      </w:pPr>
      <w:r>
        <w:rPr>
          <w:sz w:val="20"/>
        </w:rPr>
        <w:t xml:space="preserve">- актов постановки на профилактический карантин приобретенного крупного рогатого скота;</w:t>
      </w:r>
    </w:p>
    <w:p>
      <w:pPr>
        <w:pStyle w:val="0"/>
        <w:spacing w:before="200" w:line-rule="auto"/>
        <w:ind w:firstLine="540"/>
        <w:jc w:val="both"/>
      </w:pPr>
      <w:r>
        <w:rPr>
          <w:sz w:val="20"/>
        </w:rPr>
        <w:t xml:space="preserve">- актов снятия с профилактического карантина приобретенного крупного рогатого скота с результатами серологических и гематологических исследований;</w:t>
      </w:r>
    </w:p>
    <w:p>
      <w:pPr>
        <w:pStyle w:val="0"/>
        <w:spacing w:before="200" w:line-rule="auto"/>
        <w:ind w:firstLine="540"/>
        <w:jc w:val="both"/>
      </w:pPr>
      <w:r>
        <w:rPr>
          <w:sz w:val="20"/>
        </w:rPr>
        <w:t xml:space="preserve">- сведений о наличии поголовья крупного рогатого скота (выписка (справка) из похозяйственной книги, реестр животных).</w:t>
      </w:r>
    </w:p>
    <w:p>
      <w:pPr>
        <w:pStyle w:val="0"/>
        <w:spacing w:before="200" w:line-rule="auto"/>
        <w:ind w:firstLine="540"/>
        <w:jc w:val="both"/>
      </w:pPr>
      <w:r>
        <w:rPr>
          <w:sz w:val="20"/>
        </w:rPr>
        <w:t xml:space="preserve">Кооператив несет ответственность за достоверность сведений, содержащихся в представленных в Департамент документах.</w:t>
      </w:r>
    </w:p>
    <w:p>
      <w:pPr>
        <w:pStyle w:val="0"/>
        <w:spacing w:before="200" w:line-rule="auto"/>
        <w:ind w:firstLine="540"/>
        <w:jc w:val="both"/>
      </w:pPr>
      <w:r>
        <w:rPr>
          <w:sz w:val="20"/>
        </w:rPr>
        <w:t xml:space="preserve">Формы документов, утверждаемые приказом начальника Департамента, подлежат размещению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pPr>
        <w:pStyle w:val="0"/>
        <w:spacing w:before="200" w:line-rule="auto"/>
        <w:ind w:firstLine="540"/>
        <w:jc w:val="both"/>
      </w:pPr>
      <w:r>
        <w:rPr>
          <w:sz w:val="20"/>
        </w:rPr>
        <w:t xml:space="preserve">Кооператив имеет право в период со дня представления в Департамент заявления и до истечения срока, указанного в </w:t>
      </w:r>
      <w:hyperlink w:history="0" w:anchor="P252" w:tooltip="12. Департамент в течение 20 рабочих дней со дня представления документов, указанных в пункте 10 настоящего Порядка, рассматривает их на предмет отсутствия оснований для отказа в предоставлении субсидии на развитие, указанных в пункте 15 настоящего Порядка, и принимает решение о выплате либо об отказе в выплате субсидии на развитие, оформленное в виде приказа начальника Департамента.">
        <w:r>
          <w:rPr>
            <w:sz w:val="20"/>
            <w:color w:val="0000ff"/>
          </w:rPr>
          <w:t xml:space="preserve">пункте 12</w:t>
        </w:r>
      </w:hyperlink>
      <w:r>
        <w:rPr>
          <w:sz w:val="20"/>
        </w:rPr>
        <w:t xml:space="preserve"> настоящего Порядка, отозвать представленное заявление при условии письменного уведомления об этом Департамента. Отзыв заявления регистрируется специалистом Департамента, ответственным за делопроизводство, в день представления письменного уведомления в системе электронного документооборота. Представленные в Департамент на получение субсидии на развитие документы возвращаются кооперативу на основании письменного уведомления в течение 5 рабочих дней с даты регистрации уведомления.</w:t>
      </w:r>
    </w:p>
    <w:p>
      <w:pPr>
        <w:pStyle w:val="0"/>
        <w:jc w:val="both"/>
      </w:pPr>
      <w:r>
        <w:rPr>
          <w:sz w:val="20"/>
        </w:rPr>
        <w:t xml:space="preserve">(в ред. </w:t>
      </w:r>
      <w:hyperlink w:history="0" r:id="rId87" w:tooltip="Постановление Администрации Смоленской области от 12.07.2022 N 454 &quot;О внесении изменения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12.07.2022 N 454)</w:t>
      </w:r>
    </w:p>
    <w:p>
      <w:pPr>
        <w:pStyle w:val="0"/>
        <w:spacing w:before="200" w:line-rule="auto"/>
        <w:ind w:firstLine="540"/>
        <w:jc w:val="both"/>
      </w:pPr>
      <w:r>
        <w:rPr>
          <w:sz w:val="20"/>
        </w:rPr>
        <w:t xml:space="preserve">Заявления, поступившие после окончания срока их подачи, не рассматриваются.</w:t>
      </w:r>
    </w:p>
    <w:p>
      <w:pPr>
        <w:pStyle w:val="0"/>
        <w:jc w:val="both"/>
      </w:pPr>
      <w:r>
        <w:rPr>
          <w:sz w:val="20"/>
        </w:rPr>
        <w:t xml:space="preserve">(п. 10 в ред. </w:t>
      </w:r>
      <w:hyperlink w:history="0" r:id="rId88"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11. Субсидии на развитие предоставляются в следующих размерах:</w:t>
      </w:r>
    </w:p>
    <w:p>
      <w:pPr>
        <w:pStyle w:val="0"/>
        <w:spacing w:before="200" w:line-rule="auto"/>
        <w:ind w:firstLine="540"/>
        <w:jc w:val="both"/>
      </w:pPr>
      <w:r>
        <w:rPr>
          <w:sz w:val="20"/>
        </w:rPr>
        <w:t xml:space="preserve">1) в отношении затрат, указанных в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подпункте 1 пункта 6</w:t>
        </w:r>
      </w:hyperlink>
      <w:r>
        <w:rPr>
          <w:sz w:val="20"/>
        </w:rPr>
        <w:t xml:space="preserve"> настоящего Порядка (без учета налога на добавленную стоимость), - 50 процентов затрат, но не более 3 млн. рублей из расчета на один кооператив. При этом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
    <w:p>
      <w:pPr>
        <w:pStyle w:val="0"/>
        <w:spacing w:before="200" w:line-rule="auto"/>
        <w:ind w:firstLine="540"/>
        <w:jc w:val="both"/>
      </w:pPr>
      <w:r>
        <w:rPr>
          <w:sz w:val="20"/>
        </w:rPr>
        <w:t xml:space="preserve">2) в отношении затрат, указанных в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подпунктах 2</w:t>
        </w:r>
      </w:hyperlink>
      <w:r>
        <w:rPr>
          <w:sz w:val="20"/>
        </w:rPr>
        <w:t xml:space="preserve">,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4 пункта 6</w:t>
        </w:r>
      </w:hyperlink>
      <w:r>
        <w:rPr>
          <w:sz w:val="20"/>
        </w:rPr>
        <w:t xml:space="preserve"> настоящего Порядка (без учета налога на добавленную стоимость), - 50 процентов затрат, но не более 10 млн. рублей из расчета на один кооператив. Стоимость крупного рогатого скота, безвозмездно передаваемого (реализуемого) в собственность одного члена кооператива, не может превышать 30 процентов общей стоимости приобретаемого поголовья крупного рогатого скота (в случае направления средств субсидии на развитие на возмещение части затрат, предусмотренных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подпунктом 4 пункта 6</w:t>
        </w:r>
      </w:hyperlink>
      <w:r>
        <w:rPr>
          <w:sz w:val="20"/>
        </w:rPr>
        <w:t xml:space="preserve"> настоящего Порядка);</w:t>
      </w:r>
    </w:p>
    <w:p>
      <w:pPr>
        <w:pStyle w:val="0"/>
        <w:jc w:val="both"/>
      </w:pPr>
      <w:r>
        <w:rPr>
          <w:sz w:val="20"/>
        </w:rPr>
        <w:t xml:space="preserve">(в ред. постановлений Администрации Смоленской области от 13.08.2020 </w:t>
      </w:r>
      <w:hyperlink w:history="0" r:id="rId89"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21.03.2022 </w:t>
      </w:r>
      <w:hyperlink w:history="0" r:id="rId9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3) в отношении затрат, указанных в </w:t>
      </w:r>
      <w:hyperlink w:history="0" w:anchor="P103" w:tooltip="3) закупкой сельскохозяйственной продукции у членов сельскохозяйственного потребительского кооператива (кроме ассоциированных членов). При этом возмещение части затрат, предусмотренных настоящим подпунктом, возможно за несколько кварталов текущего финансового года при условии их невозмещения ранее в текущем отчетном году.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за четвер...">
        <w:r>
          <w:rPr>
            <w:sz w:val="20"/>
            <w:color w:val="0000ff"/>
          </w:rPr>
          <w:t xml:space="preserve">подпункте 3 пункта 6</w:t>
        </w:r>
      </w:hyperlink>
      <w:r>
        <w:rPr>
          <w:sz w:val="20"/>
        </w:rPr>
        <w:t xml:space="preserve"> настоящего Порядка, в размере:</w:t>
      </w:r>
    </w:p>
    <w:p>
      <w:pPr>
        <w:pStyle w:val="0"/>
        <w:spacing w:before="200" w:line-rule="auto"/>
        <w:ind w:firstLine="540"/>
        <w:jc w:val="both"/>
      </w:pPr>
      <w:r>
        <w:rPr>
          <w:sz w:val="20"/>
        </w:rPr>
        <w:t xml:space="preserve">- 10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100 тыс. рублей до 5000 тыс. рублей включительно;</w:t>
      </w:r>
    </w:p>
    <w:p>
      <w:pPr>
        <w:pStyle w:val="0"/>
        <w:jc w:val="both"/>
      </w:pPr>
      <w:r>
        <w:rPr>
          <w:sz w:val="20"/>
        </w:rPr>
        <w:t xml:space="preserve">(в ред. постановлений Администрации Смоленской области от 13.08.2020 </w:t>
      </w:r>
      <w:hyperlink w:history="0" r:id="rId91"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22.07.2021 </w:t>
      </w:r>
      <w:hyperlink w:history="0" r:id="rId92"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w:t>
      </w:r>
    </w:p>
    <w:p>
      <w:pPr>
        <w:pStyle w:val="0"/>
        <w:spacing w:before="200" w:line-rule="auto"/>
        <w:ind w:firstLine="540"/>
        <w:jc w:val="both"/>
      </w:pPr>
      <w:r>
        <w:rPr>
          <w:sz w:val="20"/>
        </w:rPr>
        <w:t xml:space="preserve">- 12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от 5001 тыс. рублей до 25000 тыс. рублей включительно;</w:t>
      </w:r>
    </w:p>
    <w:p>
      <w:pPr>
        <w:pStyle w:val="0"/>
        <w:jc w:val="both"/>
      </w:pPr>
      <w:r>
        <w:rPr>
          <w:sz w:val="20"/>
        </w:rPr>
        <w:t xml:space="preserve">(в ред. постановлений Администрации Смоленской области от 13.08.2020 </w:t>
      </w:r>
      <w:hyperlink w:history="0" r:id="rId93"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499</w:t>
        </w:r>
      </w:hyperlink>
      <w:r>
        <w:rPr>
          <w:sz w:val="20"/>
        </w:rPr>
        <w:t xml:space="preserve">, от 22.07.2021 </w:t>
      </w:r>
      <w:hyperlink w:history="0" r:id="rId94"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w:t>
      </w:r>
    </w:p>
    <w:p>
      <w:pPr>
        <w:pStyle w:val="0"/>
        <w:spacing w:before="200" w:line-rule="auto"/>
        <w:ind w:firstLine="540"/>
        <w:jc w:val="both"/>
      </w:pPr>
      <w:r>
        <w:rPr>
          <w:sz w:val="20"/>
        </w:rPr>
        <w:t xml:space="preserve">- 15 процентов затрат, - если выручка от реализации продукции, закупленной у членов кооператива, по итогам отчетного бухгалтерского периода (квартала), за который предоставляется возмещение части затрат, составляет более 25000 тыс. рублей.</w:t>
      </w:r>
    </w:p>
    <w:p>
      <w:pPr>
        <w:pStyle w:val="0"/>
        <w:jc w:val="both"/>
      </w:pPr>
      <w:r>
        <w:rPr>
          <w:sz w:val="20"/>
        </w:rPr>
        <w:t xml:space="preserve">(в ред. </w:t>
      </w:r>
      <w:hyperlink w:history="0" r:id="rId95"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Объем продукции, закупленной у одного члена кооператива, в стоимостном выражении не должен превышать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 случае если указанный объем продукции превышает 15 процентов всего объема продукции в стоимостном выражении, закупленной данным кооперативом у членов кооператива, по итогам отчетного бухгалтерского периода (квартала), за который предоставляется возмещение части затрат,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jc w:val="both"/>
      </w:pPr>
      <w:r>
        <w:rPr>
          <w:sz w:val="20"/>
        </w:rPr>
        <w:t xml:space="preserve">(в ред. </w:t>
      </w:r>
      <w:hyperlink w:history="0" r:id="rId9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Возмещение части затрат кооперативов, предусмотренных </w:t>
      </w:r>
      <w:hyperlink w:history="0" w:anchor="P71" w:tooltip="6. Целью предоставления субсидий на развитие является достижение результатов реализации регионального проекта &quot;Акселерация субъектов малого и среднего предпринимательства&quot;, обеспечивающего достижение целей, показателей и результатов федерального проекта &quot;Акселерация субъектов малого и среднего предпринимательства&quot;, входящего в состав национального проекта &quot;Малое и среднее предпринимательство и поддержка индивидуальной предпринимательской инициативы&quot; путем возмещения части затрат сельскохозяйственных потр...">
        <w:r>
          <w:rPr>
            <w:sz w:val="20"/>
            <w:color w:val="0000ff"/>
          </w:rPr>
          <w:t xml:space="preserve">пунктом 6</w:t>
        </w:r>
      </w:hyperlink>
      <w:r>
        <w:rPr>
          <w:sz w:val="20"/>
        </w:rPr>
        <w:t xml:space="preserve"> настоящего Порядка, за счет иных направлений государственной поддержки не допускается.</w:t>
      </w:r>
    </w:p>
    <w:p>
      <w:pPr>
        <w:pStyle w:val="0"/>
        <w:jc w:val="both"/>
      </w:pPr>
      <w:r>
        <w:rPr>
          <w:sz w:val="20"/>
        </w:rPr>
        <w:t xml:space="preserve">(абзац введен </w:t>
      </w:r>
      <w:hyperlink w:history="0" r:id="rId97"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Приобретение кооперативом имущества, техники и объектов, указанных в </w:t>
      </w:r>
      <w:hyperlink w:history="0" w:anchor="P73" w:tooltip="1)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w:r>
          <w:rPr>
            <w:sz w:val="20"/>
            <w:color w:val="0000ff"/>
          </w:rPr>
          <w:t xml:space="preserve">подпунктах 1</w:t>
        </w:r>
      </w:hyperlink>
      <w:r>
        <w:rPr>
          <w:sz w:val="20"/>
        </w:rPr>
        <w:t xml:space="preserve">, </w:t>
      </w:r>
      <w:hyperlink w:history="0" w:anchor="P91" w:tooltip="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ри этом источником возмещения затрат, предусмотренных настоящим подпунктом, не могут быть средства, полученные крестьянским (фермерским) хозяй...">
        <w:r>
          <w:rPr>
            <w:sz w:val="20"/>
            <w:color w:val="0000ff"/>
          </w:rPr>
          <w:t xml:space="preserve">2</w:t>
        </w:r>
      </w:hyperlink>
      <w:r>
        <w:rPr>
          <w:sz w:val="20"/>
        </w:rPr>
        <w:t xml:space="preserve"> и </w:t>
      </w:r>
      <w:hyperlink w:history="0" w:anchor="P105" w:tooltip="4) приобретением крупного рогатого скота в целях замены крупного рогатого скота, больного или инфицированного вирусом лейкоза крупного рогатого скота (далее также - ВЛ КРС), принадлежащего членам (кроме ассоциированных членов) сельскохозяйственного потребительского кооператива на праве собственности. При этом замене подлежит крупный рогатый скот в возрасте не моложе 6 месяцев, больной или инфицированный ВЛ КРС, принадлежащий на праве собственности членам указанного кооператива (кроме ассоциированных член...">
        <w:r>
          <w:rPr>
            <w:sz w:val="20"/>
            <w:color w:val="0000ff"/>
          </w:rPr>
          <w:t xml:space="preserve">4 пункта 6</w:t>
        </w:r>
      </w:hyperlink>
      <w:r>
        <w:rPr>
          <w:sz w:val="20"/>
        </w:rPr>
        <w:t xml:space="preserve"> настоящего Порядка, у своих членов (в том числе ассоциированных) не допускается.</w:t>
      </w:r>
    </w:p>
    <w:p>
      <w:pPr>
        <w:pStyle w:val="0"/>
        <w:jc w:val="both"/>
      </w:pPr>
      <w:r>
        <w:rPr>
          <w:sz w:val="20"/>
        </w:rPr>
        <w:t xml:space="preserve">(абзац введен </w:t>
      </w:r>
      <w:hyperlink w:history="0" r:id="rId98"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99"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13.08.2020 N 499)</w:t>
      </w:r>
    </w:p>
    <w:bookmarkStart w:id="252" w:name="P252"/>
    <w:bookmarkEnd w:id="252"/>
    <w:p>
      <w:pPr>
        <w:pStyle w:val="0"/>
        <w:spacing w:before="200" w:line-rule="auto"/>
        <w:ind w:firstLine="540"/>
        <w:jc w:val="both"/>
      </w:pPr>
      <w:r>
        <w:rPr>
          <w:sz w:val="20"/>
        </w:rPr>
        <w:t xml:space="preserve">12. Департамент в течение 20 рабочих дней со дня представления документов, указанных в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пункте 10</w:t>
        </w:r>
      </w:hyperlink>
      <w:r>
        <w:rPr>
          <w:sz w:val="20"/>
        </w:rPr>
        <w:t xml:space="preserve"> настоящего Порядка, рассматривает их на предмет отсутствия оснований для отказа в предоставлении субсидии на развитие, указанных в </w:t>
      </w:r>
      <w:hyperlink w:history="0" w:anchor="P271" w:tooltip="15. Основаниями для отказа в предоставлении субсидии на развитие являются:">
        <w:r>
          <w:rPr>
            <w:sz w:val="20"/>
            <w:color w:val="0000ff"/>
          </w:rPr>
          <w:t xml:space="preserve">пункте 15</w:t>
        </w:r>
      </w:hyperlink>
      <w:r>
        <w:rPr>
          <w:sz w:val="20"/>
        </w:rPr>
        <w:t xml:space="preserve"> настоящего Порядка, и принимает решение о выплате либо об отказе в выплате субсидии на развитие, оформленное в виде приказа начальника Департамента.</w:t>
      </w:r>
    </w:p>
    <w:p>
      <w:pPr>
        <w:pStyle w:val="0"/>
        <w:jc w:val="both"/>
      </w:pPr>
      <w:r>
        <w:rPr>
          <w:sz w:val="20"/>
        </w:rPr>
        <w:t xml:space="preserve">(в ред. </w:t>
      </w:r>
      <w:hyperlink w:history="0" r:id="rId100"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254" w:name="P254"/>
    <w:bookmarkEnd w:id="254"/>
    <w:p>
      <w:pPr>
        <w:pStyle w:val="0"/>
        <w:spacing w:before="200" w:line-rule="auto"/>
        <w:ind w:firstLine="540"/>
        <w:jc w:val="both"/>
      </w:pPr>
      <w:r>
        <w:rPr>
          <w:sz w:val="20"/>
        </w:rPr>
        <w:t xml:space="preserve">При представлении в один день заявлений и прилагаемых к ним документов в приоритетном порядке согласно очередности их поступления рассматриваются заявления и прилагаемые к ним документы, представленные кооперативами, осуществляющими сбор, первичную и (или) последующую переработку, хранение и реализацию плодоовощной продукции, картофеля и молока, и принимается решение Департамента о выплате либо об отказе в выплате субсидии на развитие в соответствии с настоящем пунктом.</w:t>
      </w:r>
    </w:p>
    <w:p>
      <w:pPr>
        <w:pStyle w:val="0"/>
        <w:jc w:val="both"/>
      </w:pPr>
      <w:r>
        <w:rPr>
          <w:sz w:val="20"/>
        </w:rPr>
        <w:t xml:space="preserve">(абзац введен </w:t>
      </w:r>
      <w:hyperlink w:history="0" r:id="rId10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После рассмотрения заявлений и прилагаемых к ним документов, представленных кооперативами, указанными в </w:t>
      </w:r>
      <w:hyperlink w:history="0" w:anchor="P254" w:tooltip="При представлении в один день заявлений и прилагаемых к ним документов в приоритетном порядке согласно очередности их поступления рассматриваются заявления и прилагаемые к ним документы, представленные кооперативами, осуществляющими сбор, первичную и (или) последующую переработку, хранение и реализацию плодоовощной продукции, картофеля и молока, и принимается решение Департамента о выплате либо об отказе в выплате субсидии на развитие в соответствии с настоящем пунктом.">
        <w:r>
          <w:rPr>
            <w:sz w:val="20"/>
            <w:color w:val="0000ff"/>
          </w:rPr>
          <w:t xml:space="preserve">абзаце втором</w:t>
        </w:r>
      </w:hyperlink>
      <w:r>
        <w:rPr>
          <w:sz w:val="20"/>
        </w:rPr>
        <w:t xml:space="preserve"> настоящего пункта, рассматриваются остальные заявления и прилагаемые к ним документы согласно очередности их поступления.</w:t>
      </w:r>
    </w:p>
    <w:p>
      <w:pPr>
        <w:pStyle w:val="0"/>
        <w:jc w:val="both"/>
      </w:pPr>
      <w:r>
        <w:rPr>
          <w:sz w:val="20"/>
        </w:rPr>
        <w:t xml:space="preserve">(абзац введен </w:t>
      </w:r>
      <w:hyperlink w:history="0" r:id="rId102"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При принятии решения о выплате субсидии на развитие Департамент в течение 3 рабочих дней со дня принятия указанного решения уведомляет кооператив в письменной форме о принятом решении и о необходимости заключения договора о предоставлении субсидии на развитие с указанием сроков его заключения. Типовая форма договора утверждается приказом начальника Департамента бюджета и финансов Смоленской области. Проект договора о предоставлении субсидии на развитие размещается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pPr>
        <w:pStyle w:val="0"/>
        <w:jc w:val="both"/>
      </w:pPr>
      <w:r>
        <w:rPr>
          <w:sz w:val="20"/>
        </w:rPr>
        <w:t xml:space="preserve">(в ред. </w:t>
      </w:r>
      <w:hyperlink w:history="0" r:id="rId103"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260" w:name="P260"/>
    <w:bookmarkEnd w:id="260"/>
    <w:p>
      <w:pPr>
        <w:pStyle w:val="0"/>
        <w:spacing w:before="200" w:line-rule="auto"/>
        <w:ind w:firstLine="540"/>
        <w:jc w:val="both"/>
      </w:pPr>
      <w:r>
        <w:rPr>
          <w:sz w:val="20"/>
        </w:rPr>
        <w:t xml:space="preserve">При принятии решения о выплате субсидии на развитие Департамент в течение 5 рабочих дней после принятия данного решения заключает с кооперативом договор о предоставлении указанной субсидии с обязательным включением в него условия о согласовании новых условий договора о предоставлении субсидии на развитие или о расторжении договора о предоставлении субсидии на развитие при недостижении согласия по новым условиям в случае уменьшения Департаменту как получателю бюджетных средств ранее доведенных лимитов бюджетных обязательств, указанных в </w:t>
      </w:r>
      <w:hyperlink w:history="0" w:anchor="P69" w:tooltip="5. Субсидии на развитие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на цели, указанные в пункте 6 настоящего Порядка, в порядке очередности регистрации заявлений о предоставлении субсидий на развитие (далее также - заявления) и документов, указанных в пункте 10 настоящего Порядка.">
        <w:r>
          <w:rPr>
            <w:sz w:val="20"/>
            <w:color w:val="0000ff"/>
          </w:rPr>
          <w:t xml:space="preserve">пункте 5</w:t>
        </w:r>
      </w:hyperlink>
      <w:r>
        <w:rPr>
          <w:sz w:val="20"/>
        </w:rPr>
        <w:t xml:space="preserve"> настоящего Порядка, приводящего к невозможности предоставления субсидии на развитие в размере, определенном в договоре о предоставлении субсидии на развитие.</w:t>
      </w:r>
    </w:p>
    <w:p>
      <w:pPr>
        <w:pStyle w:val="0"/>
        <w:jc w:val="both"/>
      </w:pPr>
      <w:r>
        <w:rPr>
          <w:sz w:val="20"/>
        </w:rPr>
        <w:t xml:space="preserve">(в ред. </w:t>
      </w:r>
      <w:hyperlink w:history="0" r:id="rId104"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Договор о предоставлении субсидии на развитие заключается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подписью лиц, имеющих право действовать от имени каждой из сторон договора.</w:t>
      </w:r>
    </w:p>
    <w:p>
      <w:pPr>
        <w:pStyle w:val="0"/>
        <w:jc w:val="both"/>
      </w:pPr>
      <w:r>
        <w:rPr>
          <w:sz w:val="20"/>
        </w:rPr>
        <w:t xml:space="preserve">(абзац введен </w:t>
      </w:r>
      <w:hyperlink w:history="0" r:id="rId105"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Изменение (расторжение) договора о предоставлении субсидии на развитие, заключенного между Департаментом и кооперативом, осуществляется по согласию сторон и оформляется в виде дополнительного соглашения.</w:t>
      </w:r>
    </w:p>
    <w:p>
      <w:pPr>
        <w:pStyle w:val="0"/>
        <w:jc w:val="both"/>
      </w:pPr>
      <w:r>
        <w:rPr>
          <w:sz w:val="20"/>
        </w:rPr>
        <w:t xml:space="preserve">(абзац введен </w:t>
      </w:r>
      <w:hyperlink w:history="0" r:id="rId106"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Кооператив вправе отказаться от подписания договора о предоставлении субсидии на развитие и предоставления субсидии на развитие при условии письменного уведомления об этом Департамента в течение срока, установленного в </w:t>
      </w:r>
      <w:hyperlink w:history="0" w:anchor="P260" w:tooltip="При принятии решения о выплате субсидии на развитие Департамент в течение 5 рабочих дней после принятия данного решения заключает с кооперативом договор о предоставлении указанной субсидии с обязательным включением в него условия о согласовании новых условий договора о предоставлении субсидии на развитие или о расторжении договора о предоставлении субсидии на развитие при недостижении согласия по новым условиям в случае уменьшения Департаменту как получателю бюджетных средств ранее доведенных лимитов бюд...">
        <w:r>
          <w:rPr>
            <w:sz w:val="20"/>
            <w:color w:val="0000ff"/>
          </w:rPr>
          <w:t xml:space="preserve">абзаце третьем</w:t>
        </w:r>
      </w:hyperlink>
      <w:r>
        <w:rPr>
          <w:sz w:val="20"/>
        </w:rPr>
        <w:t xml:space="preserve"> настоящего пункта. Неподписание кооперативом договора о предоставлении субсидии на развитие в срок, указанный в абзаце третьем настоящего пункта, признается его отказом от получения субсидии на развитие.</w:t>
      </w:r>
    </w:p>
    <w:p>
      <w:pPr>
        <w:pStyle w:val="0"/>
        <w:jc w:val="both"/>
      </w:pPr>
      <w:r>
        <w:rPr>
          <w:sz w:val="20"/>
        </w:rPr>
        <w:t xml:space="preserve">(абзац введен </w:t>
      </w:r>
      <w:hyperlink w:history="0" r:id="rId107"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13. После заключения договора о предоставлении субсидии на развитие Департамент в течение 5 рабочих дней перечисляет средства указанной субсидии на счет кооператива, открытый в учреждении Центрального банка Российской Федерации или кредитной организации.</w:t>
      </w:r>
    </w:p>
    <w:p>
      <w:pPr>
        <w:pStyle w:val="0"/>
        <w:spacing w:before="200" w:line-rule="auto"/>
        <w:ind w:firstLine="540"/>
        <w:jc w:val="both"/>
      </w:pPr>
      <w:r>
        <w:rPr>
          <w:sz w:val="20"/>
        </w:rPr>
        <w:t xml:space="preserve">14. При принятии решения об отказе в выплате субсидии на развитие Департамент в течение 5 рабочих дней со дня принятия указанного решения уведомляет кооператив о принятом решении в письменной форме с указанием причины отказа.</w:t>
      </w:r>
    </w:p>
    <w:p>
      <w:pPr>
        <w:pStyle w:val="0"/>
        <w:jc w:val="both"/>
      </w:pPr>
      <w:r>
        <w:rPr>
          <w:sz w:val="20"/>
        </w:rPr>
        <w:t xml:space="preserve">(в ред. </w:t>
      </w:r>
      <w:hyperlink w:history="0" r:id="rId108"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bookmarkStart w:id="271" w:name="P271"/>
    <w:bookmarkEnd w:id="271"/>
    <w:p>
      <w:pPr>
        <w:pStyle w:val="0"/>
        <w:spacing w:before="200" w:line-rule="auto"/>
        <w:ind w:firstLine="540"/>
        <w:jc w:val="both"/>
      </w:pPr>
      <w:r>
        <w:rPr>
          <w:sz w:val="20"/>
        </w:rPr>
        <w:t xml:space="preserve">15. Основаниями для отказа в предоставлении субсидии на развитие являются:</w:t>
      </w:r>
    </w:p>
    <w:p>
      <w:pPr>
        <w:pStyle w:val="0"/>
        <w:spacing w:before="200" w:line-rule="auto"/>
        <w:ind w:firstLine="540"/>
        <w:jc w:val="both"/>
      </w:pPr>
      <w:r>
        <w:rPr>
          <w:sz w:val="20"/>
        </w:rPr>
        <w:t xml:space="preserve">- несоответствие кооператива категории, имеющей право на получение субсидии на развитие в соответствии с </w:t>
      </w:r>
      <w:hyperlink w:history="0" w:anchor="P112" w:tooltip="7. Право на получение субсидии на развитие имеют сельскохозяйственные потребительские кооперативы (далее - кооперативы), относящиеся к категории юридических лиц (за исключением сельскохозяйственных потребительских кредитных кооперативов), созданные в соответствии с Федеральным законом &quot;О сельскохозяйственной кооперации&quot;, зарегистрированные и осуществляющие деятельность на сельской территории или территории сельской агломерации Смоленской области, являющиеся субъектом малого и среднего предпринимательства...">
        <w:r>
          <w:rPr>
            <w:sz w:val="20"/>
            <w:color w:val="0000ff"/>
          </w:rPr>
          <w:t xml:space="preserve">пунктом 7</w:t>
        </w:r>
      </w:hyperlink>
      <w:r>
        <w:rPr>
          <w:sz w:val="20"/>
        </w:rPr>
        <w:t xml:space="preserve"> настоящего Порядка;</w:t>
      </w:r>
    </w:p>
    <w:p>
      <w:pPr>
        <w:pStyle w:val="0"/>
        <w:spacing w:before="200" w:line-rule="auto"/>
        <w:ind w:firstLine="540"/>
        <w:jc w:val="both"/>
      </w:pPr>
      <w:r>
        <w:rPr>
          <w:sz w:val="20"/>
        </w:rPr>
        <w:t xml:space="preserve">- невыполнение кооперативом условий предоставления субсидии на развитие, указанных в </w:t>
      </w:r>
      <w:hyperlink w:history="0" w:anchor="P114" w:tooltip="8. Условиями предоставления субсидии на развитие являются:">
        <w:r>
          <w:rPr>
            <w:sz w:val="20"/>
            <w:color w:val="0000ff"/>
          </w:rPr>
          <w:t xml:space="preserve">пункте 8</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пункте 10</w:t>
        </w:r>
      </w:hyperlink>
      <w:r>
        <w:rPr>
          <w:sz w:val="20"/>
        </w:rPr>
        <w:t xml:space="preserve"> настоящего Порядка, за исключением документов, указанных в </w:t>
      </w:r>
      <w:hyperlink w:history="0" w:anchor="P150" w:tooltip="- информацию Фонда социального страхования Российской Федерации об отсутствии (о наличии) у кооператива задолженност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представляется кооперативом по собственной инициативе). В случае если кооператив не представил указанную информацию по собственной инициативе, Департамент в течение 2 рабочи...">
        <w:r>
          <w:rPr>
            <w:sz w:val="20"/>
            <w:color w:val="0000ff"/>
          </w:rPr>
          <w:t xml:space="preserve">абзацах третьем</w:t>
        </w:r>
      </w:hyperlink>
      <w:r>
        <w:rPr>
          <w:sz w:val="20"/>
        </w:rPr>
        <w:t xml:space="preserve"> - </w:t>
      </w:r>
      <w:hyperlink w:history="0" w:anchor="P153" w:tooltip="- копии документов, подтверждающих полномочия руководителя кооператива, уполномоченного на подписание договора о предоставлении субсидии на развитие, заверенные печатью (при наличии) и подписью руководителя кооператива;">
        <w:r>
          <w:rPr>
            <w:sz w:val="20"/>
            <w:color w:val="0000ff"/>
          </w:rPr>
          <w:t xml:space="preserve">пятом пункта 10</w:t>
        </w:r>
      </w:hyperlink>
      <w:r>
        <w:rPr>
          <w:sz w:val="20"/>
        </w:rPr>
        <w:t xml:space="preserve"> настоящего Порядка;</w:t>
      </w:r>
    </w:p>
    <w:p>
      <w:pPr>
        <w:pStyle w:val="0"/>
        <w:jc w:val="both"/>
      </w:pPr>
      <w:r>
        <w:rPr>
          <w:sz w:val="20"/>
        </w:rPr>
        <w:t xml:space="preserve">(в ред. </w:t>
      </w:r>
      <w:hyperlink w:history="0" r:id="rId109"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 несоответствие представленных кооперативом документов требованиям, определенным в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 недостоверность представленной кооперативом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недостаточный объем средств областного бюджета, выделяемых на предоставление субсидии на развитие.</w:t>
      </w:r>
    </w:p>
    <w:p>
      <w:pPr>
        <w:pStyle w:val="0"/>
        <w:spacing w:before="200" w:line-rule="auto"/>
        <w:ind w:firstLine="540"/>
        <w:jc w:val="both"/>
      </w:pPr>
      <w:r>
        <w:rPr>
          <w:sz w:val="20"/>
        </w:rPr>
        <w:t xml:space="preserve">Кооператив после устранения причин, указанных в абзацах втором - шестом настоящего пункта, послуживших основанием для направления уведомления об отказе в предоставлении субсидии на развитие, вправе повторно подать документы в соответствии с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пунктом 10</w:t>
        </w:r>
      </w:hyperlink>
      <w:r>
        <w:rPr>
          <w:sz w:val="20"/>
        </w:rPr>
        <w:t xml:space="preserve"> настоящего Порядка, но не позднее даты, указанной в </w:t>
      </w:r>
      <w:hyperlink w:history="0" w:anchor="P140" w:tooltip="9. Кооператив представляет в Департамент заявление и прилагаемые к нему документы в следующие сроки:">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16. В случае нарушений условий, установленных при предоставлении субсидий на развитие, выявленных в текущем финансовом году, указанные субсидии подлежат добровольному возврату на лицевой счет Департамента, открытый в Департаменте бюджета и финансов Смоленской области, в полном объеме в течение 30 календарных дней со дня получения требования Департамента о возврате субсидий на развитие, направленного в письменной форме.</w:t>
      </w:r>
    </w:p>
    <w:p>
      <w:pPr>
        <w:pStyle w:val="0"/>
        <w:spacing w:before="200" w:line-rule="auto"/>
        <w:ind w:firstLine="540"/>
        <w:jc w:val="both"/>
      </w:pPr>
      <w:r>
        <w:rPr>
          <w:sz w:val="20"/>
        </w:rPr>
        <w:t xml:space="preserve">В случае нарушений условий, установленных при предоставлении субсидий на развитие, выявленных по истечении текущего финансового года, указанные субсидии подлежат добровольному возврату в областной бюджет в полном объеме в течение 30 календарных дней со дня получения требования Департамента о возврате субсидий на развитие, направленного в письменной форме.</w:t>
      </w:r>
    </w:p>
    <w:p>
      <w:pPr>
        <w:pStyle w:val="0"/>
        <w:spacing w:before="200" w:line-rule="auto"/>
        <w:ind w:firstLine="540"/>
        <w:jc w:val="both"/>
      </w:pPr>
      <w:r>
        <w:rPr>
          <w:sz w:val="20"/>
        </w:rPr>
        <w:t xml:space="preserve">При отказе от добровольного возврата субсидий на развитие их возврат производится в судебном порядке в соответствии с федеральным законодательством.</w:t>
      </w:r>
    </w:p>
    <w:p>
      <w:pPr>
        <w:pStyle w:val="0"/>
        <w:spacing w:before="200" w:line-rule="auto"/>
        <w:ind w:firstLine="540"/>
        <w:jc w:val="both"/>
      </w:pPr>
      <w:r>
        <w:rPr>
          <w:sz w:val="20"/>
        </w:rPr>
        <w:t xml:space="preserve">17. Оценка эффективности предоставления субсидии на развитие осуществляется Департаментом на основании сравнения значений результата предоставления субсидии на развитие (далее также - результат), установленных договором о предоставлении субсидии на развитие, и фактически достигнутых получателем субсидии на развитие по итогам отчетного года значений следующего результата: в результате реализации мер государственной поддержки сельскохозяйственных кооперативов по популяризации сельскохозяйственной кооперации увеличено количество членов кооперативов (количество новых членов кооперативов из числа субъектов МСП в АПК и личных подсобных хозяйств).</w:t>
      </w:r>
    </w:p>
    <w:p>
      <w:pPr>
        <w:pStyle w:val="0"/>
        <w:jc w:val="both"/>
      </w:pPr>
      <w:r>
        <w:rPr>
          <w:sz w:val="20"/>
        </w:rPr>
        <w:t xml:space="preserve">(в ред. постановлений Администрации Смоленской области от 22.07.2021 </w:t>
      </w:r>
      <w:hyperlink w:history="0" r:id="rId110"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479</w:t>
        </w:r>
      </w:hyperlink>
      <w:r>
        <w:rPr>
          <w:sz w:val="20"/>
        </w:rPr>
        <w:t xml:space="preserve">, от 21.03.2022 </w:t>
      </w:r>
      <w:hyperlink w:history="0" r:id="rId111"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Дата достижения результата - 31 декабря года предоставления субсидии на развитие.</w:t>
      </w:r>
    </w:p>
    <w:p>
      <w:pPr>
        <w:pStyle w:val="0"/>
        <w:jc w:val="both"/>
      </w:pPr>
      <w:r>
        <w:rPr>
          <w:sz w:val="20"/>
        </w:rPr>
        <w:t xml:space="preserve">(абзац введен </w:t>
      </w:r>
      <w:hyperlink w:history="0" r:id="rId112"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Конкретное значение результата определяется из расчета не менее одного члена кооператива на каждые 400 тыс. рублей субсидии на развитие (единиц) на основании расчета размера субсидии на развитие, представляемого в соответствии с </w:t>
      </w:r>
      <w:hyperlink w:history="0" w:anchor="P145" w:tooltip="10. Кооператив в сроки, указанные в пункте 9 настоящего Порядка, представляет в Департамент заявление о предоставлении субсидии на развитие по форме, утвержденной правовым актом Департамента. Заявление и документы, указанные в настоящем пункте, представляются в Департамент нарочно в одном экземпляре руководителем кооператива либо уполномоченным представителем кооператива на основании доверенности, оформленной в соответствии с федеральным законодательством.">
        <w:r>
          <w:rPr>
            <w:sz w:val="20"/>
            <w:color w:val="0000ff"/>
          </w:rPr>
          <w:t xml:space="preserve">пунктом 10</w:t>
        </w:r>
      </w:hyperlink>
      <w:r>
        <w:rPr>
          <w:sz w:val="20"/>
        </w:rPr>
        <w:t xml:space="preserve"> настоящего Порядка.</w:t>
      </w:r>
    </w:p>
    <w:p>
      <w:pPr>
        <w:pStyle w:val="0"/>
        <w:jc w:val="both"/>
      </w:pPr>
      <w:r>
        <w:rPr>
          <w:sz w:val="20"/>
        </w:rPr>
        <w:t xml:space="preserve">(в ред. </w:t>
      </w:r>
      <w:hyperlink w:history="0" r:id="rId113"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21.03.2022 N 148)</w:t>
      </w:r>
    </w:p>
    <w:p>
      <w:pPr>
        <w:pStyle w:val="0"/>
        <w:spacing w:before="200" w:line-rule="auto"/>
        <w:ind w:firstLine="540"/>
        <w:jc w:val="both"/>
      </w:pPr>
      <w:r>
        <w:rPr>
          <w:sz w:val="20"/>
        </w:rPr>
        <w:t xml:space="preserve">Конкретное значение результата предоставления субсидии на развитие, формы, порядок и сроки представления отчетности о достижении показателей деятельности кооператива устанавливаются в договоре о предоставлении субсидии на развитие.</w:t>
      </w:r>
    </w:p>
    <w:p>
      <w:pPr>
        <w:pStyle w:val="0"/>
        <w:jc w:val="both"/>
      </w:pPr>
      <w:r>
        <w:rPr>
          <w:sz w:val="20"/>
        </w:rPr>
        <w:t xml:space="preserve">(в ред. </w:t>
      </w:r>
      <w:hyperlink w:history="0" r:id="rId114"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Кооператив в срок до 10 января года, следующего за отчетным, представляет в Департамент отчет о достижении значений результата предоставления субсидии на развитие по форме, установленной в приложении к договору.</w:t>
      </w:r>
    </w:p>
    <w:p>
      <w:pPr>
        <w:pStyle w:val="0"/>
        <w:jc w:val="both"/>
      </w:pPr>
      <w:r>
        <w:rPr>
          <w:sz w:val="20"/>
        </w:rPr>
        <w:t xml:space="preserve">(абзац введен </w:t>
      </w:r>
      <w:hyperlink w:history="0" r:id="rId115" w:tooltip="Постановление Администрации Смоленской области от 22.07.2021 N 47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постановлением</w:t>
        </w:r>
      </w:hyperlink>
      <w:r>
        <w:rPr>
          <w:sz w:val="20"/>
        </w:rPr>
        <w:t xml:space="preserve"> Администрации Смоленской области от 22.07.2021 N 479)</w:t>
      </w:r>
    </w:p>
    <w:p>
      <w:pPr>
        <w:pStyle w:val="0"/>
        <w:spacing w:before="200" w:line-rule="auto"/>
        <w:ind w:firstLine="540"/>
        <w:jc w:val="both"/>
      </w:pPr>
      <w:r>
        <w:rPr>
          <w:sz w:val="20"/>
        </w:rPr>
        <w:t xml:space="preserve">В случае недостижения значений результата предоставления субсидии на развитие кооператив осуществляет возврат субсидии на развитие в областной бюджет в течение 30 календарных дней со дня получения требования Департамента о возврате субсидий на развитие, направленного в письменной форме.</w:t>
      </w:r>
    </w:p>
    <w:p>
      <w:pPr>
        <w:pStyle w:val="0"/>
        <w:spacing w:before="200" w:line-rule="auto"/>
        <w:ind w:firstLine="540"/>
        <w:jc w:val="both"/>
      </w:pPr>
      <w:r>
        <w:rPr>
          <w:sz w:val="20"/>
        </w:rPr>
        <w:t xml:space="preserve">Сумма субсидии на развитие, подлежащая возврату, рассчитывается по следующей формуле:</w:t>
      </w:r>
    </w:p>
    <w:p>
      <w:pPr>
        <w:pStyle w:val="0"/>
        <w:jc w:val="both"/>
      </w:pPr>
      <w:r>
        <w:rPr>
          <w:sz w:val="20"/>
        </w:rPr>
      </w:r>
    </w:p>
    <w:p>
      <w:pPr>
        <w:pStyle w:val="0"/>
        <w:jc w:val="center"/>
      </w:pPr>
      <w:r>
        <w:rPr>
          <w:sz w:val="20"/>
        </w:rPr>
        <w:t xml:space="preserve">Vвозврата = (Vсубсидии x k x m / n), где:</w:t>
      </w:r>
    </w:p>
    <w:p>
      <w:pPr>
        <w:pStyle w:val="0"/>
        <w:jc w:val="both"/>
      </w:pPr>
      <w:r>
        <w:rPr>
          <w:sz w:val="20"/>
        </w:rPr>
      </w:r>
    </w:p>
    <w:p>
      <w:pPr>
        <w:pStyle w:val="0"/>
        <w:ind w:firstLine="540"/>
        <w:jc w:val="both"/>
      </w:pPr>
      <w:r>
        <w:rPr>
          <w:sz w:val="20"/>
        </w:rPr>
        <w:t xml:space="preserve">Vвозврата - сумма субсидии на развитие, подлежащая возврату, рублей;</w:t>
      </w:r>
    </w:p>
    <w:p>
      <w:pPr>
        <w:pStyle w:val="0"/>
        <w:spacing w:before="200" w:line-rule="auto"/>
        <w:ind w:firstLine="540"/>
        <w:jc w:val="both"/>
      </w:pPr>
      <w:r>
        <w:rPr>
          <w:sz w:val="20"/>
        </w:rPr>
        <w:t xml:space="preserve">Vсубсидии - сумма субсидии на развитие, предоставленная кооперативу в отчетном финансовом году, рублей;</w:t>
      </w:r>
    </w:p>
    <w:p>
      <w:pPr>
        <w:pStyle w:val="0"/>
        <w:spacing w:before="200" w:line-rule="auto"/>
        <w:ind w:firstLine="540"/>
        <w:jc w:val="both"/>
      </w:pPr>
      <w:r>
        <w:rPr>
          <w:sz w:val="20"/>
        </w:rPr>
        <w:t xml:space="preserve">m - количество показателей деятельности кооператива, по которым индекс, отражающий уровень недостижения i-го показателя деятельности кооператива, имеет положительное значение;</w:t>
      </w:r>
    </w:p>
    <w:p>
      <w:pPr>
        <w:pStyle w:val="0"/>
        <w:spacing w:before="200" w:line-rule="auto"/>
        <w:ind w:firstLine="540"/>
        <w:jc w:val="both"/>
      </w:pPr>
      <w:r>
        <w:rPr>
          <w:sz w:val="20"/>
        </w:rPr>
        <w:t xml:space="preserve">n - общее количество показателей деятельности кооператива;</w:t>
      </w:r>
    </w:p>
    <w:p>
      <w:pPr>
        <w:pStyle w:val="0"/>
        <w:spacing w:before="200" w:line-rule="auto"/>
        <w:ind w:firstLine="540"/>
        <w:jc w:val="both"/>
      </w:pPr>
      <w:r>
        <w:rPr>
          <w:sz w:val="20"/>
        </w:rPr>
        <w:t xml:space="preserve">k - коэффициент возврата субсидии на развитие.</w:t>
      </w:r>
    </w:p>
    <w:p>
      <w:pPr>
        <w:pStyle w:val="0"/>
        <w:spacing w:before="200" w:line-rule="auto"/>
        <w:ind w:firstLine="540"/>
        <w:jc w:val="both"/>
      </w:pPr>
      <w:r>
        <w:rPr>
          <w:sz w:val="20"/>
        </w:rPr>
        <w:t xml:space="preserve">Коэффициент возврата субсидии на развитие рассчитывается по следующей формуле:</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 где:</w:t>
      </w:r>
    </w:p>
    <w:p>
      <w:pPr>
        <w:pStyle w:val="0"/>
        <w:jc w:val="both"/>
      </w:pPr>
      <w:r>
        <w:rPr>
          <w:sz w:val="20"/>
        </w:rPr>
      </w:r>
    </w:p>
    <w:p>
      <w:pPr>
        <w:pStyle w:val="0"/>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показателя деятельности кооператива.</w:t>
      </w:r>
    </w:p>
    <w:p>
      <w:pPr>
        <w:pStyle w:val="0"/>
        <w:spacing w:before="200" w:line-rule="auto"/>
        <w:ind w:firstLine="540"/>
        <w:jc w:val="both"/>
      </w:pPr>
      <w:r>
        <w:rPr>
          <w:sz w:val="20"/>
        </w:rPr>
        <w:t xml:space="preserve">При расчете коэффициента возврата субсидии на развитие используются только положительные значения индекса, отражающего уровень недостижения i-го показателя деятельности кооператива.</w:t>
      </w:r>
    </w:p>
    <w:p>
      <w:pPr>
        <w:pStyle w:val="0"/>
        <w:spacing w:before="200" w:line-rule="auto"/>
        <w:ind w:firstLine="540"/>
        <w:jc w:val="both"/>
      </w:pPr>
      <w:r>
        <w:rPr>
          <w:sz w:val="20"/>
        </w:rPr>
        <w:t xml:space="preserve">Индекс, отражающий уровень недостижения i-го показателя деятельности кооператива, определяется по следующей формуле:</w:t>
      </w:r>
    </w:p>
    <w:p>
      <w:pPr>
        <w:pStyle w:val="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 где:</w:t>
      </w:r>
    </w:p>
    <w:p>
      <w:pPr>
        <w:pStyle w:val="0"/>
        <w:jc w:val="both"/>
      </w:pPr>
      <w:r>
        <w:rPr>
          <w:sz w:val="20"/>
        </w:rPr>
      </w:r>
    </w:p>
    <w:p>
      <w:pPr>
        <w:pStyle w:val="0"/>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деятельности кооператива;</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деятельности кооператива.</w:t>
      </w:r>
    </w:p>
    <w:p>
      <w:pPr>
        <w:pStyle w:val="0"/>
        <w:jc w:val="both"/>
      </w:pPr>
      <w:r>
        <w:rPr>
          <w:sz w:val="20"/>
        </w:rPr>
        <w:t xml:space="preserve">(п. 17 в ред. </w:t>
      </w:r>
      <w:hyperlink w:history="0" r:id="rId116" w:tooltip="Постановление Администрации Смоленской области от 13.08.2020 N 499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rPr>
        <w:t xml:space="preserve"> Администрации Смоленской области от 13.08.2020 N 499)</w:t>
      </w:r>
    </w:p>
    <w:p>
      <w:pPr>
        <w:pStyle w:val="0"/>
        <w:spacing w:before="200" w:line-rule="auto"/>
        <w:ind w:firstLine="540"/>
        <w:jc w:val="both"/>
      </w:pPr>
      <w:r>
        <w:rPr>
          <w:sz w:val="20"/>
        </w:rPr>
        <w:t xml:space="preserve">18. Департамент Смоленской области по сельскому хозяйству и продовольствию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цели и порядка предоставления субсидий на развитие их получателями.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в рамках</w:t>
      </w:r>
    </w:p>
    <w:p>
      <w:pPr>
        <w:pStyle w:val="0"/>
        <w:jc w:val="right"/>
      </w:pPr>
      <w:r>
        <w:rPr>
          <w:sz w:val="20"/>
        </w:rPr>
        <w:t xml:space="preserve">реализации областной государственной</w:t>
      </w:r>
    </w:p>
    <w:p>
      <w:pPr>
        <w:pStyle w:val="0"/>
        <w:jc w:val="right"/>
      </w:pPr>
      <w:r>
        <w:rPr>
          <w:sz w:val="20"/>
        </w:rPr>
        <w:t xml:space="preserve">программы "Развитие сельского</w:t>
      </w:r>
    </w:p>
    <w:p>
      <w:pPr>
        <w:pStyle w:val="0"/>
        <w:jc w:val="right"/>
      </w:pPr>
      <w:r>
        <w:rPr>
          <w:sz w:val="20"/>
        </w:rPr>
        <w:t xml:space="preserve">хозяйства и регулирование рынков</w:t>
      </w:r>
    </w:p>
    <w:p>
      <w:pPr>
        <w:pStyle w:val="0"/>
        <w:jc w:val="right"/>
      </w:pPr>
      <w:r>
        <w:rPr>
          <w:sz w:val="20"/>
        </w:rPr>
        <w:t xml:space="preserve">сельскохозяйственной продукции,</w:t>
      </w:r>
    </w:p>
    <w:p>
      <w:pPr>
        <w:pStyle w:val="0"/>
        <w:jc w:val="right"/>
      </w:pPr>
      <w:r>
        <w:rPr>
          <w:sz w:val="20"/>
        </w:rPr>
        <w:t xml:space="preserve">сырья и продовольствия в Смоленской</w:t>
      </w:r>
    </w:p>
    <w:p>
      <w:pPr>
        <w:pStyle w:val="0"/>
        <w:jc w:val="right"/>
      </w:pPr>
      <w:r>
        <w:rPr>
          <w:sz w:val="20"/>
        </w:rPr>
        <w:t xml:space="preserve">области" сельскохозяйственным</w:t>
      </w:r>
    </w:p>
    <w:p>
      <w:pPr>
        <w:pStyle w:val="0"/>
        <w:jc w:val="right"/>
      </w:pPr>
      <w:r>
        <w:rPr>
          <w:sz w:val="20"/>
        </w:rPr>
        <w:t xml:space="preserve">потребительским кооперативам</w:t>
      </w:r>
    </w:p>
    <w:p>
      <w:pPr>
        <w:pStyle w:val="0"/>
        <w:jc w:val="right"/>
      </w:pPr>
      <w:r>
        <w:rPr>
          <w:sz w:val="20"/>
        </w:rPr>
        <w:t xml:space="preserve">(за исключением сельскохозяйственных</w:t>
      </w:r>
    </w:p>
    <w:p>
      <w:pPr>
        <w:pStyle w:val="0"/>
        <w:jc w:val="right"/>
      </w:pPr>
      <w:r>
        <w:rPr>
          <w:sz w:val="20"/>
        </w:rPr>
        <w:t xml:space="preserve">потребительских кредитных</w:t>
      </w:r>
    </w:p>
    <w:p>
      <w:pPr>
        <w:pStyle w:val="0"/>
        <w:jc w:val="right"/>
      </w:pPr>
      <w:r>
        <w:rPr>
          <w:sz w:val="20"/>
        </w:rPr>
        <w:t xml:space="preserve">кооперативов) на возмещение части</w:t>
      </w:r>
    </w:p>
    <w:p>
      <w:pPr>
        <w:pStyle w:val="0"/>
        <w:jc w:val="right"/>
      </w:pPr>
      <w:r>
        <w:rPr>
          <w:sz w:val="20"/>
        </w:rPr>
        <w:t xml:space="preserve">затрат, связанных с их развитием</w:t>
      </w:r>
    </w:p>
    <w:p>
      <w:pPr>
        <w:pStyle w:val="0"/>
        <w:jc w:val="both"/>
      </w:pPr>
      <w:r>
        <w:rPr>
          <w:sz w:val="20"/>
        </w:rPr>
      </w:r>
    </w:p>
    <w:bookmarkStart w:id="337" w:name="P337"/>
    <w:bookmarkEnd w:id="337"/>
    <w:p>
      <w:pPr>
        <w:pStyle w:val="2"/>
        <w:jc w:val="center"/>
      </w:pPr>
      <w:r>
        <w:rPr>
          <w:sz w:val="20"/>
        </w:rPr>
        <w:t xml:space="preserve">ПЕРЕЧЕНЬ</w:t>
      </w:r>
    </w:p>
    <w:p>
      <w:pPr>
        <w:pStyle w:val="2"/>
        <w:jc w:val="center"/>
      </w:pPr>
      <w:r>
        <w:rPr>
          <w:sz w:val="20"/>
        </w:rPr>
        <w:t xml:space="preserve">СЕЛЬСКОХОЗЯЙСТВЕННОЙ ТЕХНИКИ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7" w:tooltip="Постановление Администрации Смоленской области от 21.03.2022 N 148 &quot;О внесении изменений в Порядок предоставления субсидий в рамках реализации областной государственной программы &quot;Развитие сельского хозяйства и регулирование рынков сельскохозяйственной продукции, сырья и продовольствия в Смоленской области&quot;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21.03.2022 N 148)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6860"/>
        <w:gridCol w:w="1701"/>
      </w:tblGrid>
      <w:tr>
        <w:tc>
          <w:tcPr>
            <w:tcW w:w="510" w:type="dxa"/>
          </w:tcPr>
          <w:p>
            <w:pPr>
              <w:pStyle w:val="0"/>
              <w:jc w:val="center"/>
            </w:pPr>
            <w:r>
              <w:rPr>
                <w:sz w:val="20"/>
              </w:rPr>
              <w:t xml:space="preserve">N п/п</w:t>
            </w:r>
          </w:p>
        </w:tc>
        <w:tc>
          <w:tcPr>
            <w:tcW w:w="6860" w:type="dxa"/>
          </w:tcPr>
          <w:p>
            <w:pPr>
              <w:pStyle w:val="0"/>
              <w:jc w:val="center"/>
            </w:pPr>
            <w:r>
              <w:rPr>
                <w:sz w:val="20"/>
              </w:rPr>
              <w:t xml:space="preserve">Наименование</w:t>
            </w:r>
          </w:p>
        </w:tc>
        <w:tc>
          <w:tcPr>
            <w:tcW w:w="1701" w:type="dxa"/>
          </w:tcPr>
          <w:p>
            <w:pPr>
              <w:pStyle w:val="0"/>
              <w:jc w:val="center"/>
            </w:pPr>
            <w:r>
              <w:rPr>
                <w:sz w:val="20"/>
              </w:rPr>
              <w:t xml:space="preserve">Предельный размер субсидии на развитие за 1 единицу техники (рублей)</w:t>
            </w:r>
          </w:p>
        </w:tc>
      </w:tr>
      <w:tr>
        <w:tc>
          <w:tcPr>
            <w:tcW w:w="510" w:type="dxa"/>
          </w:tcPr>
          <w:p>
            <w:pPr>
              <w:pStyle w:val="0"/>
              <w:jc w:val="center"/>
            </w:pPr>
            <w:r>
              <w:rPr>
                <w:sz w:val="20"/>
              </w:rPr>
              <w:t xml:space="preserve">1</w:t>
            </w:r>
          </w:p>
        </w:tc>
        <w:tc>
          <w:tcPr>
            <w:tcW w:w="6860" w:type="dxa"/>
          </w:tcPr>
          <w:p>
            <w:pPr>
              <w:pStyle w:val="0"/>
              <w:jc w:val="center"/>
            </w:pPr>
            <w:r>
              <w:rPr>
                <w:sz w:val="20"/>
              </w:rPr>
              <w:t xml:space="preserve">2</w:t>
            </w:r>
          </w:p>
        </w:tc>
        <w:tc>
          <w:tcPr>
            <w:tcW w:w="1701" w:type="dxa"/>
          </w:tcPr>
          <w:p>
            <w:pPr>
              <w:pStyle w:val="0"/>
              <w:jc w:val="center"/>
            </w:pPr>
            <w:r>
              <w:rPr>
                <w:sz w:val="20"/>
              </w:rPr>
              <w:t xml:space="preserve">3</w:t>
            </w:r>
          </w:p>
        </w:tc>
      </w:tr>
      <w:tr>
        <w:tc>
          <w:tcPr>
            <w:tcW w:w="510" w:type="dxa"/>
          </w:tcPr>
          <w:p>
            <w:pPr>
              <w:pStyle w:val="0"/>
              <w:jc w:val="both"/>
            </w:pPr>
            <w:r>
              <w:rPr>
                <w:sz w:val="20"/>
              </w:rPr>
              <w:t xml:space="preserve">1.</w:t>
            </w:r>
          </w:p>
        </w:tc>
        <w:tc>
          <w:tcPr>
            <w:tcW w:w="6860" w:type="dxa"/>
          </w:tcPr>
          <w:p>
            <w:pPr>
              <w:pStyle w:val="0"/>
              <w:jc w:val="both"/>
            </w:pPr>
            <w:r>
              <w:rPr>
                <w:sz w:val="20"/>
              </w:rPr>
              <w:t xml:space="preserve">Фронтальные монтируемые погрузчики</w:t>
            </w:r>
          </w:p>
        </w:tc>
        <w:tc>
          <w:tcPr>
            <w:tcW w:w="1701" w:type="dxa"/>
          </w:tcPr>
          <w:p>
            <w:pPr>
              <w:pStyle w:val="0"/>
              <w:jc w:val="center"/>
            </w:pPr>
            <w:r>
              <w:rPr>
                <w:sz w:val="20"/>
              </w:rPr>
              <w:t xml:space="preserve">500000</w:t>
            </w:r>
          </w:p>
        </w:tc>
      </w:tr>
      <w:tr>
        <w:tc>
          <w:tcPr>
            <w:tcW w:w="510" w:type="dxa"/>
          </w:tcPr>
          <w:p>
            <w:pPr>
              <w:pStyle w:val="0"/>
              <w:jc w:val="both"/>
            </w:pPr>
            <w:r>
              <w:rPr>
                <w:sz w:val="20"/>
              </w:rPr>
              <w:t xml:space="preserve">2.</w:t>
            </w:r>
          </w:p>
        </w:tc>
        <w:tc>
          <w:tcPr>
            <w:tcW w:w="6860" w:type="dxa"/>
          </w:tcPr>
          <w:p>
            <w:pPr>
              <w:pStyle w:val="0"/>
              <w:jc w:val="both"/>
            </w:pPr>
            <w:r>
              <w:rPr>
                <w:sz w:val="20"/>
              </w:rPr>
              <w:t xml:space="preserve">Навесное оборудование для фронтальных погрузчиков (грейфер для рулонов с удлинителем стрелы, грейфер для рулонов с сопряженными рычагами, грейфер для рулонов, грейфер для рулонов многофункциональный, ковш челюстной, ковш, резак для силоса, грейфер для силоса, ковш грейферный, вилы для рулонов, вилы для соломы и навоза)</w:t>
            </w:r>
          </w:p>
        </w:tc>
        <w:tc>
          <w:tcPr>
            <w:tcW w:w="1701" w:type="dxa"/>
          </w:tcPr>
          <w:p>
            <w:pPr>
              <w:pStyle w:val="0"/>
              <w:jc w:val="center"/>
            </w:pPr>
            <w:r>
              <w:rPr>
                <w:sz w:val="20"/>
              </w:rPr>
              <w:t xml:space="preserve">50000</w:t>
            </w:r>
          </w:p>
        </w:tc>
      </w:tr>
      <w:tr>
        <w:tc>
          <w:tcPr>
            <w:tcW w:w="510" w:type="dxa"/>
          </w:tcPr>
          <w:p>
            <w:pPr>
              <w:pStyle w:val="0"/>
              <w:jc w:val="both"/>
            </w:pPr>
            <w:r>
              <w:rPr>
                <w:sz w:val="20"/>
              </w:rPr>
              <w:t xml:space="preserve">3.</w:t>
            </w:r>
          </w:p>
        </w:tc>
        <w:tc>
          <w:tcPr>
            <w:tcW w:w="6860" w:type="dxa"/>
          </w:tcPr>
          <w:p>
            <w:pPr>
              <w:pStyle w:val="0"/>
              <w:jc w:val="both"/>
            </w:pPr>
            <w:r>
              <w:rPr>
                <w:sz w:val="20"/>
              </w:rPr>
              <w:t xml:space="preserve">Комбинированные посевные комплексы</w:t>
            </w:r>
          </w:p>
        </w:tc>
        <w:tc>
          <w:tcPr>
            <w:tcW w:w="1701" w:type="dxa"/>
          </w:tcPr>
          <w:p>
            <w:pPr>
              <w:pStyle w:val="0"/>
              <w:jc w:val="center"/>
            </w:pPr>
            <w:r>
              <w:rPr>
                <w:sz w:val="20"/>
              </w:rPr>
              <w:t xml:space="preserve">4250000</w:t>
            </w:r>
          </w:p>
        </w:tc>
      </w:tr>
      <w:tr>
        <w:tc>
          <w:tcPr>
            <w:tcW w:w="510" w:type="dxa"/>
            <w:vMerge w:val="restart"/>
          </w:tcPr>
          <w:p>
            <w:pPr>
              <w:pStyle w:val="0"/>
              <w:jc w:val="both"/>
            </w:pPr>
            <w:r>
              <w:rPr>
                <w:sz w:val="20"/>
              </w:rPr>
              <w:t xml:space="preserve">4.</w:t>
            </w:r>
          </w:p>
        </w:tc>
        <w:tc>
          <w:tcPr>
            <w:tcW w:w="6860" w:type="dxa"/>
          </w:tcPr>
          <w:p>
            <w:pPr>
              <w:pStyle w:val="0"/>
              <w:jc w:val="both"/>
            </w:pPr>
            <w:r>
              <w:rPr>
                <w:sz w:val="20"/>
              </w:rPr>
              <w:t xml:space="preserve">Тракторы сельскохозяйственные общего назначения и тракторы сельскохозяйственные универсально-пропашные:</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с мощностью двигателя от 80 до 110 лошадиных сил включительно</w:t>
            </w:r>
          </w:p>
        </w:tc>
        <w:tc>
          <w:tcPr>
            <w:tcW w:w="1701" w:type="dxa"/>
          </w:tcPr>
          <w:p>
            <w:pPr>
              <w:pStyle w:val="0"/>
              <w:jc w:val="center"/>
            </w:pPr>
            <w:r>
              <w:rPr>
                <w:sz w:val="20"/>
              </w:rPr>
              <w:t xml:space="preserve">2000000</w:t>
            </w:r>
          </w:p>
        </w:tc>
      </w:tr>
      <w:tr>
        <w:tc>
          <w:tcPr>
            <w:vMerge w:val="continue"/>
          </w:tcPr>
          <w:p/>
        </w:tc>
        <w:tc>
          <w:tcPr>
            <w:tcW w:w="6860" w:type="dxa"/>
          </w:tcPr>
          <w:p>
            <w:pPr>
              <w:pStyle w:val="0"/>
              <w:jc w:val="both"/>
            </w:pPr>
            <w:r>
              <w:rPr>
                <w:sz w:val="20"/>
              </w:rPr>
              <w:t xml:space="preserve">- с мощностью двигателя от 111 до 170 лошадиных сил включительно</w:t>
            </w:r>
          </w:p>
        </w:tc>
        <w:tc>
          <w:tcPr>
            <w:tcW w:w="1701" w:type="dxa"/>
          </w:tcPr>
          <w:p>
            <w:pPr>
              <w:pStyle w:val="0"/>
              <w:jc w:val="center"/>
            </w:pPr>
            <w:r>
              <w:rPr>
                <w:sz w:val="20"/>
              </w:rPr>
              <w:t xml:space="preserve">3000000</w:t>
            </w:r>
          </w:p>
        </w:tc>
      </w:tr>
      <w:tr>
        <w:tc>
          <w:tcPr>
            <w:vMerge w:val="continue"/>
          </w:tcPr>
          <w:p/>
        </w:tc>
        <w:tc>
          <w:tcPr>
            <w:tcW w:w="6860" w:type="dxa"/>
          </w:tcPr>
          <w:p>
            <w:pPr>
              <w:pStyle w:val="0"/>
              <w:jc w:val="both"/>
            </w:pPr>
            <w:r>
              <w:rPr>
                <w:sz w:val="20"/>
              </w:rPr>
              <w:t xml:space="preserve">- с мощностью двигателя от 171 и свыше лошадиных сил</w:t>
            </w:r>
          </w:p>
        </w:tc>
        <w:tc>
          <w:tcPr>
            <w:tcW w:w="1701" w:type="dxa"/>
          </w:tcPr>
          <w:p>
            <w:pPr>
              <w:pStyle w:val="0"/>
              <w:jc w:val="center"/>
            </w:pPr>
            <w:r>
              <w:rPr>
                <w:sz w:val="20"/>
              </w:rPr>
              <w:t xml:space="preserve">7500000</w:t>
            </w:r>
          </w:p>
        </w:tc>
      </w:tr>
      <w:tr>
        <w:tc>
          <w:tcPr>
            <w:tcW w:w="510" w:type="dxa"/>
            <w:vMerge w:val="restart"/>
          </w:tcPr>
          <w:p>
            <w:pPr>
              <w:pStyle w:val="0"/>
              <w:jc w:val="both"/>
            </w:pPr>
            <w:r>
              <w:rPr>
                <w:sz w:val="20"/>
              </w:rPr>
              <w:t xml:space="preserve">5.</w:t>
            </w:r>
          </w:p>
        </w:tc>
        <w:tc>
          <w:tcPr>
            <w:tcW w:w="6860" w:type="dxa"/>
          </w:tcPr>
          <w:p>
            <w:pPr>
              <w:pStyle w:val="0"/>
              <w:jc w:val="both"/>
            </w:pPr>
            <w:r>
              <w:rPr>
                <w:sz w:val="20"/>
              </w:rPr>
              <w:t xml:space="preserve">Зерноуборочные комбайны, в том числе приспособления к ним (жатки):</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с мощностью двигателя до 160 лошадиных сил включительно</w:t>
            </w:r>
          </w:p>
        </w:tc>
        <w:tc>
          <w:tcPr>
            <w:tcW w:w="1701" w:type="dxa"/>
          </w:tcPr>
          <w:p>
            <w:pPr>
              <w:pStyle w:val="0"/>
              <w:jc w:val="center"/>
            </w:pPr>
            <w:r>
              <w:rPr>
                <w:sz w:val="20"/>
              </w:rPr>
              <w:t xml:space="preserve">3000000</w:t>
            </w:r>
          </w:p>
        </w:tc>
      </w:tr>
      <w:tr>
        <w:tc>
          <w:tcPr>
            <w:vMerge w:val="continue"/>
          </w:tcPr>
          <w:p/>
        </w:tc>
        <w:tc>
          <w:tcPr>
            <w:tcW w:w="6860" w:type="dxa"/>
          </w:tcPr>
          <w:p>
            <w:pPr>
              <w:pStyle w:val="0"/>
              <w:jc w:val="both"/>
            </w:pPr>
            <w:r>
              <w:rPr>
                <w:sz w:val="20"/>
              </w:rPr>
              <w:t xml:space="preserve">- с мощностью двигателя от 161 до 220 лошадиных сил включительно</w:t>
            </w:r>
          </w:p>
        </w:tc>
        <w:tc>
          <w:tcPr>
            <w:tcW w:w="1701" w:type="dxa"/>
          </w:tcPr>
          <w:p>
            <w:pPr>
              <w:pStyle w:val="0"/>
              <w:jc w:val="center"/>
            </w:pPr>
            <w:r>
              <w:rPr>
                <w:sz w:val="20"/>
              </w:rPr>
              <w:t xml:space="preserve">5600000</w:t>
            </w:r>
          </w:p>
        </w:tc>
      </w:tr>
      <w:tr>
        <w:tc>
          <w:tcPr>
            <w:vMerge w:val="continue"/>
          </w:tcPr>
          <w:p/>
        </w:tc>
        <w:tc>
          <w:tcPr>
            <w:tcW w:w="6860" w:type="dxa"/>
          </w:tcPr>
          <w:p>
            <w:pPr>
              <w:pStyle w:val="0"/>
              <w:jc w:val="both"/>
            </w:pPr>
            <w:r>
              <w:rPr>
                <w:sz w:val="20"/>
              </w:rPr>
              <w:t xml:space="preserve">- с мощностью двигателя от 221 до 280 лошадиных сил включительно</w:t>
            </w:r>
          </w:p>
        </w:tc>
        <w:tc>
          <w:tcPr>
            <w:tcW w:w="1701" w:type="dxa"/>
          </w:tcPr>
          <w:p>
            <w:pPr>
              <w:pStyle w:val="0"/>
              <w:jc w:val="center"/>
            </w:pPr>
            <w:r>
              <w:rPr>
                <w:sz w:val="20"/>
              </w:rPr>
              <w:t xml:space="preserve">6800000</w:t>
            </w:r>
          </w:p>
        </w:tc>
      </w:tr>
      <w:tr>
        <w:tc>
          <w:tcPr>
            <w:vMerge w:val="continue"/>
          </w:tcPr>
          <w:p/>
        </w:tc>
        <w:tc>
          <w:tcPr>
            <w:tcW w:w="6860" w:type="dxa"/>
          </w:tcPr>
          <w:p>
            <w:pPr>
              <w:pStyle w:val="0"/>
              <w:jc w:val="both"/>
            </w:pPr>
            <w:r>
              <w:rPr>
                <w:sz w:val="20"/>
              </w:rPr>
              <w:t xml:space="preserve">- с мощностью двигателя от 281 и свыше лошадиных сил</w:t>
            </w:r>
          </w:p>
        </w:tc>
        <w:tc>
          <w:tcPr>
            <w:tcW w:w="1701" w:type="dxa"/>
          </w:tcPr>
          <w:p>
            <w:pPr>
              <w:pStyle w:val="0"/>
              <w:jc w:val="center"/>
            </w:pPr>
            <w:r>
              <w:rPr>
                <w:sz w:val="20"/>
              </w:rPr>
              <w:t xml:space="preserve">7200000</w:t>
            </w:r>
          </w:p>
        </w:tc>
      </w:tr>
      <w:tr>
        <w:tc>
          <w:tcPr>
            <w:tcW w:w="510" w:type="dxa"/>
          </w:tcPr>
          <w:p>
            <w:pPr>
              <w:pStyle w:val="0"/>
              <w:jc w:val="both"/>
            </w:pPr>
            <w:r>
              <w:rPr>
                <w:sz w:val="20"/>
              </w:rPr>
              <w:t xml:space="preserve">6.</w:t>
            </w:r>
          </w:p>
        </w:tc>
        <w:tc>
          <w:tcPr>
            <w:tcW w:w="6860" w:type="dxa"/>
          </w:tcPr>
          <w:p>
            <w:pPr>
              <w:pStyle w:val="0"/>
              <w:jc w:val="both"/>
            </w:pPr>
            <w:r>
              <w:rPr>
                <w:sz w:val="20"/>
              </w:rPr>
              <w:t xml:space="preserve">Плуги общего назначения оборотные</w:t>
            </w:r>
          </w:p>
        </w:tc>
        <w:tc>
          <w:tcPr>
            <w:tcW w:w="1701" w:type="dxa"/>
          </w:tcPr>
          <w:p>
            <w:pPr>
              <w:pStyle w:val="0"/>
              <w:jc w:val="center"/>
            </w:pPr>
            <w:r>
              <w:rPr>
                <w:sz w:val="20"/>
              </w:rPr>
              <w:t xml:space="preserve">2400000</w:t>
            </w:r>
          </w:p>
        </w:tc>
      </w:tr>
      <w:tr>
        <w:tc>
          <w:tcPr>
            <w:tcW w:w="510" w:type="dxa"/>
          </w:tcPr>
          <w:p>
            <w:pPr>
              <w:pStyle w:val="0"/>
              <w:jc w:val="both"/>
            </w:pPr>
            <w:r>
              <w:rPr>
                <w:sz w:val="20"/>
              </w:rPr>
              <w:t xml:space="preserve">7.</w:t>
            </w:r>
          </w:p>
        </w:tc>
        <w:tc>
          <w:tcPr>
            <w:tcW w:w="6860" w:type="dxa"/>
          </w:tcPr>
          <w:p>
            <w:pPr>
              <w:pStyle w:val="0"/>
              <w:jc w:val="both"/>
            </w:pPr>
            <w:r>
              <w:rPr>
                <w:sz w:val="20"/>
              </w:rPr>
              <w:t xml:space="preserve">Картофелеуборочные комбайны</w:t>
            </w:r>
          </w:p>
        </w:tc>
        <w:tc>
          <w:tcPr>
            <w:tcW w:w="1701" w:type="dxa"/>
          </w:tcPr>
          <w:p>
            <w:pPr>
              <w:pStyle w:val="0"/>
              <w:jc w:val="center"/>
            </w:pPr>
            <w:r>
              <w:rPr>
                <w:sz w:val="20"/>
              </w:rPr>
              <w:t xml:space="preserve">5600000</w:t>
            </w:r>
          </w:p>
        </w:tc>
      </w:tr>
      <w:tr>
        <w:tc>
          <w:tcPr>
            <w:tcW w:w="510" w:type="dxa"/>
          </w:tcPr>
          <w:p>
            <w:pPr>
              <w:pStyle w:val="0"/>
              <w:jc w:val="both"/>
            </w:pPr>
            <w:r>
              <w:rPr>
                <w:sz w:val="20"/>
              </w:rPr>
              <w:t xml:space="preserve">8.</w:t>
            </w:r>
          </w:p>
        </w:tc>
        <w:tc>
          <w:tcPr>
            <w:tcW w:w="6860" w:type="dxa"/>
          </w:tcPr>
          <w:p>
            <w:pPr>
              <w:pStyle w:val="0"/>
              <w:jc w:val="both"/>
            </w:pPr>
            <w:r>
              <w:rPr>
                <w:sz w:val="20"/>
              </w:rPr>
              <w:t xml:space="preserve">Морковоуборочные комбайны</w:t>
            </w:r>
          </w:p>
        </w:tc>
        <w:tc>
          <w:tcPr>
            <w:tcW w:w="1701" w:type="dxa"/>
          </w:tcPr>
          <w:p>
            <w:pPr>
              <w:pStyle w:val="0"/>
              <w:jc w:val="center"/>
            </w:pPr>
            <w:r>
              <w:rPr>
                <w:sz w:val="20"/>
              </w:rPr>
              <w:t xml:space="preserve">3300000</w:t>
            </w:r>
          </w:p>
        </w:tc>
      </w:tr>
      <w:tr>
        <w:tc>
          <w:tcPr>
            <w:tcW w:w="510" w:type="dxa"/>
          </w:tcPr>
          <w:p>
            <w:pPr>
              <w:pStyle w:val="0"/>
              <w:jc w:val="both"/>
            </w:pPr>
            <w:r>
              <w:rPr>
                <w:sz w:val="20"/>
              </w:rPr>
              <w:t xml:space="preserve">9.</w:t>
            </w:r>
          </w:p>
        </w:tc>
        <w:tc>
          <w:tcPr>
            <w:tcW w:w="6860" w:type="dxa"/>
          </w:tcPr>
          <w:p>
            <w:pPr>
              <w:pStyle w:val="0"/>
              <w:jc w:val="both"/>
            </w:pPr>
            <w:r>
              <w:rPr>
                <w:sz w:val="20"/>
              </w:rPr>
              <w:t xml:space="preserve">Приспособления для уборки рапса (рапсовые столы)</w:t>
            </w:r>
          </w:p>
        </w:tc>
        <w:tc>
          <w:tcPr>
            <w:tcW w:w="1701" w:type="dxa"/>
          </w:tcPr>
          <w:p>
            <w:pPr>
              <w:pStyle w:val="0"/>
              <w:jc w:val="center"/>
            </w:pPr>
            <w:r>
              <w:rPr>
                <w:sz w:val="20"/>
              </w:rPr>
              <w:t xml:space="preserve">600000</w:t>
            </w:r>
          </w:p>
        </w:tc>
      </w:tr>
      <w:tr>
        <w:tc>
          <w:tcPr>
            <w:tcW w:w="510" w:type="dxa"/>
          </w:tcPr>
          <w:p>
            <w:pPr>
              <w:pStyle w:val="0"/>
              <w:jc w:val="both"/>
            </w:pPr>
            <w:r>
              <w:rPr>
                <w:sz w:val="20"/>
              </w:rPr>
              <w:t xml:space="preserve">10.</w:t>
            </w:r>
          </w:p>
        </w:tc>
        <w:tc>
          <w:tcPr>
            <w:tcW w:w="6860" w:type="dxa"/>
          </w:tcPr>
          <w:p>
            <w:pPr>
              <w:pStyle w:val="0"/>
              <w:jc w:val="both"/>
            </w:pPr>
            <w:r>
              <w:rPr>
                <w:sz w:val="20"/>
              </w:rPr>
              <w:t xml:space="preserve">Машины для посева однолетних и многолетних трав</w:t>
            </w:r>
          </w:p>
        </w:tc>
        <w:tc>
          <w:tcPr>
            <w:tcW w:w="1701" w:type="dxa"/>
          </w:tcPr>
          <w:p>
            <w:pPr>
              <w:pStyle w:val="0"/>
              <w:jc w:val="center"/>
            </w:pPr>
            <w:r>
              <w:rPr>
                <w:sz w:val="20"/>
              </w:rPr>
              <w:t xml:space="preserve">800000</w:t>
            </w:r>
          </w:p>
        </w:tc>
      </w:tr>
      <w:tr>
        <w:tc>
          <w:tcPr>
            <w:tcW w:w="510" w:type="dxa"/>
          </w:tcPr>
          <w:p>
            <w:pPr>
              <w:pStyle w:val="0"/>
              <w:jc w:val="both"/>
            </w:pPr>
            <w:r>
              <w:rPr>
                <w:sz w:val="20"/>
              </w:rPr>
              <w:t xml:space="preserve">11.</w:t>
            </w:r>
          </w:p>
        </w:tc>
        <w:tc>
          <w:tcPr>
            <w:tcW w:w="6860" w:type="dxa"/>
          </w:tcPr>
          <w:p>
            <w:pPr>
              <w:pStyle w:val="0"/>
              <w:jc w:val="both"/>
            </w:pPr>
            <w:r>
              <w:rPr>
                <w:sz w:val="20"/>
              </w:rPr>
              <w:t xml:space="preserve">Приспособления к зерноуборочным комбайнам для уборки семян однолетних и многолетних трав</w:t>
            </w:r>
          </w:p>
        </w:tc>
        <w:tc>
          <w:tcPr>
            <w:tcW w:w="1701" w:type="dxa"/>
          </w:tcPr>
          <w:p>
            <w:pPr>
              <w:pStyle w:val="0"/>
              <w:jc w:val="center"/>
            </w:pPr>
            <w:r>
              <w:rPr>
                <w:sz w:val="20"/>
              </w:rPr>
              <w:t xml:space="preserve">560000</w:t>
            </w:r>
          </w:p>
        </w:tc>
      </w:tr>
      <w:tr>
        <w:tc>
          <w:tcPr>
            <w:tcW w:w="510" w:type="dxa"/>
            <w:vMerge w:val="restart"/>
          </w:tcPr>
          <w:p>
            <w:pPr>
              <w:pStyle w:val="0"/>
              <w:jc w:val="both"/>
            </w:pPr>
            <w:r>
              <w:rPr>
                <w:sz w:val="20"/>
              </w:rPr>
              <w:t xml:space="preserve">12.</w:t>
            </w:r>
          </w:p>
        </w:tc>
        <w:tc>
          <w:tcPr>
            <w:tcW w:w="6860" w:type="dxa"/>
          </w:tcPr>
          <w:p>
            <w:pPr>
              <w:pStyle w:val="0"/>
              <w:jc w:val="both"/>
            </w:pPr>
            <w:r>
              <w:rPr>
                <w:sz w:val="20"/>
              </w:rPr>
              <w:t xml:space="preserve">Сеялки пропашные (сеялки точного высева, кукурузные сеялки):</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2000000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10000000</w:t>
            </w:r>
          </w:p>
        </w:tc>
      </w:tr>
      <w:tr>
        <w:tc>
          <w:tcPr>
            <w:tcW w:w="510" w:type="dxa"/>
            <w:vMerge w:val="restart"/>
          </w:tcPr>
          <w:p>
            <w:pPr>
              <w:pStyle w:val="0"/>
              <w:jc w:val="both"/>
            </w:pPr>
            <w:r>
              <w:rPr>
                <w:sz w:val="20"/>
              </w:rPr>
              <w:t xml:space="preserve">13.</w:t>
            </w:r>
          </w:p>
        </w:tc>
        <w:tc>
          <w:tcPr>
            <w:tcW w:w="6860" w:type="dxa"/>
          </w:tcPr>
          <w:p>
            <w:pPr>
              <w:pStyle w:val="0"/>
              <w:jc w:val="both"/>
            </w:pPr>
            <w:r>
              <w:rPr>
                <w:sz w:val="20"/>
              </w:rPr>
              <w:t xml:space="preserve">Сеялки зерновые, зернотуковые (механические, пневматические):</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2000000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14.</w:t>
            </w:r>
          </w:p>
        </w:tc>
        <w:tc>
          <w:tcPr>
            <w:tcW w:w="6860" w:type="dxa"/>
          </w:tcPr>
          <w:p>
            <w:pPr>
              <w:pStyle w:val="0"/>
              <w:jc w:val="both"/>
            </w:pPr>
            <w:r>
              <w:rPr>
                <w:sz w:val="20"/>
              </w:rPr>
              <w:t xml:space="preserve">Машины для внесения минеральных и органических (твердых и жидких) удобрений (мелиорантов)</w:t>
            </w:r>
          </w:p>
        </w:tc>
        <w:tc>
          <w:tcPr>
            <w:tcW w:w="1701" w:type="dxa"/>
          </w:tcPr>
          <w:p>
            <w:pPr>
              <w:pStyle w:val="0"/>
              <w:jc w:val="center"/>
            </w:pPr>
            <w:r>
              <w:rPr>
                <w:sz w:val="20"/>
              </w:rPr>
              <w:t xml:space="preserve">1660000</w:t>
            </w:r>
          </w:p>
        </w:tc>
      </w:tr>
      <w:tr>
        <w:tc>
          <w:tcPr>
            <w:tcW w:w="510" w:type="dxa"/>
          </w:tcPr>
          <w:p>
            <w:pPr>
              <w:pStyle w:val="0"/>
              <w:jc w:val="both"/>
            </w:pPr>
            <w:r>
              <w:rPr>
                <w:sz w:val="20"/>
              </w:rPr>
              <w:t xml:space="preserve">15.</w:t>
            </w:r>
          </w:p>
        </w:tc>
        <w:tc>
          <w:tcPr>
            <w:tcW w:w="6860" w:type="dxa"/>
          </w:tcPr>
          <w:p>
            <w:pPr>
              <w:pStyle w:val="0"/>
              <w:jc w:val="both"/>
            </w:pPr>
            <w:r>
              <w:rPr>
                <w:sz w:val="20"/>
              </w:rPr>
              <w:t xml:space="preserve">Техника для возделывания, уборки и послеуборочной доработки картофеля и овощей, оборудование для чистки, мойки, взвешивания, упаковки картофеля и овощей (ботвоудалители, сеялки овощные, рассадопосадочные машины, транспортеры, машины для очистки, мойки, взвешивания, упаковки овощей, гребнеобразователи, картофелекопатели, картофелесажалки, сортировки, пункты первичной обработки картофеля, конвейеры ленточные, приемные бункеры)</w:t>
            </w:r>
          </w:p>
        </w:tc>
        <w:tc>
          <w:tcPr>
            <w:tcW w:w="1701" w:type="dxa"/>
          </w:tcPr>
          <w:p>
            <w:pPr>
              <w:pStyle w:val="0"/>
              <w:jc w:val="center"/>
            </w:pPr>
            <w:r>
              <w:rPr>
                <w:sz w:val="20"/>
              </w:rPr>
              <w:t xml:space="preserve">2300000</w:t>
            </w:r>
          </w:p>
        </w:tc>
      </w:tr>
      <w:tr>
        <w:tc>
          <w:tcPr>
            <w:tcW w:w="510" w:type="dxa"/>
          </w:tcPr>
          <w:p>
            <w:pPr>
              <w:pStyle w:val="0"/>
              <w:jc w:val="both"/>
            </w:pPr>
            <w:r>
              <w:rPr>
                <w:sz w:val="20"/>
              </w:rPr>
              <w:t xml:space="preserve">16.</w:t>
            </w:r>
          </w:p>
        </w:tc>
        <w:tc>
          <w:tcPr>
            <w:tcW w:w="6860" w:type="dxa"/>
          </w:tcPr>
          <w:p>
            <w:pPr>
              <w:pStyle w:val="0"/>
              <w:jc w:val="both"/>
            </w:pPr>
            <w:r>
              <w:rPr>
                <w:sz w:val="20"/>
              </w:rPr>
              <w:t xml:space="preserve">Техника и (или) оборудование для закладки и ухода за многолетними плодовыми насаждениями (окучиватели, фрезы (приствольные; с окучивателем), щелерезы для посадки деревьев, ямобуры гидравлические, столбоставы с гидравлическим смещением, штанги садовые, опрыскиватели, косилки-измельчители (с вертикальным расположением лезвий; с горизонтальным расположением лезвий), платформы для сбора фруктов)</w:t>
            </w:r>
          </w:p>
        </w:tc>
        <w:tc>
          <w:tcPr>
            <w:tcW w:w="1701" w:type="dxa"/>
          </w:tcPr>
          <w:p>
            <w:pPr>
              <w:pStyle w:val="0"/>
              <w:jc w:val="center"/>
            </w:pPr>
            <w:r>
              <w:rPr>
                <w:sz w:val="20"/>
              </w:rPr>
              <w:t xml:space="preserve">660000</w:t>
            </w:r>
          </w:p>
        </w:tc>
      </w:tr>
      <w:tr>
        <w:tc>
          <w:tcPr>
            <w:tcW w:w="510" w:type="dxa"/>
          </w:tcPr>
          <w:p>
            <w:pPr>
              <w:pStyle w:val="0"/>
              <w:jc w:val="both"/>
            </w:pPr>
            <w:r>
              <w:rPr>
                <w:sz w:val="20"/>
              </w:rPr>
              <w:t xml:space="preserve">17.</w:t>
            </w:r>
          </w:p>
        </w:tc>
        <w:tc>
          <w:tcPr>
            <w:tcW w:w="6860" w:type="dxa"/>
          </w:tcPr>
          <w:p>
            <w:pPr>
              <w:pStyle w:val="0"/>
              <w:jc w:val="both"/>
            </w:pPr>
            <w:r>
              <w:rPr>
                <w:sz w:val="20"/>
              </w:rPr>
              <w:t xml:space="preserve">Прицепы для транспортировки рулонов, транспортировщики рулонов (рулоновозы)</w:t>
            </w:r>
          </w:p>
        </w:tc>
        <w:tc>
          <w:tcPr>
            <w:tcW w:w="1701" w:type="dxa"/>
          </w:tcPr>
          <w:p>
            <w:pPr>
              <w:pStyle w:val="0"/>
              <w:jc w:val="center"/>
            </w:pPr>
            <w:r>
              <w:rPr>
                <w:sz w:val="20"/>
              </w:rPr>
              <w:t xml:space="preserve">1000000</w:t>
            </w:r>
          </w:p>
        </w:tc>
      </w:tr>
      <w:tr>
        <w:tc>
          <w:tcPr>
            <w:tcW w:w="510" w:type="dxa"/>
            <w:vMerge w:val="restart"/>
          </w:tcPr>
          <w:p>
            <w:pPr>
              <w:pStyle w:val="0"/>
              <w:jc w:val="both"/>
            </w:pPr>
            <w:r>
              <w:rPr>
                <w:sz w:val="20"/>
              </w:rPr>
              <w:t xml:space="preserve">18.</w:t>
            </w:r>
          </w:p>
        </w:tc>
        <w:tc>
          <w:tcPr>
            <w:tcW w:w="6860" w:type="dxa"/>
          </w:tcPr>
          <w:p>
            <w:pPr>
              <w:pStyle w:val="0"/>
              <w:jc w:val="both"/>
            </w:pPr>
            <w:r>
              <w:rPr>
                <w:sz w:val="20"/>
              </w:rPr>
              <w:t xml:space="preserve">Опрыскиватели самоходные:</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5000000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10000000</w:t>
            </w:r>
          </w:p>
        </w:tc>
      </w:tr>
      <w:tr>
        <w:tc>
          <w:tcPr>
            <w:tcW w:w="510" w:type="dxa"/>
            <w:vMerge w:val="restart"/>
          </w:tcPr>
          <w:p>
            <w:pPr>
              <w:pStyle w:val="0"/>
              <w:jc w:val="both"/>
            </w:pPr>
            <w:r>
              <w:rPr>
                <w:sz w:val="20"/>
              </w:rPr>
              <w:t xml:space="preserve">19.</w:t>
            </w:r>
          </w:p>
        </w:tc>
        <w:tc>
          <w:tcPr>
            <w:tcW w:w="6860" w:type="dxa"/>
          </w:tcPr>
          <w:p>
            <w:pPr>
              <w:pStyle w:val="0"/>
              <w:jc w:val="both"/>
            </w:pPr>
            <w:r>
              <w:rPr>
                <w:sz w:val="20"/>
              </w:rPr>
              <w:t xml:space="preserve">Опрыскиватели прицепные, навесные, полуприцепные:</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1600000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2000000</w:t>
            </w:r>
          </w:p>
        </w:tc>
      </w:tr>
      <w:tr>
        <w:tc>
          <w:tcPr>
            <w:tcW w:w="510" w:type="dxa"/>
          </w:tcPr>
          <w:p>
            <w:pPr>
              <w:pStyle w:val="0"/>
              <w:jc w:val="both"/>
            </w:pPr>
            <w:r>
              <w:rPr>
                <w:sz w:val="20"/>
              </w:rPr>
              <w:t xml:space="preserve">20.</w:t>
            </w:r>
          </w:p>
        </w:tc>
        <w:tc>
          <w:tcPr>
            <w:tcW w:w="6860" w:type="dxa"/>
          </w:tcPr>
          <w:p>
            <w:pPr>
              <w:pStyle w:val="0"/>
              <w:jc w:val="both"/>
            </w:pPr>
            <w:r>
              <w:rPr>
                <w:sz w:val="20"/>
              </w:rPr>
              <w:t xml:space="preserve">Культиваторы (рыхлители (чизели), плоскорезы)</w:t>
            </w:r>
          </w:p>
        </w:tc>
        <w:tc>
          <w:tcPr>
            <w:tcW w:w="1701" w:type="dxa"/>
          </w:tcPr>
          <w:p>
            <w:pPr>
              <w:pStyle w:val="0"/>
              <w:jc w:val="center"/>
            </w:pPr>
            <w:r>
              <w:rPr>
                <w:sz w:val="20"/>
              </w:rPr>
              <w:t xml:space="preserve">3000000</w:t>
            </w:r>
          </w:p>
        </w:tc>
      </w:tr>
      <w:tr>
        <w:tc>
          <w:tcPr>
            <w:tcW w:w="510" w:type="dxa"/>
            <w:vMerge w:val="restart"/>
          </w:tcPr>
          <w:p>
            <w:pPr>
              <w:pStyle w:val="0"/>
              <w:jc w:val="both"/>
            </w:pPr>
            <w:r>
              <w:rPr>
                <w:sz w:val="20"/>
              </w:rPr>
              <w:t xml:space="preserve">21.</w:t>
            </w:r>
          </w:p>
        </w:tc>
        <w:tc>
          <w:tcPr>
            <w:tcW w:w="6860" w:type="dxa"/>
          </w:tcPr>
          <w:p>
            <w:pPr>
              <w:pStyle w:val="0"/>
              <w:jc w:val="both"/>
            </w:pPr>
            <w:r>
              <w:rPr>
                <w:sz w:val="20"/>
              </w:rPr>
              <w:t xml:space="preserve">Мульчеры (ротоваторы):</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1000000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4160000</w:t>
            </w:r>
          </w:p>
        </w:tc>
      </w:tr>
      <w:tr>
        <w:tc>
          <w:tcPr>
            <w:tcW w:w="510" w:type="dxa"/>
          </w:tcPr>
          <w:p>
            <w:pPr>
              <w:pStyle w:val="0"/>
              <w:jc w:val="both"/>
            </w:pPr>
            <w:r>
              <w:rPr>
                <w:sz w:val="20"/>
              </w:rPr>
              <w:t xml:space="preserve">22.</w:t>
            </w:r>
          </w:p>
        </w:tc>
        <w:tc>
          <w:tcPr>
            <w:tcW w:w="6860" w:type="dxa"/>
          </w:tcPr>
          <w:p>
            <w:pPr>
              <w:pStyle w:val="0"/>
              <w:jc w:val="both"/>
            </w:pPr>
            <w:r>
              <w:rPr>
                <w:sz w:val="20"/>
              </w:rPr>
              <w:t xml:space="preserve">Бульдозерные отвалы-корчеватели</w:t>
            </w:r>
          </w:p>
        </w:tc>
        <w:tc>
          <w:tcPr>
            <w:tcW w:w="1701" w:type="dxa"/>
          </w:tcPr>
          <w:p>
            <w:pPr>
              <w:pStyle w:val="0"/>
              <w:jc w:val="center"/>
            </w:pPr>
            <w:r>
              <w:rPr>
                <w:sz w:val="20"/>
              </w:rPr>
              <w:t xml:space="preserve">660000</w:t>
            </w:r>
          </w:p>
        </w:tc>
      </w:tr>
      <w:tr>
        <w:tc>
          <w:tcPr>
            <w:tcW w:w="510" w:type="dxa"/>
            <w:vMerge w:val="restart"/>
          </w:tcPr>
          <w:p>
            <w:pPr>
              <w:pStyle w:val="0"/>
              <w:jc w:val="both"/>
            </w:pPr>
            <w:r>
              <w:rPr>
                <w:sz w:val="20"/>
              </w:rPr>
              <w:t xml:space="preserve">23.</w:t>
            </w:r>
          </w:p>
        </w:tc>
        <w:tc>
          <w:tcPr>
            <w:tcW w:w="6860" w:type="dxa"/>
          </w:tcPr>
          <w:p>
            <w:pPr>
              <w:pStyle w:val="0"/>
              <w:jc w:val="both"/>
            </w:pPr>
            <w:r>
              <w:rPr>
                <w:sz w:val="20"/>
              </w:rPr>
              <w:t xml:space="preserve">Бороны (дисковые, зубовые, сетчатые, ножевые, игольчатые, ротационные, шарнирные, шлейф-бороны, диски мелиоративные):</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3000000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4600000</w:t>
            </w:r>
          </w:p>
        </w:tc>
      </w:tr>
      <w:tr>
        <w:tc>
          <w:tcPr>
            <w:tcW w:w="510" w:type="dxa"/>
            <w:vMerge w:val="restart"/>
          </w:tcPr>
          <w:p>
            <w:pPr>
              <w:pStyle w:val="0"/>
              <w:jc w:val="both"/>
            </w:pPr>
            <w:r>
              <w:rPr>
                <w:sz w:val="20"/>
              </w:rPr>
              <w:t xml:space="preserve">24.</w:t>
            </w:r>
          </w:p>
        </w:tc>
        <w:tc>
          <w:tcPr>
            <w:tcW w:w="6860" w:type="dxa"/>
          </w:tcPr>
          <w:p>
            <w:pPr>
              <w:pStyle w:val="0"/>
              <w:jc w:val="both"/>
            </w:pPr>
            <w:r>
              <w:rPr>
                <w:sz w:val="20"/>
              </w:rPr>
              <w:t xml:space="preserve">Зерносушилки, зерноочистительные, ворохоочистительные, калибровочные и сортировальные машины:</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производительностью до 20 тонн в час включительно</w:t>
            </w:r>
          </w:p>
        </w:tc>
        <w:tc>
          <w:tcPr>
            <w:tcW w:w="1701" w:type="dxa"/>
          </w:tcPr>
          <w:p>
            <w:pPr>
              <w:pStyle w:val="0"/>
              <w:jc w:val="center"/>
            </w:pPr>
            <w:r>
              <w:rPr>
                <w:sz w:val="20"/>
              </w:rPr>
              <w:t xml:space="preserve">3750000</w:t>
            </w:r>
          </w:p>
        </w:tc>
      </w:tr>
      <w:tr>
        <w:tc>
          <w:tcPr>
            <w:vMerge w:val="continue"/>
          </w:tcPr>
          <w:p/>
        </w:tc>
        <w:tc>
          <w:tcPr>
            <w:tcW w:w="6860" w:type="dxa"/>
          </w:tcPr>
          <w:p>
            <w:pPr>
              <w:pStyle w:val="0"/>
              <w:jc w:val="both"/>
            </w:pPr>
            <w:r>
              <w:rPr>
                <w:sz w:val="20"/>
              </w:rPr>
              <w:t xml:space="preserve">- производительностью от 21 до 50 тонн в час включительно</w:t>
            </w:r>
          </w:p>
        </w:tc>
        <w:tc>
          <w:tcPr>
            <w:tcW w:w="1701" w:type="dxa"/>
          </w:tcPr>
          <w:p>
            <w:pPr>
              <w:pStyle w:val="0"/>
              <w:jc w:val="center"/>
            </w:pPr>
            <w:r>
              <w:rPr>
                <w:sz w:val="20"/>
              </w:rPr>
              <w:t xml:space="preserve">9500000</w:t>
            </w:r>
          </w:p>
        </w:tc>
      </w:tr>
      <w:tr>
        <w:tc>
          <w:tcPr>
            <w:tcW w:w="510" w:type="dxa"/>
          </w:tcPr>
          <w:p>
            <w:pPr>
              <w:pStyle w:val="0"/>
              <w:jc w:val="both"/>
            </w:pPr>
            <w:r>
              <w:rPr>
                <w:sz w:val="20"/>
              </w:rPr>
              <w:t xml:space="preserve">25.</w:t>
            </w:r>
          </w:p>
        </w:tc>
        <w:tc>
          <w:tcPr>
            <w:tcW w:w="6860" w:type="dxa"/>
          </w:tcPr>
          <w:p>
            <w:pPr>
              <w:pStyle w:val="0"/>
              <w:jc w:val="both"/>
            </w:pPr>
            <w:r>
              <w:rPr>
                <w:sz w:val="20"/>
              </w:rPr>
              <w:t xml:space="preserve">Протравочные машины производительностью до 30 тонн в час включительно</w:t>
            </w:r>
          </w:p>
        </w:tc>
        <w:tc>
          <w:tcPr>
            <w:tcW w:w="1701" w:type="dxa"/>
          </w:tcPr>
          <w:p>
            <w:pPr>
              <w:pStyle w:val="0"/>
              <w:jc w:val="center"/>
            </w:pPr>
            <w:r>
              <w:rPr>
                <w:sz w:val="20"/>
              </w:rPr>
              <w:t xml:space="preserve">350000</w:t>
            </w:r>
          </w:p>
        </w:tc>
      </w:tr>
      <w:tr>
        <w:tc>
          <w:tcPr>
            <w:tcW w:w="510" w:type="dxa"/>
          </w:tcPr>
          <w:p>
            <w:pPr>
              <w:pStyle w:val="0"/>
              <w:jc w:val="both"/>
            </w:pPr>
            <w:r>
              <w:rPr>
                <w:sz w:val="20"/>
              </w:rPr>
              <w:t xml:space="preserve">26.</w:t>
            </w:r>
          </w:p>
        </w:tc>
        <w:tc>
          <w:tcPr>
            <w:tcW w:w="6860" w:type="dxa"/>
          </w:tcPr>
          <w:p>
            <w:pPr>
              <w:pStyle w:val="0"/>
              <w:jc w:val="both"/>
            </w:pPr>
            <w:r>
              <w:rPr>
                <w:sz w:val="20"/>
              </w:rPr>
              <w:t xml:space="preserve">Сеялки льняные</w:t>
            </w:r>
          </w:p>
        </w:tc>
        <w:tc>
          <w:tcPr>
            <w:tcW w:w="1701" w:type="dxa"/>
          </w:tcPr>
          <w:p>
            <w:pPr>
              <w:pStyle w:val="0"/>
              <w:jc w:val="center"/>
            </w:pPr>
            <w:r>
              <w:rPr>
                <w:sz w:val="20"/>
              </w:rPr>
              <w:t xml:space="preserve">1200000</w:t>
            </w:r>
          </w:p>
        </w:tc>
      </w:tr>
      <w:tr>
        <w:tc>
          <w:tcPr>
            <w:tcW w:w="510" w:type="dxa"/>
          </w:tcPr>
          <w:p>
            <w:pPr>
              <w:pStyle w:val="0"/>
              <w:jc w:val="both"/>
            </w:pPr>
            <w:r>
              <w:rPr>
                <w:sz w:val="20"/>
              </w:rPr>
              <w:t xml:space="preserve">27.</w:t>
            </w:r>
          </w:p>
        </w:tc>
        <w:tc>
          <w:tcPr>
            <w:tcW w:w="6860" w:type="dxa"/>
          </w:tcPr>
          <w:p>
            <w:pPr>
              <w:pStyle w:val="0"/>
              <w:jc w:val="both"/>
            </w:pPr>
            <w:r>
              <w:rPr>
                <w:sz w:val="20"/>
              </w:rPr>
              <w:t xml:space="preserve">Агрегаты, узлы и детали машин для уборки, первичной обработки зерновых, крупяных, зернобобовых и масличных культур (для сельскохозяйственных сушилок)</w:t>
            </w:r>
          </w:p>
        </w:tc>
        <w:tc>
          <w:tcPr>
            <w:tcW w:w="1701" w:type="dxa"/>
          </w:tcPr>
          <w:p>
            <w:pPr>
              <w:pStyle w:val="0"/>
              <w:jc w:val="center"/>
            </w:pPr>
            <w:r>
              <w:rPr>
                <w:sz w:val="20"/>
              </w:rPr>
              <w:t xml:space="preserve">2000000</w:t>
            </w:r>
          </w:p>
        </w:tc>
      </w:tr>
      <w:tr>
        <w:tc>
          <w:tcPr>
            <w:tcW w:w="510" w:type="dxa"/>
          </w:tcPr>
          <w:p>
            <w:pPr>
              <w:pStyle w:val="0"/>
              <w:jc w:val="both"/>
            </w:pPr>
            <w:r>
              <w:rPr>
                <w:sz w:val="20"/>
              </w:rPr>
              <w:t xml:space="preserve">28.</w:t>
            </w:r>
          </w:p>
        </w:tc>
        <w:tc>
          <w:tcPr>
            <w:tcW w:w="6860" w:type="dxa"/>
          </w:tcPr>
          <w:p>
            <w:pPr>
              <w:pStyle w:val="0"/>
              <w:jc w:val="both"/>
            </w:pPr>
            <w:r>
              <w:rPr>
                <w:sz w:val="20"/>
              </w:rPr>
              <w:t xml:space="preserve">Адаптеры-приспособления к комбайнам для уборки семян льна-долгунца (жатки очесывающие)</w:t>
            </w:r>
          </w:p>
        </w:tc>
        <w:tc>
          <w:tcPr>
            <w:tcW w:w="1701" w:type="dxa"/>
          </w:tcPr>
          <w:p>
            <w:pPr>
              <w:pStyle w:val="0"/>
              <w:jc w:val="center"/>
            </w:pPr>
            <w:r>
              <w:rPr>
                <w:sz w:val="20"/>
              </w:rPr>
              <w:t xml:space="preserve">3000000</w:t>
            </w:r>
          </w:p>
        </w:tc>
      </w:tr>
      <w:tr>
        <w:tc>
          <w:tcPr>
            <w:tcW w:w="510" w:type="dxa"/>
          </w:tcPr>
          <w:p>
            <w:pPr>
              <w:pStyle w:val="0"/>
              <w:jc w:val="both"/>
            </w:pPr>
            <w:r>
              <w:rPr>
                <w:sz w:val="20"/>
              </w:rPr>
              <w:t xml:space="preserve">29.</w:t>
            </w:r>
          </w:p>
        </w:tc>
        <w:tc>
          <w:tcPr>
            <w:tcW w:w="6860" w:type="dxa"/>
          </w:tcPr>
          <w:p>
            <w:pPr>
              <w:pStyle w:val="0"/>
              <w:jc w:val="both"/>
            </w:pPr>
            <w:r>
              <w:rPr>
                <w:sz w:val="20"/>
              </w:rPr>
              <w:t xml:space="preserve">Оборудование для первичной переработки (обработки) льна</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30.</w:t>
            </w:r>
          </w:p>
        </w:tc>
        <w:tc>
          <w:tcPr>
            <w:tcW w:w="6860" w:type="dxa"/>
          </w:tcPr>
          <w:p>
            <w:pPr>
              <w:pStyle w:val="0"/>
              <w:jc w:val="both"/>
            </w:pPr>
            <w:r>
              <w:rPr>
                <w:sz w:val="20"/>
              </w:rPr>
              <w:t xml:space="preserve">Льноворохосушилки</w:t>
            </w:r>
          </w:p>
        </w:tc>
        <w:tc>
          <w:tcPr>
            <w:tcW w:w="1701" w:type="dxa"/>
          </w:tcPr>
          <w:p>
            <w:pPr>
              <w:pStyle w:val="0"/>
              <w:jc w:val="center"/>
            </w:pPr>
            <w:r>
              <w:rPr>
                <w:sz w:val="20"/>
              </w:rPr>
              <w:t xml:space="preserve">5000000</w:t>
            </w:r>
          </w:p>
        </w:tc>
      </w:tr>
      <w:tr>
        <w:tc>
          <w:tcPr>
            <w:tcW w:w="510" w:type="dxa"/>
          </w:tcPr>
          <w:p>
            <w:pPr>
              <w:pStyle w:val="0"/>
              <w:jc w:val="both"/>
            </w:pPr>
            <w:r>
              <w:rPr>
                <w:sz w:val="20"/>
              </w:rPr>
              <w:t xml:space="preserve">31.</w:t>
            </w:r>
          </w:p>
        </w:tc>
        <w:tc>
          <w:tcPr>
            <w:tcW w:w="6860" w:type="dxa"/>
          </w:tcPr>
          <w:p>
            <w:pPr>
              <w:pStyle w:val="0"/>
              <w:jc w:val="both"/>
            </w:pPr>
            <w:r>
              <w:rPr>
                <w:sz w:val="20"/>
              </w:rPr>
              <w:t xml:space="preserve">Сушилки для послеуборочной сушки зерна перед закладкой на хранение, оборудование для сушки льнотресты</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32.</w:t>
            </w:r>
          </w:p>
        </w:tc>
        <w:tc>
          <w:tcPr>
            <w:tcW w:w="6860" w:type="dxa"/>
          </w:tcPr>
          <w:p>
            <w:pPr>
              <w:pStyle w:val="0"/>
              <w:jc w:val="both"/>
            </w:pPr>
            <w:r>
              <w:rPr>
                <w:sz w:val="20"/>
              </w:rPr>
              <w:t xml:space="preserve">Теребилки льна самоходные</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33.</w:t>
            </w:r>
          </w:p>
        </w:tc>
        <w:tc>
          <w:tcPr>
            <w:tcW w:w="6860" w:type="dxa"/>
          </w:tcPr>
          <w:p>
            <w:pPr>
              <w:pStyle w:val="0"/>
              <w:jc w:val="both"/>
            </w:pPr>
            <w:r>
              <w:rPr>
                <w:sz w:val="20"/>
              </w:rPr>
              <w:t xml:space="preserve">Теребилки льна прицепные</w:t>
            </w:r>
          </w:p>
        </w:tc>
        <w:tc>
          <w:tcPr>
            <w:tcW w:w="1701" w:type="dxa"/>
          </w:tcPr>
          <w:p>
            <w:pPr>
              <w:pStyle w:val="0"/>
              <w:jc w:val="center"/>
            </w:pPr>
            <w:r>
              <w:rPr>
                <w:sz w:val="20"/>
              </w:rPr>
              <w:t xml:space="preserve">1070000</w:t>
            </w:r>
          </w:p>
        </w:tc>
      </w:tr>
      <w:tr>
        <w:tc>
          <w:tcPr>
            <w:tcW w:w="510" w:type="dxa"/>
          </w:tcPr>
          <w:p>
            <w:pPr>
              <w:pStyle w:val="0"/>
              <w:jc w:val="both"/>
            </w:pPr>
            <w:r>
              <w:rPr>
                <w:sz w:val="20"/>
              </w:rPr>
              <w:t xml:space="preserve">34.</w:t>
            </w:r>
          </w:p>
        </w:tc>
        <w:tc>
          <w:tcPr>
            <w:tcW w:w="6860" w:type="dxa"/>
          </w:tcPr>
          <w:p>
            <w:pPr>
              <w:pStyle w:val="0"/>
              <w:jc w:val="both"/>
            </w:pPr>
            <w:r>
              <w:rPr>
                <w:sz w:val="20"/>
              </w:rPr>
              <w:t xml:space="preserve">Льноуборочные комбайны</w:t>
            </w:r>
          </w:p>
        </w:tc>
        <w:tc>
          <w:tcPr>
            <w:tcW w:w="1701" w:type="dxa"/>
          </w:tcPr>
          <w:p>
            <w:pPr>
              <w:pStyle w:val="0"/>
              <w:jc w:val="center"/>
            </w:pPr>
            <w:r>
              <w:rPr>
                <w:sz w:val="20"/>
              </w:rPr>
              <w:t xml:space="preserve">1070000</w:t>
            </w:r>
          </w:p>
        </w:tc>
      </w:tr>
      <w:tr>
        <w:tc>
          <w:tcPr>
            <w:tcW w:w="510" w:type="dxa"/>
          </w:tcPr>
          <w:p>
            <w:pPr>
              <w:pStyle w:val="0"/>
              <w:jc w:val="both"/>
            </w:pPr>
            <w:r>
              <w:rPr>
                <w:sz w:val="20"/>
              </w:rPr>
              <w:t xml:space="preserve">35.</w:t>
            </w:r>
          </w:p>
        </w:tc>
        <w:tc>
          <w:tcPr>
            <w:tcW w:w="6860" w:type="dxa"/>
          </w:tcPr>
          <w:p>
            <w:pPr>
              <w:pStyle w:val="0"/>
              <w:jc w:val="both"/>
            </w:pPr>
            <w:r>
              <w:rPr>
                <w:sz w:val="20"/>
              </w:rPr>
              <w:t xml:space="preserve">Ворошилки льна</w:t>
            </w:r>
          </w:p>
        </w:tc>
        <w:tc>
          <w:tcPr>
            <w:tcW w:w="1701" w:type="dxa"/>
          </w:tcPr>
          <w:p>
            <w:pPr>
              <w:pStyle w:val="0"/>
              <w:jc w:val="center"/>
            </w:pPr>
            <w:r>
              <w:rPr>
                <w:sz w:val="20"/>
              </w:rPr>
              <w:t xml:space="preserve">570000</w:t>
            </w:r>
          </w:p>
        </w:tc>
      </w:tr>
      <w:tr>
        <w:tc>
          <w:tcPr>
            <w:tcW w:w="510" w:type="dxa"/>
          </w:tcPr>
          <w:p>
            <w:pPr>
              <w:pStyle w:val="0"/>
              <w:jc w:val="both"/>
            </w:pPr>
            <w:r>
              <w:rPr>
                <w:sz w:val="20"/>
              </w:rPr>
              <w:t xml:space="preserve">36.</w:t>
            </w:r>
          </w:p>
        </w:tc>
        <w:tc>
          <w:tcPr>
            <w:tcW w:w="6860" w:type="dxa"/>
          </w:tcPr>
          <w:p>
            <w:pPr>
              <w:pStyle w:val="0"/>
              <w:jc w:val="both"/>
            </w:pPr>
            <w:r>
              <w:rPr>
                <w:sz w:val="20"/>
              </w:rPr>
              <w:t xml:space="preserve">Вспушиватели льна</w:t>
            </w:r>
          </w:p>
        </w:tc>
        <w:tc>
          <w:tcPr>
            <w:tcW w:w="1701" w:type="dxa"/>
          </w:tcPr>
          <w:p>
            <w:pPr>
              <w:pStyle w:val="0"/>
              <w:jc w:val="center"/>
            </w:pPr>
            <w:r>
              <w:rPr>
                <w:sz w:val="20"/>
              </w:rPr>
              <w:t xml:space="preserve">570000</w:t>
            </w:r>
          </w:p>
        </w:tc>
      </w:tr>
      <w:tr>
        <w:tc>
          <w:tcPr>
            <w:tcW w:w="510" w:type="dxa"/>
            <w:vMerge w:val="restart"/>
          </w:tcPr>
          <w:p>
            <w:pPr>
              <w:pStyle w:val="0"/>
              <w:jc w:val="both"/>
            </w:pPr>
            <w:r>
              <w:rPr>
                <w:sz w:val="20"/>
              </w:rPr>
              <w:t xml:space="preserve">37.</w:t>
            </w:r>
          </w:p>
        </w:tc>
        <w:tc>
          <w:tcPr>
            <w:tcW w:w="6860" w:type="dxa"/>
          </w:tcPr>
          <w:p>
            <w:pPr>
              <w:pStyle w:val="0"/>
              <w:jc w:val="both"/>
            </w:pPr>
            <w:r>
              <w:rPr>
                <w:sz w:val="20"/>
              </w:rPr>
              <w:t xml:space="preserve">Подборщики-оборачиватели лент льна:</w:t>
            </w:r>
          </w:p>
        </w:tc>
        <w:tc>
          <w:tcPr>
            <w:tcW w:w="1701" w:type="dxa"/>
          </w:tcPr>
          <w:p>
            <w:pPr>
              <w:pStyle w:val="0"/>
            </w:pPr>
            <w:r>
              <w:rPr>
                <w:sz w:val="20"/>
              </w:rPr>
            </w:r>
          </w:p>
        </w:tc>
      </w:tr>
      <w:tr>
        <w:tc>
          <w:tcPr>
            <w:vMerge w:val="continue"/>
          </w:tcPr>
          <w:p/>
        </w:tc>
        <w:tc>
          <w:tcPr>
            <w:tcW w:w="6860" w:type="dxa"/>
          </w:tcPr>
          <w:p>
            <w:pPr>
              <w:pStyle w:val="0"/>
              <w:jc w:val="both"/>
            </w:pPr>
            <w:r>
              <w:rPr>
                <w:sz w:val="20"/>
              </w:rPr>
              <w:t xml:space="preserve">- отечественного производства</w:t>
            </w:r>
          </w:p>
        </w:tc>
        <w:tc>
          <w:tcPr>
            <w:tcW w:w="1701" w:type="dxa"/>
          </w:tcPr>
          <w:p>
            <w:pPr>
              <w:pStyle w:val="0"/>
              <w:jc w:val="center"/>
            </w:pPr>
            <w:r>
              <w:rPr>
                <w:sz w:val="20"/>
              </w:rPr>
              <w:t xml:space="preserve">570000</w:t>
            </w:r>
          </w:p>
        </w:tc>
      </w:tr>
      <w:tr>
        <w:tc>
          <w:tcPr>
            <w:vMerge w:val="continue"/>
          </w:tcPr>
          <w:p/>
        </w:tc>
        <w:tc>
          <w:tcPr>
            <w:tcW w:w="6860" w:type="dxa"/>
          </w:tcPr>
          <w:p>
            <w:pPr>
              <w:pStyle w:val="0"/>
              <w:jc w:val="both"/>
            </w:pPr>
            <w:r>
              <w:rPr>
                <w:sz w:val="20"/>
              </w:rPr>
              <w:t xml:space="preserve">- импортного производства</w:t>
            </w:r>
          </w:p>
        </w:tc>
        <w:tc>
          <w:tcPr>
            <w:tcW w:w="1701" w:type="dxa"/>
          </w:tcPr>
          <w:p>
            <w:pPr>
              <w:pStyle w:val="0"/>
              <w:jc w:val="center"/>
            </w:pPr>
            <w:r>
              <w:rPr>
                <w:sz w:val="20"/>
              </w:rPr>
              <w:t xml:space="preserve">920000</w:t>
            </w:r>
          </w:p>
        </w:tc>
      </w:tr>
      <w:tr>
        <w:tc>
          <w:tcPr>
            <w:tcW w:w="510" w:type="dxa"/>
          </w:tcPr>
          <w:p>
            <w:pPr>
              <w:pStyle w:val="0"/>
              <w:jc w:val="both"/>
            </w:pPr>
            <w:r>
              <w:rPr>
                <w:sz w:val="20"/>
              </w:rPr>
              <w:t xml:space="preserve">38.</w:t>
            </w:r>
          </w:p>
        </w:tc>
        <w:tc>
          <w:tcPr>
            <w:tcW w:w="6860" w:type="dxa"/>
          </w:tcPr>
          <w:p>
            <w:pPr>
              <w:pStyle w:val="0"/>
              <w:jc w:val="both"/>
            </w:pPr>
            <w:r>
              <w:rPr>
                <w:sz w:val="20"/>
              </w:rPr>
              <w:t xml:space="preserve">Пресс-подборщики льняные самоходные</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39.</w:t>
            </w:r>
          </w:p>
        </w:tc>
        <w:tc>
          <w:tcPr>
            <w:tcW w:w="6860" w:type="dxa"/>
          </w:tcPr>
          <w:p>
            <w:pPr>
              <w:pStyle w:val="0"/>
              <w:jc w:val="both"/>
            </w:pPr>
            <w:r>
              <w:rPr>
                <w:sz w:val="20"/>
              </w:rPr>
              <w:t xml:space="preserve">Подборщики тресты</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40.</w:t>
            </w:r>
          </w:p>
        </w:tc>
        <w:tc>
          <w:tcPr>
            <w:tcW w:w="6860" w:type="dxa"/>
          </w:tcPr>
          <w:p>
            <w:pPr>
              <w:pStyle w:val="0"/>
              <w:jc w:val="both"/>
            </w:pPr>
            <w:r>
              <w:rPr>
                <w:sz w:val="20"/>
              </w:rPr>
              <w:t xml:space="preserve">Самоходные погрузчики</w:t>
            </w:r>
          </w:p>
        </w:tc>
        <w:tc>
          <w:tcPr>
            <w:tcW w:w="1701" w:type="dxa"/>
          </w:tcPr>
          <w:p>
            <w:pPr>
              <w:pStyle w:val="0"/>
              <w:jc w:val="center"/>
            </w:pPr>
            <w:r>
              <w:rPr>
                <w:sz w:val="20"/>
              </w:rPr>
              <w:t xml:space="preserve">4500000</w:t>
            </w:r>
          </w:p>
        </w:tc>
      </w:tr>
      <w:tr>
        <w:tc>
          <w:tcPr>
            <w:tcW w:w="510" w:type="dxa"/>
          </w:tcPr>
          <w:p>
            <w:pPr>
              <w:pStyle w:val="0"/>
              <w:jc w:val="both"/>
            </w:pPr>
            <w:r>
              <w:rPr>
                <w:sz w:val="20"/>
              </w:rPr>
              <w:t xml:space="preserve">41.</w:t>
            </w:r>
          </w:p>
        </w:tc>
        <w:tc>
          <w:tcPr>
            <w:tcW w:w="6860" w:type="dxa"/>
          </w:tcPr>
          <w:p>
            <w:pPr>
              <w:pStyle w:val="0"/>
              <w:jc w:val="both"/>
            </w:pPr>
            <w:r>
              <w:rPr>
                <w:sz w:val="20"/>
              </w:rPr>
              <w:t xml:space="preserve">Самоходные кормоуборочные комбайны, в том числе приспособления к ним (жатки, платформы-подборщики, подборщики):</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42.</w:t>
            </w:r>
          </w:p>
        </w:tc>
        <w:tc>
          <w:tcPr>
            <w:tcW w:w="6860" w:type="dxa"/>
          </w:tcPr>
          <w:p>
            <w:pPr>
              <w:pStyle w:val="0"/>
              <w:jc w:val="both"/>
            </w:pPr>
            <w:r>
              <w:rPr>
                <w:sz w:val="20"/>
              </w:rPr>
              <w:t xml:space="preserve">Прицепные кормоуборочные комбайны</w:t>
            </w:r>
          </w:p>
        </w:tc>
        <w:tc>
          <w:tcPr>
            <w:tcW w:w="1701" w:type="dxa"/>
          </w:tcPr>
          <w:p>
            <w:pPr>
              <w:pStyle w:val="0"/>
              <w:jc w:val="center"/>
            </w:pPr>
            <w:r>
              <w:rPr>
                <w:sz w:val="20"/>
              </w:rPr>
              <w:t xml:space="preserve">1660000</w:t>
            </w:r>
          </w:p>
        </w:tc>
      </w:tr>
      <w:tr>
        <w:tc>
          <w:tcPr>
            <w:tcW w:w="510" w:type="dxa"/>
          </w:tcPr>
          <w:p>
            <w:pPr>
              <w:pStyle w:val="0"/>
              <w:jc w:val="both"/>
            </w:pPr>
            <w:r>
              <w:rPr>
                <w:sz w:val="20"/>
              </w:rPr>
              <w:t xml:space="preserve">43.</w:t>
            </w:r>
          </w:p>
        </w:tc>
        <w:tc>
          <w:tcPr>
            <w:tcW w:w="6860" w:type="dxa"/>
          </w:tcPr>
          <w:p>
            <w:pPr>
              <w:pStyle w:val="0"/>
              <w:jc w:val="both"/>
            </w:pPr>
            <w:r>
              <w:rPr>
                <w:sz w:val="20"/>
              </w:rPr>
              <w:t xml:space="preserve">Косилки тракторные</w:t>
            </w:r>
          </w:p>
        </w:tc>
        <w:tc>
          <w:tcPr>
            <w:tcW w:w="1701" w:type="dxa"/>
          </w:tcPr>
          <w:p>
            <w:pPr>
              <w:pStyle w:val="0"/>
              <w:jc w:val="center"/>
            </w:pPr>
            <w:r>
              <w:rPr>
                <w:sz w:val="20"/>
              </w:rPr>
              <w:t xml:space="preserve">1320000</w:t>
            </w:r>
          </w:p>
        </w:tc>
      </w:tr>
      <w:tr>
        <w:tc>
          <w:tcPr>
            <w:tcW w:w="510" w:type="dxa"/>
          </w:tcPr>
          <w:p>
            <w:pPr>
              <w:pStyle w:val="0"/>
              <w:jc w:val="both"/>
            </w:pPr>
            <w:r>
              <w:rPr>
                <w:sz w:val="20"/>
              </w:rPr>
              <w:t xml:space="preserve">44.</w:t>
            </w:r>
          </w:p>
        </w:tc>
        <w:tc>
          <w:tcPr>
            <w:tcW w:w="6860" w:type="dxa"/>
          </w:tcPr>
          <w:p>
            <w:pPr>
              <w:pStyle w:val="0"/>
              <w:jc w:val="both"/>
            </w:pPr>
            <w:r>
              <w:rPr>
                <w:sz w:val="20"/>
              </w:rPr>
              <w:t xml:space="preserve">Пресс-подборщики</w:t>
            </w:r>
          </w:p>
        </w:tc>
        <w:tc>
          <w:tcPr>
            <w:tcW w:w="1701" w:type="dxa"/>
          </w:tcPr>
          <w:p>
            <w:pPr>
              <w:pStyle w:val="0"/>
              <w:jc w:val="center"/>
            </w:pPr>
            <w:r>
              <w:rPr>
                <w:sz w:val="20"/>
              </w:rPr>
              <w:t xml:space="preserve">820000</w:t>
            </w:r>
          </w:p>
        </w:tc>
      </w:tr>
      <w:tr>
        <w:tc>
          <w:tcPr>
            <w:tcW w:w="510" w:type="dxa"/>
          </w:tcPr>
          <w:p>
            <w:pPr>
              <w:pStyle w:val="0"/>
              <w:jc w:val="both"/>
            </w:pPr>
            <w:r>
              <w:rPr>
                <w:sz w:val="20"/>
              </w:rPr>
              <w:t xml:space="preserve">45.</w:t>
            </w:r>
          </w:p>
        </w:tc>
        <w:tc>
          <w:tcPr>
            <w:tcW w:w="6860" w:type="dxa"/>
          </w:tcPr>
          <w:p>
            <w:pPr>
              <w:pStyle w:val="0"/>
              <w:jc w:val="both"/>
            </w:pPr>
            <w:r>
              <w:rPr>
                <w:sz w:val="20"/>
              </w:rPr>
              <w:t xml:space="preserve">Грабли тракторные</w:t>
            </w:r>
          </w:p>
        </w:tc>
        <w:tc>
          <w:tcPr>
            <w:tcW w:w="1701" w:type="dxa"/>
          </w:tcPr>
          <w:p>
            <w:pPr>
              <w:pStyle w:val="0"/>
              <w:jc w:val="center"/>
            </w:pPr>
            <w:r>
              <w:rPr>
                <w:sz w:val="20"/>
              </w:rPr>
              <w:t xml:space="preserve">1100000</w:t>
            </w:r>
          </w:p>
        </w:tc>
      </w:tr>
      <w:tr>
        <w:tc>
          <w:tcPr>
            <w:tcW w:w="510" w:type="dxa"/>
          </w:tcPr>
          <w:p>
            <w:pPr>
              <w:pStyle w:val="0"/>
              <w:jc w:val="both"/>
            </w:pPr>
            <w:r>
              <w:rPr>
                <w:sz w:val="20"/>
              </w:rPr>
              <w:t xml:space="preserve">46.</w:t>
            </w:r>
          </w:p>
        </w:tc>
        <w:tc>
          <w:tcPr>
            <w:tcW w:w="6860" w:type="dxa"/>
          </w:tcPr>
          <w:p>
            <w:pPr>
              <w:pStyle w:val="0"/>
              <w:jc w:val="both"/>
            </w:pPr>
            <w:r>
              <w:rPr>
                <w:sz w:val="20"/>
              </w:rPr>
              <w:t xml:space="preserve">Плющилки зерна</w:t>
            </w:r>
          </w:p>
        </w:tc>
        <w:tc>
          <w:tcPr>
            <w:tcW w:w="1701" w:type="dxa"/>
          </w:tcPr>
          <w:p>
            <w:pPr>
              <w:pStyle w:val="0"/>
              <w:jc w:val="center"/>
            </w:pPr>
            <w:r>
              <w:rPr>
                <w:sz w:val="20"/>
              </w:rPr>
              <w:t xml:space="preserve">2800000</w:t>
            </w:r>
          </w:p>
        </w:tc>
      </w:tr>
      <w:tr>
        <w:tc>
          <w:tcPr>
            <w:tcW w:w="510" w:type="dxa"/>
          </w:tcPr>
          <w:p>
            <w:pPr>
              <w:pStyle w:val="0"/>
              <w:jc w:val="both"/>
            </w:pPr>
            <w:r>
              <w:rPr>
                <w:sz w:val="20"/>
              </w:rPr>
              <w:t xml:space="preserve">47.</w:t>
            </w:r>
          </w:p>
        </w:tc>
        <w:tc>
          <w:tcPr>
            <w:tcW w:w="6860" w:type="dxa"/>
          </w:tcPr>
          <w:p>
            <w:pPr>
              <w:pStyle w:val="0"/>
              <w:jc w:val="both"/>
            </w:pPr>
            <w:r>
              <w:rPr>
                <w:sz w:val="20"/>
              </w:rPr>
              <w:t xml:space="preserve">Смесители кормов</w:t>
            </w:r>
          </w:p>
        </w:tc>
        <w:tc>
          <w:tcPr>
            <w:tcW w:w="1701" w:type="dxa"/>
          </w:tcPr>
          <w:p>
            <w:pPr>
              <w:pStyle w:val="0"/>
              <w:jc w:val="center"/>
            </w:pPr>
            <w:r>
              <w:rPr>
                <w:sz w:val="20"/>
              </w:rPr>
              <w:t xml:space="preserve">1950000</w:t>
            </w:r>
          </w:p>
        </w:tc>
      </w:tr>
      <w:tr>
        <w:tc>
          <w:tcPr>
            <w:tcW w:w="510" w:type="dxa"/>
          </w:tcPr>
          <w:p>
            <w:pPr>
              <w:pStyle w:val="0"/>
              <w:jc w:val="both"/>
            </w:pPr>
            <w:r>
              <w:rPr>
                <w:sz w:val="20"/>
              </w:rPr>
              <w:t xml:space="preserve">48.</w:t>
            </w:r>
          </w:p>
        </w:tc>
        <w:tc>
          <w:tcPr>
            <w:tcW w:w="6860" w:type="dxa"/>
          </w:tcPr>
          <w:p>
            <w:pPr>
              <w:pStyle w:val="0"/>
              <w:jc w:val="both"/>
            </w:pPr>
            <w:r>
              <w:rPr>
                <w:sz w:val="20"/>
              </w:rPr>
              <w:t xml:space="preserve">Кормораздатчики</w:t>
            </w:r>
          </w:p>
        </w:tc>
        <w:tc>
          <w:tcPr>
            <w:tcW w:w="1701" w:type="dxa"/>
          </w:tcPr>
          <w:p>
            <w:pPr>
              <w:pStyle w:val="0"/>
              <w:jc w:val="center"/>
            </w:pPr>
            <w:r>
              <w:rPr>
                <w:sz w:val="20"/>
              </w:rPr>
              <w:t xml:space="preserve">400000</w:t>
            </w:r>
          </w:p>
        </w:tc>
      </w:tr>
      <w:tr>
        <w:tc>
          <w:tcPr>
            <w:tcW w:w="510" w:type="dxa"/>
          </w:tcPr>
          <w:p>
            <w:pPr>
              <w:pStyle w:val="0"/>
              <w:jc w:val="both"/>
            </w:pPr>
            <w:r>
              <w:rPr>
                <w:sz w:val="20"/>
              </w:rPr>
              <w:t xml:space="preserve">49.</w:t>
            </w:r>
          </w:p>
        </w:tc>
        <w:tc>
          <w:tcPr>
            <w:tcW w:w="6860" w:type="dxa"/>
          </w:tcPr>
          <w:p>
            <w:pPr>
              <w:pStyle w:val="0"/>
              <w:jc w:val="both"/>
            </w:pPr>
            <w:r>
              <w:rPr>
                <w:sz w:val="20"/>
              </w:rPr>
              <w:t xml:space="preserve">Прицепы, прицепы-подборщики, полуприцепы (бункеры-перегрузчики)</w:t>
            </w:r>
          </w:p>
        </w:tc>
        <w:tc>
          <w:tcPr>
            <w:tcW w:w="1701" w:type="dxa"/>
          </w:tcPr>
          <w:p>
            <w:pPr>
              <w:pStyle w:val="0"/>
              <w:jc w:val="center"/>
            </w:pPr>
            <w:r>
              <w:rPr>
                <w:sz w:val="20"/>
              </w:rPr>
              <w:t xml:space="preserve">1660000</w:t>
            </w:r>
          </w:p>
        </w:tc>
      </w:tr>
      <w:tr>
        <w:tc>
          <w:tcPr>
            <w:tcW w:w="510" w:type="dxa"/>
          </w:tcPr>
          <w:p>
            <w:pPr>
              <w:pStyle w:val="0"/>
              <w:jc w:val="both"/>
            </w:pPr>
            <w:r>
              <w:rPr>
                <w:sz w:val="20"/>
              </w:rPr>
              <w:t xml:space="preserve">50.</w:t>
            </w:r>
          </w:p>
        </w:tc>
        <w:tc>
          <w:tcPr>
            <w:tcW w:w="6860" w:type="dxa"/>
          </w:tcPr>
          <w:p>
            <w:pPr>
              <w:pStyle w:val="0"/>
              <w:jc w:val="both"/>
            </w:pPr>
            <w:r>
              <w:rPr>
                <w:sz w:val="20"/>
              </w:rPr>
              <w:t xml:space="preserve">Обмотчики (упаковщики) рулонов</w:t>
            </w:r>
          </w:p>
        </w:tc>
        <w:tc>
          <w:tcPr>
            <w:tcW w:w="1701" w:type="dxa"/>
          </w:tcPr>
          <w:p>
            <w:pPr>
              <w:pStyle w:val="0"/>
              <w:jc w:val="center"/>
            </w:pPr>
            <w:r>
              <w:rPr>
                <w:sz w:val="20"/>
              </w:rPr>
              <w:t xml:space="preserve">1660000</w:t>
            </w:r>
          </w:p>
        </w:tc>
      </w:tr>
      <w:tr>
        <w:tc>
          <w:tcPr>
            <w:tcW w:w="510" w:type="dxa"/>
          </w:tcPr>
          <w:p>
            <w:pPr>
              <w:pStyle w:val="0"/>
              <w:jc w:val="both"/>
            </w:pPr>
            <w:r>
              <w:rPr>
                <w:sz w:val="20"/>
              </w:rPr>
              <w:t xml:space="preserve">51.</w:t>
            </w:r>
          </w:p>
        </w:tc>
        <w:tc>
          <w:tcPr>
            <w:tcW w:w="6860" w:type="dxa"/>
          </w:tcPr>
          <w:p>
            <w:pPr>
              <w:pStyle w:val="0"/>
              <w:jc w:val="both"/>
            </w:pPr>
            <w:r>
              <w:rPr>
                <w:sz w:val="20"/>
              </w:rPr>
              <w:t xml:space="preserve">Роботизированные доильные системы, стационарные доильные залы для крупного рогатого скота и доильные установки, укомплектованные линейным молокопроводом</w:t>
            </w:r>
          </w:p>
        </w:tc>
        <w:tc>
          <w:tcPr>
            <w:tcW w:w="1701" w:type="dxa"/>
          </w:tcPr>
          <w:p>
            <w:pPr>
              <w:pStyle w:val="0"/>
              <w:jc w:val="center"/>
            </w:pPr>
            <w:r>
              <w:rPr>
                <w:sz w:val="20"/>
              </w:rPr>
              <w:t xml:space="preserve">10000000</w:t>
            </w:r>
          </w:p>
        </w:tc>
      </w:tr>
      <w:tr>
        <w:tc>
          <w:tcPr>
            <w:tcW w:w="510" w:type="dxa"/>
          </w:tcPr>
          <w:p>
            <w:pPr>
              <w:pStyle w:val="0"/>
              <w:jc w:val="both"/>
            </w:pPr>
            <w:r>
              <w:rPr>
                <w:sz w:val="20"/>
              </w:rPr>
              <w:t xml:space="preserve">52.</w:t>
            </w:r>
          </w:p>
        </w:tc>
        <w:tc>
          <w:tcPr>
            <w:tcW w:w="6860" w:type="dxa"/>
          </w:tcPr>
          <w:p>
            <w:pPr>
              <w:pStyle w:val="0"/>
              <w:jc w:val="both"/>
            </w:pPr>
            <w:r>
              <w:rPr>
                <w:sz w:val="20"/>
              </w:rPr>
              <w:t xml:space="preserve">Автоматические системы наблюдения за технологическим процессом на молочной ферме, включая системы управления стадом, системы идентификации животных, системы распознавания охоты, в том числе датчики для индивидуального учета животных, периферийное оборудование, программное обеспечение</w:t>
            </w:r>
          </w:p>
        </w:tc>
        <w:tc>
          <w:tcPr>
            <w:tcW w:w="1701" w:type="dxa"/>
          </w:tcPr>
          <w:p>
            <w:pPr>
              <w:pStyle w:val="0"/>
              <w:jc w:val="center"/>
            </w:pPr>
            <w:r>
              <w:rPr>
                <w:sz w:val="20"/>
              </w:rPr>
              <w:t xml:space="preserve">10000000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23.05.2019 N 312</w:t>
            <w:br/>
            <w:t>(ред. от 12.07.2022)</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0AB0BCB185E74C9AC60261E83093386934290104BD61BC94063F2E695580BCA228943A03B046B0B2539A8E5EC434BC9116B42B6B70AE6A07214BE03f9p3L" TargetMode = "External"/>
	<Relationship Id="rId8" Type="http://schemas.openxmlformats.org/officeDocument/2006/relationships/hyperlink" Target="consultantplus://offline/ref=60AB0BCB185E74C9AC60261E83093386934290104BD716C94767F2E695580BCA228943A03B046B0B2539A8E5EC434BC9116B42B6B70AE6A07214BE03f9p3L" TargetMode = "External"/>
	<Relationship Id="rId9" Type="http://schemas.openxmlformats.org/officeDocument/2006/relationships/hyperlink" Target="consultantplus://offline/ref=FEA1661DEF5FB86CF20B21A7958744F2CF7269D3D0176378E892E08E230F6B65CEA290364F9980D648D123CFEE146B2240224F21F1F6CC2FE77DED37g0p4L" TargetMode = "External"/>
	<Relationship Id="rId10" Type="http://schemas.openxmlformats.org/officeDocument/2006/relationships/hyperlink" Target="consultantplus://offline/ref=FEA1661DEF5FB86CF20B21A7958744F2CF7269D3D0146677EB97E08E230F6B65CEA290364F9980D648D123CFEE146B2240224F21F1F6CC2FE77DED37g0p4L" TargetMode = "External"/>
	<Relationship Id="rId11" Type="http://schemas.openxmlformats.org/officeDocument/2006/relationships/hyperlink" Target="consultantplus://offline/ref=FEA1661DEF5FB86CF20B21A7958744F2CF7269D3D0146378EC94E08E230F6B65CEA290364F9980D648D123CFEE146B2240224F21F1F6CC2FE77DED37g0p4L" TargetMode = "External"/>
	<Relationship Id="rId12" Type="http://schemas.openxmlformats.org/officeDocument/2006/relationships/hyperlink" Target="consultantplus://offline/ref=FEA1661DEF5FB86CF20B21A7958744F2CF7269D3D0146177EE97E08E230F6B65CEA290364F9980D648D123CFEE146B2240224F21F1F6CC2FE77DED37g0p4L" TargetMode = "External"/>
	<Relationship Id="rId13" Type="http://schemas.openxmlformats.org/officeDocument/2006/relationships/hyperlink" Target="consultantplus://offline/ref=FEA1661DEF5FB86CF20B3FAA83EB19F8CD7A33D9D1176D29B1C7E6D97C5F6D308EE296630CDE8EDE41DA779EAF4A327204694222EFEACC2FgFpAL" TargetMode = "External"/>
	<Relationship Id="rId14" Type="http://schemas.openxmlformats.org/officeDocument/2006/relationships/hyperlink" Target="consultantplus://offline/ref=FEA1661DEF5FB86CF20B21A7958744F2CF7269D3D015667DEF95E08E230F6B65CEA290364F9980D64CD322CFED146B2240224F21F1F6CC2FE77DED37g0p4L" TargetMode = "External"/>
	<Relationship Id="rId15" Type="http://schemas.openxmlformats.org/officeDocument/2006/relationships/hyperlink" Target="consultantplus://offline/ref=FEA1661DEF5FB86CF20B21A7958744F2CF7269D3D0166F79EB97E08E230F6B65CEA290364F9980D648D123CFEE146B2240224F21F1F6CC2FE77DED37g0p4L" TargetMode = "External"/>
	<Relationship Id="rId16" Type="http://schemas.openxmlformats.org/officeDocument/2006/relationships/hyperlink" Target="consultantplus://offline/ref=FEA1661DEF5FB86CF20B21A7958744F2CF7269D3D0176279EC93E08E230F6B65CEA290364F9980D648D123CFEE146B2240224F21F1F6CC2FE77DED37g0p4L" TargetMode = "External"/>
	<Relationship Id="rId17" Type="http://schemas.openxmlformats.org/officeDocument/2006/relationships/hyperlink" Target="consultantplus://offline/ref=FEA1661DEF5FB86CF20B21A7958744F2CF7269D3D0176378E892E08E230F6B65CEA290364F9980D648D123CFEE146B2240224F21F1F6CC2FE77DED37g0p4L" TargetMode = "External"/>
	<Relationship Id="rId18" Type="http://schemas.openxmlformats.org/officeDocument/2006/relationships/hyperlink" Target="consultantplus://offline/ref=FEA1661DEF5FB86CF20B21A7958744F2CF7269D3D0146677EB97E08E230F6B65CEA290364F9980D648D123CFEE146B2240224F21F1F6CC2FE77DED37g0p4L" TargetMode = "External"/>
	<Relationship Id="rId19" Type="http://schemas.openxmlformats.org/officeDocument/2006/relationships/hyperlink" Target="consultantplus://offline/ref=FEA1661DEF5FB86CF20B21A7958744F2CF7269D3D0146378EC94E08E230F6B65CEA290364F9980D648D123CFEE146B2240224F21F1F6CC2FE77DED37g0p4L" TargetMode = "External"/>
	<Relationship Id="rId20" Type="http://schemas.openxmlformats.org/officeDocument/2006/relationships/hyperlink" Target="consultantplus://offline/ref=FEA1661DEF5FB86CF20B21A7958744F2CF7269D3D0146177EE97E08E230F6B65CEA290364F9980D648D123CFEE146B2240224F21F1F6CC2FE77DED37g0p4L" TargetMode = "External"/>
	<Relationship Id="rId21" Type="http://schemas.openxmlformats.org/officeDocument/2006/relationships/hyperlink" Target="consultantplus://offline/ref=FEA1661DEF5FB86CF20B21A7958744F2CF7269D3D0176279EC93E08E230F6B65CEA290364F9980D648D123CFEC146B2240224F21F1F6CC2FE77DED37g0p4L" TargetMode = "External"/>
	<Relationship Id="rId22" Type="http://schemas.openxmlformats.org/officeDocument/2006/relationships/hyperlink" Target="consultantplus://offline/ref=FEA1661DEF5FB86CF20B21A7958744F2CF7269D3D0176279EC93E08E230F6B65CEA290364F9980D648D123CFE2146B2240224F21F1F6CC2FE77DED37g0p4L" TargetMode = "External"/>
	<Relationship Id="rId23" Type="http://schemas.openxmlformats.org/officeDocument/2006/relationships/hyperlink" Target="consultantplus://offline/ref=FEA1661DEF5FB86CF20B21A7958744F2CF7269D3D0146677EB97E08E230F6B65CEA290364F9980D648D123CFEC146B2240224F21F1F6CC2FE77DED37g0p4L" TargetMode = "External"/>
	<Relationship Id="rId24" Type="http://schemas.openxmlformats.org/officeDocument/2006/relationships/hyperlink" Target="consultantplus://offline/ref=FEA1661DEF5FB86CF20B21A7958744F2CF7269D3D0146378EC94E08E230F6B65CEA290364F9980D648D123CFEC146B2240224F21F1F6CC2FE77DED37g0p4L" TargetMode = "External"/>
	<Relationship Id="rId25" Type="http://schemas.openxmlformats.org/officeDocument/2006/relationships/hyperlink" Target="consultantplus://offline/ref=FEA1661DEF5FB86CF20B21A7958744F2CF7269D3D0146677EB97E08E230F6B65CEA290364F9980D648D123CFE3146B2240224F21F1F6CC2FE77DED37g0p4L" TargetMode = "External"/>
	<Relationship Id="rId26" Type="http://schemas.openxmlformats.org/officeDocument/2006/relationships/hyperlink" Target="consultantplus://offline/ref=FEA1661DEF5FB86CF20B21A7958744F2CF7269D3D0146378EC94E08E230F6B65CEA290364F9980D648D123CFE3146B2240224F21F1F6CC2FE77DED37g0p4L" TargetMode = "External"/>
	<Relationship Id="rId27" Type="http://schemas.openxmlformats.org/officeDocument/2006/relationships/hyperlink" Target="consultantplus://offline/ref=FEA1661DEF5FB86CF20B3FAA83EB19F8CA7033D8D0176D29B1C7E6D97C5F6D308EE296630CDC8BD541DA779EAF4A327204694222EFEACC2FgFpAL" TargetMode = "External"/>
	<Relationship Id="rId28" Type="http://schemas.openxmlformats.org/officeDocument/2006/relationships/hyperlink" Target="consultantplus://offline/ref=FEA1661DEF5FB86CF20B3FAA83EB19F8CD7A30D6D8116D29B1C7E6D97C5F6D308EE2966309D588D248DA779EAF4A327204694222EFEACC2FgFpAL" TargetMode = "External"/>
	<Relationship Id="rId29" Type="http://schemas.openxmlformats.org/officeDocument/2006/relationships/hyperlink" Target="consultantplus://offline/ref=FEA1661DEF5FB86CF20B21A7958744F2CF7269D3D0176279EC93E08E230F6B65CEA290364F9980D648D123CEEA146B2240224F21F1F6CC2FE77DED37g0p4L" TargetMode = "External"/>
	<Relationship Id="rId30" Type="http://schemas.openxmlformats.org/officeDocument/2006/relationships/hyperlink" Target="consultantplus://offline/ref=FEA1661DEF5FB86CF20B21A7958744F2CF7269D3D0146378EC94E08E230F6B65CEA290364F9980D648D123CFE2146B2240224F21F1F6CC2FE77DED37g0p4L" TargetMode = "External"/>
	<Relationship Id="rId31" Type="http://schemas.openxmlformats.org/officeDocument/2006/relationships/hyperlink" Target="consultantplus://offline/ref=FEA1661DEF5FB86CF20B21A7958744F2CF7269D3D0176279EC93E08E230F6B65CEA290364F9980D648D123CEE8146B2240224F21F1F6CC2FE77DED37g0p4L" TargetMode = "External"/>
	<Relationship Id="rId32" Type="http://schemas.openxmlformats.org/officeDocument/2006/relationships/hyperlink" Target="consultantplus://offline/ref=FEA1661DEF5FB86CF20B21A7958744F2CF7269D3D0176279EC93E08E230F6B65CEA290364F9980D648D123CEED146B2240224F21F1F6CC2FE77DED37g0p4L" TargetMode = "External"/>
	<Relationship Id="rId33" Type="http://schemas.openxmlformats.org/officeDocument/2006/relationships/hyperlink" Target="consultantplus://offline/ref=FEA1661DEF5FB86CF20B21A7958744F2CF7269D3D0146677EB97E08E230F6B65CEA290364F9980D648D123CEEA146B2240224F21F1F6CC2FE77DED37g0p4L" TargetMode = "External"/>
	<Relationship Id="rId34" Type="http://schemas.openxmlformats.org/officeDocument/2006/relationships/hyperlink" Target="consultantplus://offline/ref=FEA1661DEF5FB86CF20B21A7958744F2CF7269D3D0176279EC93E08E230F6B65CEA290364F9980D648D123CEE3146B2240224F21F1F6CC2FE77DED37g0p4L" TargetMode = "External"/>
	<Relationship Id="rId35" Type="http://schemas.openxmlformats.org/officeDocument/2006/relationships/hyperlink" Target="consultantplus://offline/ref=FEA1661DEF5FB86CF20B21A7958744F2CF7269D3D0176279EC93E08E230F6B65CEA290364F9980D648D123CEE2146B2240224F21F1F6CC2FE77DED37g0p4L" TargetMode = "External"/>
	<Relationship Id="rId36" Type="http://schemas.openxmlformats.org/officeDocument/2006/relationships/hyperlink" Target="consultantplus://offline/ref=FEA1661DEF5FB86CF20B21A7958744F2CF7269D3D0176279EC93E08E230F6B65CEA290364F9980D648D123CDEA146B2240224F21F1F6CC2FE77DED37g0p4L" TargetMode = "External"/>
	<Relationship Id="rId37" Type="http://schemas.openxmlformats.org/officeDocument/2006/relationships/hyperlink" Target="consultantplus://offline/ref=FEA1661DEF5FB86CF20B21A7958744F2CF7269D3D0176279EC93E08E230F6B65CEA290364F9980D648D123CDE9146B2240224F21F1F6CC2FE77DED37g0p4L" TargetMode = "External"/>
	<Relationship Id="rId38" Type="http://schemas.openxmlformats.org/officeDocument/2006/relationships/hyperlink" Target="consultantplus://offline/ref=FEA1661DEF5FB86CF20B21A7958744F2CF7269D3D0176279EC93E08E230F6B65CEA290364F9980D648D123CDE8146B2240224F21F1F6CC2FE77DED37g0p4L" TargetMode = "External"/>
	<Relationship Id="rId39" Type="http://schemas.openxmlformats.org/officeDocument/2006/relationships/hyperlink" Target="consultantplus://offline/ref=FEA1661DEF5FB86CF20B21A7958744F2CF7269D3D0146378EC94E08E230F6B65CEA290364F9980D648D123CEE8146B2240224F21F1F6CC2FE77DED37g0p4L" TargetMode = "External"/>
	<Relationship Id="rId40" Type="http://schemas.openxmlformats.org/officeDocument/2006/relationships/hyperlink" Target="consultantplus://offline/ref=FEA1661DEF5FB86CF20B21A7958744F2CF7269D3D0176279EC93E08E230F6B65CEA290364F9980D648D123CDEF146B2240224F21F1F6CC2FE77DED37g0p4L" TargetMode = "External"/>
	<Relationship Id="rId41" Type="http://schemas.openxmlformats.org/officeDocument/2006/relationships/hyperlink" Target="consultantplus://offline/ref=FEA1661DEF5FB86CF20B21A7958744F2CF7269D3D0146378EC94E08E230F6B65CEA290364F9980D648D123CEE8146B2240224F21F1F6CC2FE77DED37g0p4L" TargetMode = "External"/>
	<Relationship Id="rId42" Type="http://schemas.openxmlformats.org/officeDocument/2006/relationships/hyperlink" Target="consultantplus://offline/ref=FEA1661DEF5FB86CF20B21A7958744F2CF7269D3D0176279EC93E08E230F6B65CEA290364F9980D648D123CDEE146B2240224F21F1F6CC2FE77DED37g0p4L" TargetMode = "External"/>
	<Relationship Id="rId43" Type="http://schemas.openxmlformats.org/officeDocument/2006/relationships/hyperlink" Target="consultantplus://offline/ref=FEA1661DEF5FB86CF20B21A7958744F2CF7269D3D0176279EC93E08E230F6B65CEA290364F9980D648D123CDED146B2240224F21F1F6CC2FE77DED37g0p4L" TargetMode = "External"/>
	<Relationship Id="rId44" Type="http://schemas.openxmlformats.org/officeDocument/2006/relationships/hyperlink" Target="consultantplus://offline/ref=FEA1661DEF5FB86CF20B21A7958744F2CF7269D3D0176279EC93E08E230F6B65CEA290364F9980D648D123CDEC146B2240224F21F1F6CC2FE77DED37g0p4L" TargetMode = "External"/>
	<Relationship Id="rId45" Type="http://schemas.openxmlformats.org/officeDocument/2006/relationships/hyperlink" Target="consultantplus://offline/ref=FEA1661DEF5FB86CF20B21A7958744F2CF7269D3D0146378EC94E08E230F6B65CEA290364F9980D648D123CEEF146B2240224F21F1F6CC2FE77DED37g0p4L" TargetMode = "External"/>
	<Relationship Id="rId46" Type="http://schemas.openxmlformats.org/officeDocument/2006/relationships/hyperlink" Target="consultantplus://offline/ref=FEA1661DEF5FB86CF20B21A7958744F2CF7269D3D0146677EB97E08E230F6B65CEA290364F9980D648D123CEE8146B2240224F21F1F6CC2FE77DED37g0p4L" TargetMode = "External"/>
	<Relationship Id="rId47" Type="http://schemas.openxmlformats.org/officeDocument/2006/relationships/hyperlink" Target="consultantplus://offline/ref=FEA1661DEF5FB86CF20B21A7958744F2CF7269D3D0146677EB97E08E230F6B65CEA290364F9980D648D123CEEF146B2240224F21F1F6CC2FE77DED37g0p4L" TargetMode = "External"/>
	<Relationship Id="rId48" Type="http://schemas.openxmlformats.org/officeDocument/2006/relationships/hyperlink" Target="consultantplus://offline/ref=FEA1661DEF5FB86CF20B21A7958744F2CF7269D3D0146378EC94E08E230F6B65CEA290364F9980D648D123CEED146B2240224F21F1F6CC2FE77DED37g0p4L" TargetMode = "External"/>
	<Relationship Id="rId49" Type="http://schemas.openxmlformats.org/officeDocument/2006/relationships/hyperlink" Target="consultantplus://offline/ref=FEA1661DEF5FB86CF20B3FAA83EB19F8CD7A3FDAD4106D29B1C7E6D97C5F6D308EE296630CDF8FD14ADA779EAF4A327204694222EFEACC2FgFpAL" TargetMode = "External"/>
	<Relationship Id="rId50" Type="http://schemas.openxmlformats.org/officeDocument/2006/relationships/hyperlink" Target="consultantplus://offline/ref=FEA1661DEF5FB86CF20B3FAA83EB19F8CD7A3FDAD4106D29B1C7E6D97C5F6D308EE296630CDF8EDE40DA779EAF4A327204694222EFEACC2FgFpAL" TargetMode = "External"/>
	<Relationship Id="rId51" Type="http://schemas.openxmlformats.org/officeDocument/2006/relationships/hyperlink" Target="consultantplus://offline/ref=FEA1661DEF5FB86CF20B3FAA83EB19F8C8713EDFD2176D29B1C7E6D97C5F6D309CE2CE6F0DDD93D74ACF21CFE9g1pCL" TargetMode = "External"/>
	<Relationship Id="rId52" Type="http://schemas.openxmlformats.org/officeDocument/2006/relationships/hyperlink" Target="consultantplus://offline/ref=FEA1661DEF5FB86CF20B21A7958744F2CF7269D3D0146677EB97E08E230F6B65CEA290364F9980D648D123CEED146B2240224F21F1F6CC2FE77DED37g0p4L" TargetMode = "External"/>
	<Relationship Id="rId53" Type="http://schemas.openxmlformats.org/officeDocument/2006/relationships/hyperlink" Target="consultantplus://offline/ref=FEA1661DEF5FB86CF20B21A7958744F2CF7269D3D0146378EC94E08E230F6B65CEA290364F9980D648D123CEEC146B2240224F21F1F6CC2FE77DED37g0p4L" TargetMode = "External"/>
	<Relationship Id="rId54" Type="http://schemas.openxmlformats.org/officeDocument/2006/relationships/hyperlink" Target="consultantplus://offline/ref=FEA1661DEF5FB86CF20B21A7958744F2CF7269D3D0146677EB97E08E230F6B65CEA290364F9980D648D123CEEC146B2240224F21F1F6CC2FE77DED37g0p4L" TargetMode = "External"/>
	<Relationship Id="rId55" Type="http://schemas.openxmlformats.org/officeDocument/2006/relationships/hyperlink" Target="consultantplus://offline/ref=FEA1661DEF5FB86CF20B21A7958744F2CF7269D3D0146378EC94E08E230F6B65CEA290364F9980D648D123CEE3146B2240224F21F1F6CC2FE77DED37g0p4L" TargetMode = "External"/>
	<Relationship Id="rId56" Type="http://schemas.openxmlformats.org/officeDocument/2006/relationships/hyperlink" Target="consultantplus://offline/ref=FEA1661DEF5FB86CF20B21A7958744F2CF7269D3D0146677EB97E08E230F6B65CEA290364F9980D648D123CEE3146B2240224F21F1F6CC2FE77DED37g0p4L" TargetMode = "External"/>
	<Relationship Id="rId57" Type="http://schemas.openxmlformats.org/officeDocument/2006/relationships/hyperlink" Target="consultantplus://offline/ref=FEA1661DEF5FB86CF20B21A7958744F2CF7269D3D0146677EB97E08E230F6B65CEA290364F9980D648D123CDEB146B2240224F21F1F6CC2FE77DED37g0p4L" TargetMode = "External"/>
	<Relationship Id="rId58" Type="http://schemas.openxmlformats.org/officeDocument/2006/relationships/hyperlink" Target="consultantplus://offline/ref=FEA1661DEF5FB86CF20B21A7958744F2CF7269D3D0146378EC94E08E230F6B65CEA290364F9980D648D123CEE2146B2240224F21F1F6CC2FE77DED37g0p4L" TargetMode = "External"/>
	<Relationship Id="rId59" Type="http://schemas.openxmlformats.org/officeDocument/2006/relationships/hyperlink" Target="consultantplus://offline/ref=FEA1661DEF5FB86CF20B21A7958744F2CF7269D3D0146677EB97E08E230F6B65CEA290364F9980D648D123CDEA146B2240224F21F1F6CC2FE77DED37g0p4L" TargetMode = "External"/>
	<Relationship Id="rId60" Type="http://schemas.openxmlformats.org/officeDocument/2006/relationships/hyperlink" Target="consultantplus://offline/ref=FEA1661DEF5FB86CF20B21A7958744F2CF7269D3D0146378EC94E08E230F6B65CEA290364F9980D648D123CDEB146B2240224F21F1F6CC2FE77DED37g0p4L" TargetMode = "External"/>
	<Relationship Id="rId61" Type="http://schemas.openxmlformats.org/officeDocument/2006/relationships/hyperlink" Target="consultantplus://offline/ref=FEA1661DEF5FB86CF20B21A7958744F2CF7269D3D0146378EC94E08E230F6B65CEA290364F9980D648D123CDE9146B2240224F21F1F6CC2FE77DED37g0p4L" TargetMode = "External"/>
	<Relationship Id="rId62" Type="http://schemas.openxmlformats.org/officeDocument/2006/relationships/hyperlink" Target="consultantplus://offline/ref=FEA1661DEF5FB86CF20B21A7958744F2CF7269D3D0146378EC94E08E230F6B65CEA290364F9980D648D123CDE8146B2240224F21F1F6CC2FE77DED37g0p4L" TargetMode = "External"/>
	<Relationship Id="rId63" Type="http://schemas.openxmlformats.org/officeDocument/2006/relationships/hyperlink" Target="consultantplus://offline/ref=FEA1661DEF5FB86CF20B21A7958744F2CF7269D3D0176279EC93E08E230F6B65CEA290364F9980D648D123CDE2146B2240224F21F1F6CC2FE77DED37g0p4L" TargetMode = "External"/>
	<Relationship Id="rId64" Type="http://schemas.openxmlformats.org/officeDocument/2006/relationships/hyperlink" Target="consultantplus://offline/ref=FEA1661DEF5FB86CF20B3FAA83EB19F8CD7A32D7D61F6D29B1C7E6D97C5F6D309CE2CE6F0DDD93D74ACF21CFE9g1pCL" TargetMode = "External"/>
	<Relationship Id="rId65" Type="http://schemas.openxmlformats.org/officeDocument/2006/relationships/hyperlink" Target="consultantplus://offline/ref=FEA1661DEF5FB86CF20B3FAA83EB19F8CD7B37D8D41E6D29B1C7E6D97C5F6D309CE2CE6F0DDD93D74ACF21CFE9g1pCL" TargetMode = "External"/>
	<Relationship Id="rId66" Type="http://schemas.openxmlformats.org/officeDocument/2006/relationships/hyperlink" Target="consultantplus://offline/ref=FEA1661DEF5FB86CF20B21A7958744F2CF7269D3D0146677EB97E08E230F6B65CEA290364F9980D648D123CDE9146B2240224F21F1F6CC2FE77DED37g0p4L" TargetMode = "External"/>
	<Relationship Id="rId67" Type="http://schemas.openxmlformats.org/officeDocument/2006/relationships/hyperlink" Target="consultantplus://offline/ref=FEA1661DEF5FB86CF20B21A7958744F2CF7269D3D0176279EC93E08E230F6B65CEA290364F9980D648D123CCED146B2240224F21F1F6CC2FE77DED37g0p4L" TargetMode = "External"/>
	<Relationship Id="rId68" Type="http://schemas.openxmlformats.org/officeDocument/2006/relationships/hyperlink" Target="consultantplus://offline/ref=FEA1661DEF5FB86CF20B21A7958744F2CF7269D3D0176378E892E08E230F6B65CEA290364F9980D648D123CFED146B2240224F21F1F6CC2FE77DED37g0p4L" TargetMode = "External"/>
	<Relationship Id="rId69" Type="http://schemas.openxmlformats.org/officeDocument/2006/relationships/hyperlink" Target="consultantplus://offline/ref=FEA1661DEF5FB86CF20B21A7958744F2CF7269D3D0146677EB97E08E230F6B65CEA290364F9980D648D123CDEF146B2240224F21F1F6CC2FE77DED37g0p4L" TargetMode = "External"/>
	<Relationship Id="rId70" Type="http://schemas.openxmlformats.org/officeDocument/2006/relationships/hyperlink" Target="consultantplus://offline/ref=FEA1661DEF5FB86CF20B21A7958744F2CF7269D3D0146378EC94E08E230F6B65CEA290364F9980D648D123CDEF146B2240224F21F1F6CC2FE77DED37g0p4L" TargetMode = "External"/>
	<Relationship Id="rId71" Type="http://schemas.openxmlformats.org/officeDocument/2006/relationships/hyperlink" Target="consultantplus://offline/ref=FEA1661DEF5FB86CF20B21A7958744F2CF7269D3D0176279EC93E08E230F6B65CEA290364F9980D648D123CCE2146B2240224F21F1F6CC2FE77DED37g0p4L" TargetMode = "External"/>
	<Relationship Id="rId72" Type="http://schemas.openxmlformats.org/officeDocument/2006/relationships/hyperlink" Target="consultantplus://offline/ref=FEA1661DEF5FB86CF20B21A7958744F2CF7269D3D0176279EC93E08E230F6B65CEA290364F9980D648D123CBEB146B2240224F21F1F6CC2FE77DED37g0p4L" TargetMode = "External"/>
	<Relationship Id="rId73" Type="http://schemas.openxmlformats.org/officeDocument/2006/relationships/hyperlink" Target="consultantplus://offline/ref=FEA1661DEF5FB86CF20B21A7958744F2CF7269D3D0176279EC93E08E230F6B65CEA290364F9980D648D123CBEA146B2240224F21F1F6CC2FE77DED37g0p4L" TargetMode = "External"/>
	<Relationship Id="rId74" Type="http://schemas.openxmlformats.org/officeDocument/2006/relationships/hyperlink" Target="consultantplus://offline/ref=FEA1661DEF5FB86CF20B21A7958744F2CF7269D3D0176279EC93E08E230F6B65CEA290364F9980D648D123CBE9146B2240224F21F1F6CC2FE77DED37g0p4L" TargetMode = "External"/>
	<Relationship Id="rId75" Type="http://schemas.openxmlformats.org/officeDocument/2006/relationships/hyperlink" Target="consultantplus://offline/ref=FEA1661DEF5FB86CF20B21A7958744F2CF7269D3D0146378EC94E08E230F6B65CEA290364F9980D648D123CDED146B2240224F21F1F6CC2FE77DED37g0p4L" TargetMode = "External"/>
	<Relationship Id="rId76" Type="http://schemas.openxmlformats.org/officeDocument/2006/relationships/hyperlink" Target="consultantplus://offline/ref=FEA1661DEF5FB86CF20B21A7958744F2CF7269D3D0146378EC94E08E230F6B65CEA290364F9980D648D123CDEC146B2240224F21F1F6CC2FE77DED37g0p4L" TargetMode = "External"/>
	<Relationship Id="rId77" Type="http://schemas.openxmlformats.org/officeDocument/2006/relationships/hyperlink" Target="consultantplus://offline/ref=FEA1661DEF5FB86CF20B21A7958744F2CF7269D3D0146378EC94E08E230F6B65CEA290364F9980D648D123CDE2146B2240224F21F1F6CC2FE77DED37g0p4L" TargetMode = "External"/>
	<Relationship Id="rId78" Type="http://schemas.openxmlformats.org/officeDocument/2006/relationships/hyperlink" Target="consultantplus://offline/ref=FEA1661DEF5FB86CF20B21A7958744F2CF7269D3D0146677EB97E08E230F6B65CEA290364F9980D648D123CDEC146B2240224F21F1F6CC2FE77DED37g0p4L" TargetMode = "External"/>
	<Relationship Id="rId79" Type="http://schemas.openxmlformats.org/officeDocument/2006/relationships/hyperlink" Target="consultantplus://offline/ref=FEA1661DEF5FB86CF20B21A7958744F2CF7269D3D0146677EB97E08E230F6B65CEA290364F9980D648D123CDE3146B2240224F21F1F6CC2FE77DED37g0p4L" TargetMode = "External"/>
	<Relationship Id="rId80" Type="http://schemas.openxmlformats.org/officeDocument/2006/relationships/hyperlink" Target="consultantplus://offline/ref=FEA1661DEF5FB86CF20B21A7958744F2CF7269D3D0146378EC94E08E230F6B65CEA290364F9980D648D123CDE2146B2240224F21F1F6CC2FE77DED37g0p4L" TargetMode = "External"/>
	<Relationship Id="rId81" Type="http://schemas.openxmlformats.org/officeDocument/2006/relationships/hyperlink" Target="consultantplus://offline/ref=FEA1661DEF5FB86CF20B21A7958744F2CF7269D3D0146378EC94E08E230F6B65CEA290364F9980D648D123CCEB146B2240224F21F1F6CC2FE77DED37g0p4L" TargetMode = "External"/>
	<Relationship Id="rId82" Type="http://schemas.openxmlformats.org/officeDocument/2006/relationships/hyperlink" Target="consultantplus://offline/ref=FEA1661DEF5FB86CF20B21A7958744F2CF7269D3D0146378EC94E08E230F6B65CEA290364F9980D648D123CCE9146B2240224F21F1F6CC2FE77DED37g0p4L" TargetMode = "External"/>
	<Relationship Id="rId83" Type="http://schemas.openxmlformats.org/officeDocument/2006/relationships/hyperlink" Target="consultantplus://offline/ref=FEA1661DEF5FB86CF20B21A7958744F2CF7269D3D0146378EC94E08E230F6B65CEA290364F9980D648D123CCE8146B2240224F21F1F6CC2FE77DED37g0p4L" TargetMode = "External"/>
	<Relationship Id="rId84" Type="http://schemas.openxmlformats.org/officeDocument/2006/relationships/hyperlink" Target="consultantplus://offline/ref=FEA1661DEF5FB86CF20B21A7958744F2CF7269D3D0146378EC94E08E230F6B65CEA290364F9980D648D123CCEF146B2240224F21F1F6CC2FE77DED37g0p4L" TargetMode = "External"/>
	<Relationship Id="rId85" Type="http://schemas.openxmlformats.org/officeDocument/2006/relationships/hyperlink" Target="consultantplus://offline/ref=FEA1661DEF5FB86CF20B21A7958744F2CF7269D3D0146677EB97E08E230F6B65CEA290364F9980D648D123CCEB146B2240224F21F1F6CC2FE77DED37g0p4L" TargetMode = "External"/>
	<Relationship Id="rId86" Type="http://schemas.openxmlformats.org/officeDocument/2006/relationships/hyperlink" Target="consultantplus://offline/ref=FEA1661DEF5FB86CF20B21A7958744F2CF7269D3D0146677EB97E08E230F6B65CEA290364F9980D648D123CCE9146B2240224F21F1F6CC2FE77DED37g0p4L" TargetMode = "External"/>
	<Relationship Id="rId87" Type="http://schemas.openxmlformats.org/officeDocument/2006/relationships/hyperlink" Target="consultantplus://offline/ref=FEA1661DEF5FB86CF20B21A7958744F2CF7269D3D0146177EE97E08E230F6B65CEA290364F9980D648D123CFEE146B2240224F21F1F6CC2FE77DED37g0p4L" TargetMode = "External"/>
	<Relationship Id="rId88" Type="http://schemas.openxmlformats.org/officeDocument/2006/relationships/hyperlink" Target="consultantplus://offline/ref=FEA1661DEF5FB86CF20B21A7958744F2CF7269D3D0176279EC93E08E230F6B65CEA290364F9980D648D123CBE8146B2240224F21F1F6CC2FE77DED37g0p4L" TargetMode = "External"/>
	<Relationship Id="rId89" Type="http://schemas.openxmlformats.org/officeDocument/2006/relationships/hyperlink" Target="consultantplus://offline/ref=FEA1661DEF5FB86CF20B21A7958744F2CF7269D3D0176279EC93E08E230F6B65CEA290364F9980D648D122CEE2146B2240224F21F1F6CC2FE77DED37g0p4L" TargetMode = "External"/>
	<Relationship Id="rId90" Type="http://schemas.openxmlformats.org/officeDocument/2006/relationships/hyperlink" Target="consultantplus://offline/ref=FEA1661DEF5FB86CF20B21A7958744F2CF7269D3D0146378EC94E08E230F6B65CEA290364F9980D648D123CCE3146B2240224F21F1F6CC2FE77DED37g0p4L" TargetMode = "External"/>
	<Relationship Id="rId91" Type="http://schemas.openxmlformats.org/officeDocument/2006/relationships/hyperlink" Target="consultantplus://offline/ref=FEA1661DEF5FB86CF20B21A7958744F2CF7269D3D0176279EC93E08E230F6B65CEA290364F9980D648D122CDEA146B2240224F21F1F6CC2FE77DED37g0p4L" TargetMode = "External"/>
	<Relationship Id="rId92" Type="http://schemas.openxmlformats.org/officeDocument/2006/relationships/hyperlink" Target="consultantplus://offline/ref=FEA1661DEF5FB86CF20B21A7958744F2CF7269D3D0146677EB97E08E230F6B65CEA290364F9980D648D123CCEE146B2240224F21F1F6CC2FE77DED37g0p4L" TargetMode = "External"/>
	<Relationship Id="rId93" Type="http://schemas.openxmlformats.org/officeDocument/2006/relationships/hyperlink" Target="consultantplus://offline/ref=FEA1661DEF5FB86CF20B21A7958744F2CF7269D3D0176279EC93E08E230F6B65CEA290364F9980D648D122CDEA146B2240224F21F1F6CC2FE77DED37g0p4L" TargetMode = "External"/>
	<Relationship Id="rId94" Type="http://schemas.openxmlformats.org/officeDocument/2006/relationships/hyperlink" Target="consultantplus://offline/ref=FEA1661DEF5FB86CF20B21A7958744F2CF7269D3D0146677EB97E08E230F6B65CEA290364F9980D648D123CCED146B2240224F21F1F6CC2FE77DED37g0p4L" TargetMode = "External"/>
	<Relationship Id="rId95" Type="http://schemas.openxmlformats.org/officeDocument/2006/relationships/hyperlink" Target="consultantplus://offline/ref=FEA1661DEF5FB86CF20B21A7958744F2CF7269D3D0146677EB97E08E230F6B65CEA290364F9980D648D123CCEC146B2240224F21F1F6CC2FE77DED37g0p4L" TargetMode = "External"/>
	<Relationship Id="rId96" Type="http://schemas.openxmlformats.org/officeDocument/2006/relationships/hyperlink" Target="consultantplus://offline/ref=FEA1661DEF5FB86CF20B21A7958744F2CF7269D3D0146677EB97E08E230F6B65CEA290364F9980D648D123CCE2146B2240224F21F1F6CC2FE77DED37g0p4L" TargetMode = "External"/>
	<Relationship Id="rId97" Type="http://schemas.openxmlformats.org/officeDocument/2006/relationships/hyperlink" Target="consultantplus://offline/ref=FEA1661DEF5FB86CF20B21A7958744F2CF7269D3D0176279EC93E08E230F6B65CEA290364F9980D648D122CDEF146B2240224F21F1F6CC2FE77DED37g0p4L" TargetMode = "External"/>
	<Relationship Id="rId98" Type="http://schemas.openxmlformats.org/officeDocument/2006/relationships/hyperlink" Target="consultantplus://offline/ref=FEA1661DEF5FB86CF20B21A7958744F2CF7269D3D0176279EC93E08E230F6B65CEA290364F9980D648D122CDED146B2240224F21F1F6CC2FE77DED37g0p4L" TargetMode = "External"/>
	<Relationship Id="rId99" Type="http://schemas.openxmlformats.org/officeDocument/2006/relationships/hyperlink" Target="consultantplus://offline/ref=FEA1661DEF5FB86CF20B21A7958744F2CF7269D3D0176279EC93E08E230F6B65CEA290364F9980D648D122CDEC146B2240224F21F1F6CC2FE77DED37g0p4L" TargetMode = "External"/>
	<Relationship Id="rId100" Type="http://schemas.openxmlformats.org/officeDocument/2006/relationships/hyperlink" Target="consultantplus://offline/ref=FEA1661DEF5FB86CF20B21A7958744F2CF7269D3D0146378EC94E08E230F6B65CEA290364F9980D648D123CBEB146B2240224F21F1F6CC2FE77DED37g0p4L" TargetMode = "External"/>
	<Relationship Id="rId101" Type="http://schemas.openxmlformats.org/officeDocument/2006/relationships/hyperlink" Target="consultantplus://offline/ref=FEA1661DEF5FB86CF20B21A7958744F2CF7269D3D0146378EC94E08E230F6B65CEA290364F9980D648D123CBEA146B2240224F21F1F6CC2FE77DED37g0p4L" TargetMode = "External"/>
	<Relationship Id="rId102" Type="http://schemas.openxmlformats.org/officeDocument/2006/relationships/hyperlink" Target="consultantplus://offline/ref=FEA1661DEF5FB86CF20B21A7958744F2CF7269D3D0146378EC94E08E230F6B65CEA290364F9980D648D123CBE8146B2240224F21F1F6CC2FE77DED37g0p4L" TargetMode = "External"/>
	<Relationship Id="rId103" Type="http://schemas.openxmlformats.org/officeDocument/2006/relationships/hyperlink" Target="consultantplus://offline/ref=FEA1661DEF5FB86CF20B21A7958744F2CF7269D3D0146378EC94E08E230F6B65CEA290364F9980D648D123CBEF146B2240224F21F1F6CC2FE77DED37g0p4L" TargetMode = "External"/>
	<Relationship Id="rId104" Type="http://schemas.openxmlformats.org/officeDocument/2006/relationships/hyperlink" Target="consultantplus://offline/ref=FEA1661DEF5FB86CF20B21A7958744F2CF7269D3D0146677EB97E08E230F6B65CEA290364F9980D648D123CBEA146B2240224F21F1F6CC2FE77DED37g0p4L" TargetMode = "External"/>
	<Relationship Id="rId105" Type="http://schemas.openxmlformats.org/officeDocument/2006/relationships/hyperlink" Target="consultantplus://offline/ref=FEA1661DEF5FB86CF20B21A7958744F2CF7269D3D0146677EB97E08E230F6B65CEA290364F9980D648D123CBE9146B2240224F21F1F6CC2FE77DED37g0p4L" TargetMode = "External"/>
	<Relationship Id="rId106" Type="http://schemas.openxmlformats.org/officeDocument/2006/relationships/hyperlink" Target="consultantplus://offline/ref=FEA1661DEF5FB86CF20B21A7958744F2CF7269D3D0146677EB97E08E230F6B65CEA290364F9980D648D123CBEF146B2240224F21F1F6CC2FE77DED37g0p4L" TargetMode = "External"/>
	<Relationship Id="rId107" Type="http://schemas.openxmlformats.org/officeDocument/2006/relationships/hyperlink" Target="consultantplus://offline/ref=FEA1661DEF5FB86CF20B21A7958744F2CF7269D3D0146677EB97E08E230F6B65CEA290364F9980D648D123CBEE146B2240224F21F1F6CC2FE77DED37g0p4L" TargetMode = "External"/>
	<Relationship Id="rId108" Type="http://schemas.openxmlformats.org/officeDocument/2006/relationships/hyperlink" Target="consultantplus://offline/ref=FEA1661DEF5FB86CF20B21A7958744F2CF7269D3D0146378EC94E08E230F6B65CEA290364F9980D648D123CBEE146B2240224F21F1F6CC2FE77DED37g0p4L" TargetMode = "External"/>
	<Relationship Id="rId109" Type="http://schemas.openxmlformats.org/officeDocument/2006/relationships/hyperlink" Target="consultantplus://offline/ref=FEA1661DEF5FB86CF20B21A7958744F2CF7269D3D0146677EB97E08E230F6B65CEA290364F9980D648D123CBED146B2240224F21F1F6CC2FE77DED37g0p4L" TargetMode = "External"/>
	<Relationship Id="rId110" Type="http://schemas.openxmlformats.org/officeDocument/2006/relationships/hyperlink" Target="consultantplus://offline/ref=FEA1661DEF5FB86CF20B21A7958744F2CF7269D3D0146677EB97E08E230F6B65CEA290364F9980D648D123CBE3146B2240224F21F1F6CC2FE77DED37g0p4L" TargetMode = "External"/>
	<Relationship Id="rId111" Type="http://schemas.openxmlformats.org/officeDocument/2006/relationships/hyperlink" Target="consultantplus://offline/ref=FEA1661DEF5FB86CF20B21A7958744F2CF7269D3D0146378EC94E08E230F6B65CEA290364F9980D648D123CBEC146B2240224F21F1F6CC2FE77DED37g0p4L" TargetMode = "External"/>
	<Relationship Id="rId112" Type="http://schemas.openxmlformats.org/officeDocument/2006/relationships/hyperlink" Target="consultantplus://offline/ref=FEA1661DEF5FB86CF20B21A7958744F2CF7269D3D0146378EC94E08E230F6B65CEA290364F9980D648D123CBE3146B2240224F21F1F6CC2FE77DED37g0p4L" TargetMode = "External"/>
	<Relationship Id="rId113" Type="http://schemas.openxmlformats.org/officeDocument/2006/relationships/hyperlink" Target="consultantplus://offline/ref=FEA1661DEF5FB86CF20B21A7958744F2CF7269D3D0146378EC94E08E230F6B65CEA290364F9980D648D123CAEB146B2240224F21F1F6CC2FE77DED37g0p4L" TargetMode = "External"/>
	<Relationship Id="rId114" Type="http://schemas.openxmlformats.org/officeDocument/2006/relationships/hyperlink" Target="consultantplus://offline/ref=FEA1661DEF5FB86CF20B21A7958744F2CF7269D3D0146677EB97E08E230F6B65CEA290364F9980D648D123CAEB146B2240224F21F1F6CC2FE77DED37g0p4L" TargetMode = "External"/>
	<Relationship Id="rId115" Type="http://schemas.openxmlformats.org/officeDocument/2006/relationships/hyperlink" Target="consultantplus://offline/ref=FEA1661DEF5FB86CF20B21A7958744F2CF7269D3D0146677EB97E08E230F6B65CEA290364F9980D648D123CAEA146B2240224F21F1F6CC2FE77DED37g0p4L" TargetMode = "External"/>
	<Relationship Id="rId116" Type="http://schemas.openxmlformats.org/officeDocument/2006/relationships/hyperlink" Target="consultantplus://offline/ref=FEA1661DEF5FB86CF20B21A7958744F2CF7269D3D0176279EC93E08E230F6B65CEA290364F9980D648D122CDE3146B2240224F21F1F6CC2FE77DED37g0p4L" TargetMode = "External"/>
	<Relationship Id="rId117" Type="http://schemas.openxmlformats.org/officeDocument/2006/relationships/hyperlink" Target="consultantplus://offline/ref=FEA1661DEF5FB86CF20B21A7958744F2CF7269D3D0146378EC94E08E230F6B65CEA290364F9980D648D123CAE9146B2240224F21F1F6CC2FE77DED37g0p4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23.05.2019 N 312
(ред. от 12.07.2022)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dc:title>
  <dcterms:created xsi:type="dcterms:W3CDTF">2023-02-10T11:41:31Z</dcterms:created>
</cp:coreProperties>
</file>