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8C" w:rsidRPr="00E6738C" w:rsidRDefault="00E6738C" w:rsidP="00E67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8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66B36" wp14:editId="20EBB0B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95955" cy="2562225"/>
                <wp:effectExtent l="0" t="0" r="444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8C" w:rsidRDefault="00E6738C" w:rsidP="00E6738C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 w:right="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E6738C" w:rsidRDefault="00E6738C" w:rsidP="00E6738C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 w:right="25"/>
                              <w:jc w:val="both"/>
                            </w:pPr>
                            <w:r w:rsidRPr="009922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Порядку </w:t>
                            </w:r>
                            <w:r w:rsidRPr="00800B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66B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0.45pt;margin-top:.7pt;width:251.65pt;height:20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" stroked="f">
                <v:textbox>
                  <w:txbxContent>
                    <w:p w:rsidR="00E6738C" w:rsidRDefault="00E6738C" w:rsidP="00E6738C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 w:right="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E6738C" w:rsidRDefault="00E6738C" w:rsidP="00E6738C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 w:right="25"/>
                        <w:jc w:val="both"/>
                      </w:pPr>
                      <w:r w:rsidRPr="009922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к Порядку </w:t>
                      </w:r>
                      <w:r w:rsidRPr="00800B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8C" w:rsidRPr="00E6738C" w:rsidRDefault="00E6738C" w:rsidP="00E67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38C" w:rsidRPr="00E6738C" w:rsidRDefault="00E6738C" w:rsidP="00E67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38C" w:rsidRPr="00E6738C" w:rsidRDefault="00E6738C" w:rsidP="00E673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6738C" w:rsidRPr="00E6738C" w:rsidRDefault="00E6738C" w:rsidP="00E673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738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E6738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затрат на содержание племенного поголовья, затрат на содержание племенных быков-производителей, подлежащих возмещению за счет средств субсидий на поддержку племенного животноводства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E6738C">
        <w:rPr>
          <w:rFonts w:ascii="Times New Roman" w:hAnsi="Times New Roman" w:cs="Times New Roman"/>
          <w:sz w:val="28"/>
          <w:szCs w:val="28"/>
        </w:rPr>
        <w:t>1. Затраты на ведение племенной работы:</w:t>
      </w:r>
    </w:p>
    <w:bookmarkEnd w:id="1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1.1. 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1.2. 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молекулярно-генетической экспертизы;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1.3. проведение лабораторных исследований кормов на качество в независимой лаборатории;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6"/>
      <w:r w:rsidRPr="00E6738C">
        <w:rPr>
          <w:rFonts w:ascii="Times New Roman" w:hAnsi="Times New Roman" w:cs="Times New Roman"/>
          <w:sz w:val="28"/>
          <w:szCs w:val="28"/>
        </w:rPr>
        <w:t>1.4. приобретение расходных материалов для мечения животных (бирок, электронных меток (чипов), маркеров и карандашей для маркировки животных);</w:t>
      </w:r>
    </w:p>
    <w:bookmarkEnd w:id="2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1.5. приобретение считывающих устройств (сканеров) для определения номеров электронных чипов;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1.6. приобретение племенного материала (семени, эмбрионов);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9"/>
      <w:r w:rsidRPr="00E6738C">
        <w:rPr>
          <w:rFonts w:ascii="Times New Roman" w:hAnsi="Times New Roman" w:cs="Times New Roman"/>
          <w:sz w:val="28"/>
          <w:szCs w:val="28"/>
        </w:rPr>
        <w:t>1.7. приобретение бланков племенного учета, журналов учета;</w:t>
      </w:r>
    </w:p>
    <w:bookmarkEnd w:id="3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 xml:space="preserve">1.8. услуги по разработке плана </w:t>
      </w:r>
      <w:proofErr w:type="spellStart"/>
      <w:r w:rsidRPr="00E6738C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E6738C">
        <w:rPr>
          <w:rFonts w:ascii="Times New Roman" w:hAnsi="Times New Roman" w:cs="Times New Roman"/>
          <w:sz w:val="28"/>
          <w:szCs w:val="28"/>
        </w:rPr>
        <w:t>-племенной работы со стадом;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11"/>
      <w:r w:rsidRPr="00E6738C">
        <w:rPr>
          <w:rFonts w:ascii="Times New Roman" w:hAnsi="Times New Roman" w:cs="Times New Roman"/>
          <w:sz w:val="28"/>
          <w:szCs w:val="28"/>
        </w:rPr>
        <w:t>1.9. повышение квалификации специалистов зоотехнической и ветеринарной служб хозяйства.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2"/>
      <w:bookmarkEnd w:id="4"/>
      <w:r w:rsidRPr="00E6738C">
        <w:rPr>
          <w:rFonts w:ascii="Times New Roman" w:hAnsi="Times New Roman" w:cs="Times New Roman"/>
          <w:sz w:val="28"/>
          <w:szCs w:val="28"/>
        </w:rPr>
        <w:t>2. Затраты на программные продукты:</w:t>
      </w:r>
    </w:p>
    <w:bookmarkEnd w:id="5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2.1. приобретение, ежегодное информационно-техническое обслуживание и обновление систем по управлению стадом;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23"/>
      <w:r w:rsidRPr="00E6738C">
        <w:rPr>
          <w:rFonts w:ascii="Times New Roman" w:hAnsi="Times New Roman" w:cs="Times New Roman"/>
          <w:sz w:val="28"/>
          <w:szCs w:val="28"/>
        </w:rPr>
        <w:t>2.2. приобретение, ежегодное информационно-техническое обслуживание и обновление автоматизированной информационной системы учета данных в племенном животноводстве;</w:t>
      </w:r>
    </w:p>
    <w:bookmarkEnd w:id="6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2.3. приобретение, ежегодное информационно-техническое обслуживание и обновление программ по составлению рационов для животных.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3"/>
      <w:r w:rsidRPr="00E6738C">
        <w:rPr>
          <w:rFonts w:ascii="Times New Roman" w:hAnsi="Times New Roman" w:cs="Times New Roman"/>
          <w:sz w:val="28"/>
          <w:szCs w:val="28"/>
        </w:rPr>
        <w:t>3. Затраты на ветеринарное обслуживание:</w:t>
      </w:r>
    </w:p>
    <w:bookmarkEnd w:id="7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lastRenderedPageBreak/>
        <w:t>3.1. приобретение ветеринарных препаратов;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3.2. приобретение, установка и обслуживание ветеринарного оборудования (УЗИ-диагностика, диагностика определения качества молока, экспресс-диагностика стельности, лазеры, станки);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3.3. услуги по ветеринарному обслуживанию сторонними организациями;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5"/>
      <w:r w:rsidRPr="00E6738C">
        <w:rPr>
          <w:rFonts w:ascii="Times New Roman" w:hAnsi="Times New Roman" w:cs="Times New Roman"/>
          <w:sz w:val="28"/>
          <w:szCs w:val="28"/>
        </w:rPr>
        <w:t>3.4. приобретение расходных материалов, инструментов и оборудования для проведения искусственного осеменения животных и для оснащения пунктов искусственного осеменения согласно ветеринарно-санитарным требованиям.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4"/>
      <w:bookmarkEnd w:id="8"/>
      <w:r w:rsidRPr="00E6738C">
        <w:rPr>
          <w:rFonts w:ascii="Times New Roman" w:hAnsi="Times New Roman" w:cs="Times New Roman"/>
          <w:sz w:val="28"/>
          <w:szCs w:val="28"/>
        </w:rPr>
        <w:t>4. Затраты на обслуживание сторонними организациями:</w:t>
      </w:r>
    </w:p>
    <w:bookmarkEnd w:id="9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4.1. услуги по сервисному обслуживанию зоотехнической и племенной работы;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4.2. услуги по научно-методическому сопровождению и консультированию;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4.3. услуги по очному участию в выставочных мероприятиях с демонстрацией племенных животных.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5"/>
      <w:r w:rsidRPr="00E6738C">
        <w:rPr>
          <w:rFonts w:ascii="Times New Roman" w:hAnsi="Times New Roman" w:cs="Times New Roman"/>
          <w:sz w:val="28"/>
          <w:szCs w:val="28"/>
        </w:rPr>
        <w:t>5. Затраты на приобретение кормов для фуражных коров, нетелей и ремонтного молодняка, кроликов:</w:t>
      </w:r>
    </w:p>
    <w:bookmarkEnd w:id="10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 xml:space="preserve">5.1. приобретение стартерных и </w:t>
      </w:r>
      <w:proofErr w:type="spellStart"/>
      <w:r w:rsidRPr="00E6738C">
        <w:rPr>
          <w:rFonts w:ascii="Times New Roman" w:hAnsi="Times New Roman" w:cs="Times New Roman"/>
          <w:sz w:val="28"/>
          <w:szCs w:val="28"/>
        </w:rPr>
        <w:t>престартерных</w:t>
      </w:r>
      <w:proofErr w:type="spellEnd"/>
      <w:r w:rsidRPr="00E6738C">
        <w:rPr>
          <w:rFonts w:ascii="Times New Roman" w:hAnsi="Times New Roman" w:cs="Times New Roman"/>
          <w:sz w:val="28"/>
          <w:szCs w:val="28"/>
        </w:rPr>
        <w:t xml:space="preserve"> комбикормов;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5.2. приобретение витаминно-минеральных добавок для животных;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5.3. приобретение заменителей цельного молока;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5.4. приобретение кормовых добавок, премиксов, микроэлементов.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6"/>
      <w:r w:rsidRPr="00E6738C">
        <w:rPr>
          <w:rFonts w:ascii="Times New Roman" w:hAnsi="Times New Roman" w:cs="Times New Roman"/>
          <w:sz w:val="28"/>
          <w:szCs w:val="28"/>
        </w:rPr>
        <w:t>6. Затраты на содержание лаборатории по искусственному осеменению:</w:t>
      </w:r>
    </w:p>
    <w:bookmarkEnd w:id="11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6.1. приобретение азота для хранения семени быков-производителей;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6.2. приобретение расходных материалов для разбавления и замораживания семени быков-производителей;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6.3. приобретение расходных материалов для производства семени;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6.4. заработная плата специалистов лаборатории;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620"/>
      <w:r w:rsidRPr="00E6738C">
        <w:rPr>
          <w:rFonts w:ascii="Times New Roman" w:hAnsi="Times New Roman" w:cs="Times New Roman"/>
          <w:sz w:val="28"/>
          <w:szCs w:val="28"/>
        </w:rPr>
        <w:t>6.5. содержание и эксплуатация зданий и оборудования лабораторий искусственного осеменения.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7"/>
      <w:bookmarkEnd w:id="12"/>
      <w:r w:rsidRPr="00E6738C">
        <w:rPr>
          <w:rFonts w:ascii="Times New Roman" w:hAnsi="Times New Roman" w:cs="Times New Roman"/>
          <w:sz w:val="28"/>
          <w:szCs w:val="28"/>
        </w:rPr>
        <w:t>7. Затраты на содержание и обслуживание племенных быков-производителей:</w:t>
      </w:r>
    </w:p>
    <w:bookmarkEnd w:id="13"/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7.1. приобретение кормов в соответствии с рационами для племенных быков-производителей;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7.2. заработная плата сотрудников, обслуживающих племенных быков-производителей;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7.3. заработная плата сотрудников, имеющих допуск к транспортировке и хранению жидкого азота;</w:t>
      </w:r>
    </w:p>
    <w:p w:rsidR="00E6738C" w:rsidRPr="00E6738C" w:rsidRDefault="00E6738C" w:rsidP="00E6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8C">
        <w:rPr>
          <w:rFonts w:ascii="Times New Roman" w:hAnsi="Times New Roman" w:cs="Times New Roman"/>
          <w:sz w:val="28"/>
          <w:szCs w:val="28"/>
        </w:rPr>
        <w:t>7.4. содержание и эксплуатация зданий и оборудования по хранению замороженной спермы.</w:t>
      </w:r>
    </w:p>
    <w:p w:rsidR="00364079" w:rsidRDefault="00E6738C"/>
    <w:sectPr w:rsidR="00364079" w:rsidSect="00E6738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8C"/>
    <w:rsid w:val="004A5E70"/>
    <w:rsid w:val="00CE3644"/>
    <w:rsid w:val="00E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EE32-03C7-402C-981E-B7F9CD0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2024-03-05T14:20:00Z</dcterms:created>
  <dcterms:modified xsi:type="dcterms:W3CDTF">2024-03-05T14:21:00Z</dcterms:modified>
</cp:coreProperties>
</file>