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10" w:rsidRPr="00C34310" w:rsidRDefault="00C34310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C34310">
        <w:rPr>
          <w:rFonts w:ascii="Times New Roman" w:hAnsi="Times New Roman" w:cs="Times New Roman"/>
          <w:sz w:val="24"/>
          <w:szCs w:val="24"/>
          <w:lang w:eastAsia="ar-SA"/>
        </w:rPr>
        <w:t>Приложение № 2</w:t>
      </w:r>
    </w:p>
    <w:p w:rsidR="00C34310" w:rsidRPr="00C34310" w:rsidRDefault="00C34310" w:rsidP="00C34310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C34310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</w:t>
      </w:r>
      <w:r w:rsidRPr="00F04141">
        <w:rPr>
          <w:rFonts w:ascii="Times New Roman" w:hAnsi="Times New Roman" w:cs="Times New Roman"/>
          <w:sz w:val="24"/>
          <w:szCs w:val="24"/>
        </w:rPr>
        <w:t xml:space="preserve">на возмещение части затрат </w:t>
      </w:r>
      <w:r w:rsidRPr="00C34310">
        <w:rPr>
          <w:rFonts w:ascii="Times New Roman" w:hAnsi="Times New Roman" w:cs="Times New Roman"/>
          <w:sz w:val="24"/>
          <w:szCs w:val="24"/>
        </w:rPr>
        <w:t>на поддержку племенного животноводства</w:t>
      </w:r>
    </w:p>
    <w:p w:rsidR="00795C7B" w:rsidRPr="00C34310" w:rsidRDefault="00795C7B" w:rsidP="00B120F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E65C2" w:rsidRPr="00494DCF" w:rsidRDefault="00DE65C2" w:rsidP="00DE65C2">
      <w:pPr>
        <w:spacing w:before="108" w:after="108"/>
        <w:ind w:firstLine="0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4"/>
          <w:szCs w:val="24"/>
        </w:rPr>
      </w:pPr>
    </w:p>
    <w:p w:rsidR="00DE65C2" w:rsidRPr="00F65793" w:rsidRDefault="00DE65C2" w:rsidP="00DE65C2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 w:rsidRPr="00F65793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ПЕРЕЧЕНЬ</w:t>
      </w:r>
    </w:p>
    <w:p w:rsidR="00DE65C2" w:rsidRPr="00F65793" w:rsidRDefault="00DE65C2" w:rsidP="00DE65C2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 w:rsidRPr="00F65793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затрат на содержание племенного </w:t>
      </w:r>
      <w:r w:rsidR="002307BB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маточного </w:t>
      </w:r>
      <w:r w:rsidRPr="00F65793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поголовья</w:t>
      </w:r>
      <w:r w:rsidR="009E7B54" w:rsidRPr="00F65793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се</w:t>
      </w:r>
      <w:r w:rsidR="00795C7B" w:rsidRPr="00F65793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льскохозяйственных животных</w:t>
      </w:r>
      <w:r w:rsidRPr="00F65793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, затрат на содержание племенных быков-производителей, подлежащих возмещению за счет средств субсидии</w:t>
      </w:r>
    </w:p>
    <w:p w:rsidR="00DE65C2" w:rsidRPr="00F65793" w:rsidRDefault="00DE65C2" w:rsidP="00DE65C2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1. Затраты на ведение племенной работы: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1.1. проведение контроля молочной продуктивности животных с определением жира и белка в молоке в независимых лабораториях селекционного контроля качества молока;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1.2. проведение генетического контроля достоверности происхождения животных и наличия генетических аномалий в лабораториях иммуногенетической или молекулярно-генетической экспертизы;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проведение лабораторных исследований кормов на качество в независимой лаборатории (</w:t>
      </w:r>
      <w:r w:rsidR="00C8623E" w:rsidRPr="00C8623E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исключением сельскохозяйственных товаропроизводителей, получивших субсиди</w:t>
      </w:r>
      <w:r w:rsidR="00AF3914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C8623E" w:rsidRPr="00C862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3914" w:rsidRPr="00AF39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производство и реализацию молока </w:t>
      </w:r>
      <w:r w:rsidR="00C8623E" w:rsidRPr="00C8623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приказ</w:t>
      </w:r>
      <w:r w:rsidR="00AF3914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C8623E" w:rsidRPr="00C862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министра сельского хозяйства и продовольствия Смоленской области </w:t>
      </w:r>
      <w:r w:rsidR="00AF391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8623E" w:rsidRPr="00C8623E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03.10.2025 № 133 «Об утверждении Порядка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</w:t>
      </w:r>
      <w:r w:rsidR="00AF39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изводство и реализацию молока» и субсидию на повышение продуктивности </w:t>
      </w:r>
      <w:r w:rsidR="00EF6F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молочном скотоводстве </w:t>
      </w:r>
      <w:r w:rsidR="00AF3914" w:rsidRPr="00AF39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приказом министра сельского хозяйства и продовольствия Смоленской области </w:t>
      </w:r>
      <w:r w:rsidR="00C8623E" w:rsidRPr="00C862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13.02.2026 № 23 «Об утверждении Порядка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</w:t>
      </w:r>
      <w:r w:rsidR="00C8623E" w:rsidRPr="00C8623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профессиональный доход» и сельскохозяйственных кредитных потребительских кооперативов), научным и образовательным организациям на повышение продуктивности в молочном скотоводстве»</w:t>
      </w: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1.4. приобретение расходных материалов для мечения животных (бирок, электронных меток (чипов), маркеров и карандашей для маркировки животных);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1.5. приобретение считывающих устройств (сканеров) для определения номеров электронных чипов;</w:t>
      </w:r>
      <w:bookmarkStart w:id="0" w:name="_GoBack"/>
      <w:bookmarkEnd w:id="0"/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1.6. приобретение племенного материала (семени, эмбрионов);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1.7. приобретение бланков племенного учета, журналов учета;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1.8. услуги по разработке плана </w:t>
      </w:r>
      <w:proofErr w:type="spellStart"/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селекционно</w:t>
      </w:r>
      <w:proofErr w:type="spellEnd"/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-племенной работы со стадом;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1.9. повышение квалификации специалистов зоотехнической и ветеринарной служб хозяйства.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2. Затраты на программные продукты: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2.1. приобретение, ежегодное информационно-техническое обслуживание и обновление систем по управлению стадом;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приобретение, ежегодное информационно-техническое обслуживание и обновление автоматизированной информационной системы учета данных в племенном животноводстве;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2.3. приобретение, ежегодное информационно-техническое обслуживание и обновление программ по составлению рационов для животных.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3. Затраты на ветеринарное обслуживание:</w:t>
      </w:r>
    </w:p>
    <w:p w:rsidR="00DE65C2" w:rsidRPr="00F65793" w:rsidRDefault="00DE65C2" w:rsidP="00C8623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3.1. приобретение ветеринарных препаратов (</w:t>
      </w:r>
      <w:r w:rsidR="00EF6F37" w:rsidRPr="00EF6F37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исключением сельскохозяйственных товаропроизводителей, получивших субсидию на производство и реализацию молока в соответствии с приказом министра сельского хозяйства и продовольствия Смоленской области от 03.10.2025 № 133 «Об утверждении Порядка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производство и реализацию молока» и субсидию на повышение продуктивности в молочном скотоводстве в соответствии с приказом министра сельского хозяйства и продовольствия Смоленской области от 13.02.2026 № 23 «Об утверждении Порядка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 и сельскохозяйственных кредитных потребительских кооперативов), научным и образовательным организациям на повышение продуктивности в молочном скотоводстве»</w:t>
      </w: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3.2. приобретение, установка и обслуживание ветеринарного оборудования (УЗИ-диагностика, диагностика определения качества молока, экспресс-диагностика стельности, лазеры, станки);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3.3. услуги по ветеринарному обслуживанию сторонними организациями (</w:t>
      </w:r>
      <w:r w:rsidR="00EF6F37" w:rsidRPr="00EF6F37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исключением сельскохозяйственных товаропроизводителей, получивших субсидию на производство и реализацию молока в соответствии с приказом министра сельского хозяйства и продовольствия Смоленской области от 03.10.2025 № 133 «Об утверждении Порядка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производство и реализацию молока» и субсидию на повышение продуктивности в молочном скотоводстве в соответствии с приказом министра сельского хозяйства и продовольствия Смоленской области от 13.02.2026 № 23 «Об утверждении Порядка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 и сельскохозяйственных кредитных потребительских кооперативов), научным и образовательным организациям на повышение продуктивности в молочном скотоводстве»</w:t>
      </w: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3.4. приобретение расходных материалов, инструментов и оборудования для проведения искусственного осеменения животных и для оснащения пунктов искусственного осеменения согласно ветеринарно-санитарным требованиям;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3.5. расчистка копыт и балансировка зубов (для коневодства).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4. Затраты на обслуживание сторонними организациями: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4.1. услуги по сервисному обслуживанию зоотехнической и племенной работы;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4.2. услуги по научно-методическому сопровождению и консультированию;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4.3. услуги по очному участию в выставочных мероприятиях с демонстрацией племенных животных.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5. Затраты на приобретение кормов для фуражных коров, нетелей и ремонтного молодняка, кроликов, лошадей: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5.1. приобретение стартерных и </w:t>
      </w:r>
      <w:proofErr w:type="spellStart"/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престартерных</w:t>
      </w:r>
      <w:proofErr w:type="spellEnd"/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комбикормов;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5.2. приобретение витаминно-минеральных добавок для животных;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5.3. приобретение заменителей цельного молока;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5.4. приобретение кормовых добавок, премиксов, микроэлементов.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6. Затраты на приобретение амуниции для лошадей.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7. Затраты на содержание лаборатории по искусственному осеменению: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7.1. приобретение азота для хранения семени быков-производителей;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7.2. приобретение расходных материалов для разбавления и замораживания семени быков-производителей;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7.3. приобретение расходных материалов для производства семени;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7.4. заработная плата специалистов лаборатории;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7.5. содержание и эксплуатация зданий и оборудования лабораторий искусственного осеменения.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8. Затраты на содержание и обслуживание племенных быков-производителей: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8.1. приобретение кормов в соответствии с рационами для племенных быков-производителей;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8.2. заработная плата сотрудников, обслуживающих племенных быков-производителей;</w:t>
      </w:r>
    </w:p>
    <w:p w:rsidR="00DE65C2" w:rsidRPr="00F65793" w:rsidRDefault="00DE65C2" w:rsidP="00DE65C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8.3. заработная плата сотрудников, имеющих допуск к транспортировке и хранению жидкого азота;</w:t>
      </w:r>
    </w:p>
    <w:p w:rsidR="00494DCF" w:rsidRPr="00A662E9" w:rsidRDefault="00DE65C2" w:rsidP="00A662E9">
      <w:pPr>
        <w:widowControl/>
        <w:tabs>
          <w:tab w:val="left" w:pos="11909"/>
        </w:tabs>
        <w:suppressAutoHyphens/>
        <w:autoSpaceDE/>
        <w:autoSpaceDN/>
        <w:adjustRightInd/>
        <w:ind w:firstLine="567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>8.4. содержание и эксплуатация зданий и оборудования по хранению замороженной спермы.</w:t>
      </w:r>
      <w:r w:rsidR="006A546F" w:rsidRPr="00F6579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494DCF" w:rsidRPr="00A662E9" w:rsidSect="00664AEB">
      <w:headerReference w:type="default" r:id="rId8"/>
      <w:headerReference w:type="firs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A0" w:rsidRDefault="006C70A0" w:rsidP="00EE42D9">
      <w:r>
        <w:separator/>
      </w:r>
    </w:p>
  </w:endnote>
  <w:endnote w:type="continuationSeparator" w:id="0">
    <w:p w:rsidR="006C70A0" w:rsidRDefault="006C70A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A0" w:rsidRDefault="006C70A0" w:rsidP="00EE42D9">
      <w:r>
        <w:separator/>
      </w:r>
    </w:p>
  </w:footnote>
  <w:footnote w:type="continuationSeparator" w:id="0">
    <w:p w:rsidR="006C70A0" w:rsidRDefault="006C70A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060121"/>
      <w:docPartObj>
        <w:docPartGallery w:val="Page Numbers (Top of Page)"/>
        <w:docPartUnique/>
      </w:docPartObj>
    </w:sdtPr>
    <w:sdtEndPr/>
    <w:sdtContent>
      <w:p w:rsidR="00A662E9" w:rsidRDefault="00A662E9" w:rsidP="00664A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EB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A0" w:rsidRPr="00A662E9" w:rsidRDefault="006C70A0" w:rsidP="00A662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2DE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AEB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0A0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B3"/>
    <w:rsid w:val="00A65CE8"/>
    <w:rsid w:val="00A662E9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8829F-BD25-431C-AC5A-DAE8BEA3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2026-03-30T06:36:00Z</cp:lastPrinted>
  <dcterms:created xsi:type="dcterms:W3CDTF">2026-04-01T06:53:00Z</dcterms:created>
  <dcterms:modified xsi:type="dcterms:W3CDTF">2026-04-01T07:21:00Z</dcterms:modified>
</cp:coreProperties>
</file>