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CA" w:rsidRDefault="00C90BC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0BCA" w:rsidRDefault="00C90BCA">
      <w:pPr>
        <w:pStyle w:val="ConsPlusNormal"/>
        <w:jc w:val="both"/>
        <w:outlineLvl w:val="0"/>
      </w:pPr>
    </w:p>
    <w:p w:rsidR="00C90BCA" w:rsidRDefault="00C90BCA">
      <w:pPr>
        <w:pStyle w:val="ConsPlusTitle"/>
        <w:jc w:val="center"/>
        <w:outlineLvl w:val="0"/>
      </w:pPr>
      <w:r>
        <w:t>АДМИНИСТРАЦИЯ СМОЛЕНСКОЙ ОБЛАСТИ</w:t>
      </w:r>
    </w:p>
    <w:p w:rsidR="00C90BCA" w:rsidRDefault="00C90BCA">
      <w:pPr>
        <w:pStyle w:val="ConsPlusTitle"/>
        <w:jc w:val="center"/>
      </w:pPr>
    </w:p>
    <w:p w:rsidR="00C90BCA" w:rsidRDefault="00C90BCA">
      <w:pPr>
        <w:pStyle w:val="ConsPlusTitle"/>
        <w:jc w:val="center"/>
      </w:pPr>
      <w:r>
        <w:t>ПОСТАНОВЛЕНИЕ</w:t>
      </w:r>
    </w:p>
    <w:p w:rsidR="00C90BCA" w:rsidRDefault="00C90BCA">
      <w:pPr>
        <w:pStyle w:val="ConsPlusTitle"/>
        <w:jc w:val="center"/>
      </w:pPr>
      <w:r>
        <w:t>от 17 марта 2014 г. N 159</w:t>
      </w:r>
    </w:p>
    <w:p w:rsidR="00C90BCA" w:rsidRDefault="00C90BCA">
      <w:pPr>
        <w:pStyle w:val="ConsPlusTitle"/>
        <w:jc w:val="center"/>
      </w:pPr>
    </w:p>
    <w:p w:rsidR="00C90BCA" w:rsidRDefault="00C90BCA">
      <w:pPr>
        <w:pStyle w:val="ConsPlusTitle"/>
        <w:jc w:val="center"/>
      </w:pPr>
      <w:r>
        <w:t>ОБ УТВЕРЖДЕНИИ ПОЛОЖЕНИЯ, РЕГУЛИРУЮЩЕГО ПРЕДОСТАВЛЕНИЕ</w:t>
      </w:r>
    </w:p>
    <w:p w:rsidR="00C90BCA" w:rsidRDefault="00C90BCA">
      <w:pPr>
        <w:pStyle w:val="ConsPlusTitle"/>
        <w:jc w:val="center"/>
      </w:pPr>
      <w:r>
        <w:t>ИЗ ОБЛАСТНОГО БЮДЖЕТА ЕЖЕМЕСЯЧНЫХ ВЫПЛАТ МОЛОДЫМ</w:t>
      </w:r>
    </w:p>
    <w:p w:rsidR="00C90BCA" w:rsidRDefault="00C90BCA">
      <w:pPr>
        <w:pStyle w:val="ConsPlusTitle"/>
        <w:jc w:val="center"/>
      </w:pPr>
      <w:r>
        <w:t>СПЕЦИАЛИСТАМ, РАБОТАЮЩИМ В СЕЛЬСКОХОЗЯЙСТВЕННЫХ</w:t>
      </w:r>
    </w:p>
    <w:p w:rsidR="00C90BCA" w:rsidRDefault="00C90BCA">
      <w:pPr>
        <w:pStyle w:val="ConsPlusTitle"/>
        <w:jc w:val="center"/>
      </w:pPr>
      <w:r>
        <w:t>ОРГАНИЗАЦИЯХ, КРЕСТЬЯНСКИХ (ФЕРМЕРСКИХ) ХОЗЯЙСТВАХ</w:t>
      </w:r>
    </w:p>
    <w:p w:rsidR="00C90BCA" w:rsidRDefault="00C90BCA">
      <w:pPr>
        <w:pStyle w:val="ConsPlusTitle"/>
        <w:jc w:val="center"/>
      </w:pPr>
      <w:r>
        <w:t>И У ИНДИВИДУАЛЬНЫХ ПРЕДПРИНИМАТЕЛЕЙ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05.03.2015 </w:t>
            </w:r>
            <w:hyperlink r:id="rId5">
              <w:r>
                <w:rPr>
                  <w:color w:val="0000FF"/>
                </w:rPr>
                <w:t>N 76</w:t>
              </w:r>
            </w:hyperlink>
            <w:r>
              <w:rPr>
                <w:color w:val="392C69"/>
              </w:rPr>
              <w:t xml:space="preserve">, от 28.04.2017 </w:t>
            </w:r>
            <w:hyperlink r:id="rId6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23.05.2018 </w:t>
            </w:r>
            <w:hyperlink r:id="rId7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>,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22.05.2019 </w:t>
            </w:r>
            <w:hyperlink r:id="rId8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 xml:space="preserve">, от 14.04.2022 </w:t>
            </w:r>
            <w:hyperlink r:id="rId9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02.06.2022 </w:t>
            </w:r>
            <w:hyperlink r:id="rId10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C90BCA" w:rsidRDefault="00C90BCA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от 24.12.2024 N 1018)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ind w:firstLine="540"/>
        <w:jc w:val="both"/>
      </w:pPr>
      <w:r>
        <w:t xml:space="preserve">В целях реализации областной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области", утвержденной постановлением Администрации Смоленской области от 20.11.2013 N 928, Администрация Смоленской области постановляет:</w:t>
      </w:r>
    </w:p>
    <w:p w:rsidR="00C90BCA" w:rsidRDefault="00C90BCA">
      <w:pPr>
        <w:pStyle w:val="ConsPlusNormal"/>
        <w:jc w:val="both"/>
      </w:pPr>
      <w:r>
        <w:t xml:space="preserve">(в ред. постановлений Администрации Смоленской области от 05.03.2015 </w:t>
      </w:r>
      <w:hyperlink r:id="rId13">
        <w:r>
          <w:rPr>
            <w:color w:val="0000FF"/>
          </w:rPr>
          <w:t>N 76</w:t>
        </w:r>
      </w:hyperlink>
      <w:r>
        <w:t xml:space="preserve">, от 28.04.2017 </w:t>
      </w:r>
      <w:hyperlink r:id="rId14">
        <w:r>
          <w:rPr>
            <w:color w:val="0000FF"/>
          </w:rPr>
          <w:t>N 279</w:t>
        </w:r>
      </w:hyperlink>
      <w:r>
        <w:t xml:space="preserve">, от 23.05.2018 </w:t>
      </w:r>
      <w:hyperlink r:id="rId15">
        <w:r>
          <w:rPr>
            <w:color w:val="0000FF"/>
          </w:rPr>
          <w:t>N 308</w:t>
        </w:r>
      </w:hyperlink>
      <w:r>
        <w:t xml:space="preserve">, от 22.05.2019 </w:t>
      </w:r>
      <w:hyperlink r:id="rId16">
        <w:r>
          <w:rPr>
            <w:color w:val="0000FF"/>
          </w:rPr>
          <w:t>N 305</w:t>
        </w:r>
      </w:hyperlink>
      <w:r>
        <w:t>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4">
        <w:r>
          <w:rPr>
            <w:color w:val="0000FF"/>
          </w:rPr>
          <w:t>Положение</w:t>
        </w:r>
      </w:hyperlink>
      <w:r>
        <w:t>, регулирующее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17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01.06.2009 N 308 "Об утверждении Положения, регулирующего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предпринимателей";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23.03.2010 N 141 "О внесении изменений в постановление Администрации Смоленской области от 01.06.2009 N 308";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19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07.07.2010 N 385 "О внесении изменений в постановление Администрации Смоленской области от 01.06.2009 N 308";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26.08.2010 N 501 "О внесении изменений в постановление Администрации Смоленской области от 01.06.2009 N 308";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30.11.2010 N 739 "О внесении изменений в постановление Администрации Смоленской области от 01.06.2009 N 308";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29.04.2013 N 309 "Об утверждении Положения, регулирующего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предпринимателей".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lastRenderedPageBreak/>
        <w:t>3. Настоящее постановление распространяет свое действие на правоотношения, возникшие с 1 января 2014 года.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</w:pPr>
      <w:r>
        <w:t>Губернатор</w:t>
      </w:r>
    </w:p>
    <w:p w:rsidR="00C90BCA" w:rsidRDefault="00C90BCA">
      <w:pPr>
        <w:pStyle w:val="ConsPlusNormal"/>
        <w:jc w:val="right"/>
      </w:pPr>
      <w:r>
        <w:t>Смоленской области</w:t>
      </w:r>
    </w:p>
    <w:p w:rsidR="00C90BCA" w:rsidRDefault="00C90BCA">
      <w:pPr>
        <w:pStyle w:val="ConsPlusNormal"/>
        <w:jc w:val="right"/>
      </w:pPr>
      <w:r>
        <w:t>А.В.ОСТРОВСКИЙ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  <w:outlineLvl w:val="0"/>
      </w:pPr>
      <w:r>
        <w:t>Утверждено</w:t>
      </w:r>
    </w:p>
    <w:p w:rsidR="00C90BCA" w:rsidRDefault="00C90BCA">
      <w:pPr>
        <w:pStyle w:val="ConsPlusNormal"/>
        <w:jc w:val="right"/>
      </w:pPr>
      <w:r>
        <w:t>постановлением</w:t>
      </w:r>
    </w:p>
    <w:p w:rsidR="00C90BCA" w:rsidRDefault="00C90BCA">
      <w:pPr>
        <w:pStyle w:val="ConsPlusNormal"/>
        <w:jc w:val="right"/>
      </w:pPr>
      <w:r>
        <w:t>Администрации</w:t>
      </w:r>
    </w:p>
    <w:p w:rsidR="00C90BCA" w:rsidRDefault="00C90BCA">
      <w:pPr>
        <w:pStyle w:val="ConsPlusNormal"/>
        <w:jc w:val="right"/>
      </w:pPr>
      <w:r>
        <w:t>Смоленской области</w:t>
      </w:r>
    </w:p>
    <w:p w:rsidR="00C90BCA" w:rsidRDefault="00C90BCA">
      <w:pPr>
        <w:pStyle w:val="ConsPlusNormal"/>
        <w:jc w:val="right"/>
      </w:pPr>
      <w:r>
        <w:t>от 17.03.2014 N 159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Title"/>
        <w:jc w:val="center"/>
      </w:pPr>
      <w:bookmarkStart w:id="0" w:name="P44"/>
      <w:bookmarkEnd w:id="0"/>
      <w:r>
        <w:t>ПОЛОЖЕНИЕ,</w:t>
      </w:r>
    </w:p>
    <w:p w:rsidR="00C90BCA" w:rsidRDefault="00C90BCA">
      <w:pPr>
        <w:pStyle w:val="ConsPlusTitle"/>
        <w:jc w:val="center"/>
      </w:pPr>
      <w:r>
        <w:t>РЕГУЛИРУЮЩЕЕ ПРЕДОСТАВЛЕНИЕ ИЗ ОБЛАСТНОГО БЮДЖЕТА</w:t>
      </w:r>
    </w:p>
    <w:p w:rsidR="00C90BCA" w:rsidRDefault="00C90BCA">
      <w:pPr>
        <w:pStyle w:val="ConsPlusTitle"/>
        <w:jc w:val="center"/>
      </w:pPr>
      <w:r>
        <w:t>ЕЖЕМЕСЯЧНЫХ ВЫПЛАТ МОЛОДЫМ СПЕЦИАЛИСТАМ, РАБОТАЮЩИМ</w:t>
      </w:r>
    </w:p>
    <w:p w:rsidR="00C90BCA" w:rsidRDefault="00C90BCA">
      <w:pPr>
        <w:pStyle w:val="ConsPlusTitle"/>
        <w:jc w:val="center"/>
      </w:pPr>
      <w:r>
        <w:t>В СЕЛЬСКОХОЗЯЙСТВЕННЫХ ОРГАНИЗАЦИЯХ, КРЕСТЬЯНСКИХ</w:t>
      </w:r>
    </w:p>
    <w:p w:rsidR="00C90BCA" w:rsidRDefault="00C90BCA">
      <w:pPr>
        <w:pStyle w:val="ConsPlusTitle"/>
        <w:jc w:val="center"/>
      </w:pPr>
      <w:r>
        <w:t>(ФЕРМЕРСКИХ) ХОЗЯЙСТВАХ И У ИНДИВИДУАЛЬНЫХ ПРЕДПРИНИМАТЕЛЕЙ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28.04.2017 </w:t>
            </w:r>
            <w:hyperlink r:id="rId23">
              <w:r>
                <w:rPr>
                  <w:color w:val="0000FF"/>
                </w:rPr>
                <w:t>N 279</w:t>
              </w:r>
            </w:hyperlink>
            <w:r>
              <w:rPr>
                <w:color w:val="392C69"/>
              </w:rPr>
              <w:t xml:space="preserve">, от 23.05.2018 </w:t>
            </w:r>
            <w:hyperlink r:id="rId24">
              <w:r>
                <w:rPr>
                  <w:color w:val="0000FF"/>
                </w:rPr>
                <w:t>N 308</w:t>
              </w:r>
            </w:hyperlink>
            <w:r>
              <w:rPr>
                <w:color w:val="392C69"/>
              </w:rPr>
              <w:t xml:space="preserve">, от 22.05.2019 </w:t>
            </w:r>
            <w:hyperlink r:id="rId25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6">
              <w:r>
                <w:rPr>
                  <w:color w:val="0000FF"/>
                </w:rPr>
                <w:t>N 243</w:t>
              </w:r>
            </w:hyperlink>
            <w:r>
              <w:rPr>
                <w:color w:val="392C69"/>
              </w:rPr>
              <w:t xml:space="preserve">, от 02.06.2022 </w:t>
            </w:r>
            <w:hyperlink r:id="rId27">
              <w:r>
                <w:rPr>
                  <w:color w:val="0000FF"/>
                </w:rPr>
                <w:t>N 366</w:t>
              </w:r>
            </w:hyperlink>
            <w:r>
              <w:rPr>
                <w:color w:val="392C69"/>
              </w:rPr>
              <w:t>,</w:t>
            </w:r>
          </w:p>
          <w:p w:rsidR="00C90BCA" w:rsidRDefault="00C90BCA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от 24.12.2024 N 1018)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ind w:firstLine="540"/>
        <w:jc w:val="both"/>
      </w:pPr>
      <w:r>
        <w:t>1. Настоящее Положение определяет цели, размер, условия и порядок предоставления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 (далее соответственно - выплаты, молодые специалисты).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 целях настоящего Положения: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243)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1) под сельскохозяйственными организациями и индивидуальными предпринимателями понимаются организации и индивидуальные предприниматели, признанные сельскохозяйственными товаропроизводителями в соответствии с </w:t>
      </w:r>
      <w:hyperlink r:id="rId30">
        <w:r>
          <w:rPr>
            <w:color w:val="0000FF"/>
          </w:rPr>
          <w:t>частью 1 статьи 3</w:t>
        </w:r>
      </w:hyperlink>
      <w:r>
        <w:t xml:space="preserve"> Федерального закона "О развитии сельского хозяйства", представляющие в уполномоченный исполнительный орган Смоленской области в сфере поддержки сельскохозяйственного производства отчетность о финансово-экономическом состоянии товаропроизводителя агропромышленного комплекса по формам, которые установлены Министерством сельского хозяйства Российской Федерации, и в сроки, совпадающие со сроками представления указанной отчетности уполномоченным органом исполнительной власти Смоленской области в сфере поддержки сельскохозяйственного производства в Министерство сельского хозяйства Российской Федерации;</w:t>
      </w:r>
    </w:p>
    <w:p w:rsidR="00C90BCA" w:rsidRDefault="00C90B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14.04.2022 N 243;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2) под крестьянскими (фермерскими) хозяйствами понимаются крестьянские (фермерские) хозяйства, представляющие в уполномоченный исполнительный орган Смоленской области в </w:t>
      </w:r>
      <w:r>
        <w:lastRenderedPageBreak/>
        <w:t>сфере поддержки сельскохозяйственного производства отчетность о финансово-экономическом состоянии товаропроизводителя агропромышленного комплекса по формам, которые установлены Министерством сельского хозяйства Российской Федерации, и в сроки, совпадающие со сроками представления указанной отчетности уполномоченным органом исполнительной власти Смоленской области в сфере поддержки сельскохозяйственного производства в Министерство сельского хозяйства Российской Федерации.</w:t>
      </w:r>
    </w:p>
    <w:p w:rsidR="00C90BCA" w:rsidRDefault="00C90BC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14.04.2022 N 243;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2. Целью предоставления выплат является повышение привлекательности агропромышленного комплекса для выпускников образовательных организаций, закрепление молодых специалистов, изъявивших желание после окончания образовательных организаций осуществлять трудовую деятельность в сфере агропромышленного комплекса в сельской местности, поселках городского типа (рабочих поселках), городах (за исключением городов Смоленска и Десногорска), обеспечение материального стимулирования труда молодежи.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243,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bookmarkStart w:id="1" w:name="P65"/>
      <w:bookmarkEnd w:id="1"/>
      <w:r>
        <w:t>3. К молодым специалистам, имеющим право на получение выплат, относятся граждане Российской Федерации - выпускники образовательных организаций высшего образования и выпускники профессиональных образовательных организаций, трудоустроившиеся по специальности (направлению подготовки, специализации) в сельскохозяйственные организации, крестьянские (фермерские) хозяйства, расположенные на территории Смоленской области, которые являются для них основным местом работы, к индивидуальным предпринимателям, зарегистрированным и осуществляющим свою деятельность на территории Смоленской области, работа у которых являются для них основным местом работы: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28.04.2017 N 279)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 течение одного года после окончания образовательных организаций;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 течение одного года после увольнения с военной службы по призыву, на которую они были призваны после окончания образовательных организаций;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после окончания отпуска по уходу за ребенком (для выпускников, находящихся в указанном отпуске после окончания образовательных организаций).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bookmarkStart w:id="2" w:name="P73"/>
      <w:bookmarkEnd w:id="2"/>
      <w:r>
        <w:t xml:space="preserve">4. Право на получение выплат имеют молодые специалисты, указанные в </w:t>
      </w:r>
      <w:hyperlink w:anchor="P65">
        <w:r>
          <w:rPr>
            <w:color w:val="0000FF"/>
          </w:rPr>
          <w:t>пункте 3</w:t>
        </w:r>
      </w:hyperlink>
      <w:r>
        <w:t xml:space="preserve"> настоящего Положения, при условии заключения ими трудового договора (с условием обязанности молодого специалиста отработать не менее 3 лет) с сельскохозяйственной организацией, крестьянским (фермерским) хозяйством или индивидуальным предпринимателем (далее - трудовой договор).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5. Размер выплат молодому специалисту за полностью отработанный месяц составляет в первый год работы 5 тыс. рублей, во второй год работы - 4 тыс. рублей, в третий год работы - 3 тыс. рублей. При не полностью отработанном месяце размер выплат пропорционален отработанным дням.</w:t>
      </w:r>
    </w:p>
    <w:p w:rsidR="00C90BCA" w:rsidRDefault="00C90BCA">
      <w:pPr>
        <w:pStyle w:val="ConsPlusNormal"/>
        <w:jc w:val="both"/>
      </w:pPr>
      <w:r>
        <w:t xml:space="preserve">(в ред. постановлений Администрации Смоленской области от 22.05.2019 </w:t>
      </w:r>
      <w:hyperlink r:id="rId41">
        <w:r>
          <w:rPr>
            <w:color w:val="0000FF"/>
          </w:rPr>
          <w:t>N 305</w:t>
        </w:r>
      </w:hyperlink>
      <w:r>
        <w:t xml:space="preserve">, от 02.06.2022 </w:t>
      </w:r>
      <w:hyperlink r:id="rId42">
        <w:r>
          <w:rPr>
            <w:color w:val="0000FF"/>
          </w:rPr>
          <w:t>N 366</w:t>
        </w:r>
      </w:hyperlink>
      <w:r>
        <w:t>)</w:t>
      </w:r>
    </w:p>
    <w:p w:rsidR="00C90BCA" w:rsidRDefault="00C90BCA">
      <w:pPr>
        <w:pStyle w:val="ConsPlusNormal"/>
        <w:spacing w:before="220"/>
        <w:ind w:firstLine="540"/>
        <w:jc w:val="both"/>
      </w:pPr>
      <w:bookmarkStart w:id="3" w:name="P76"/>
      <w:bookmarkEnd w:id="3"/>
      <w:r>
        <w:t>6. Для назначения выплат молодой специалист после заключения трудового договора представляет в Министерство сельского хозяйства и продовольствия Смоленской области (далее также - Министерство) заявление о предоставлении выплат (далее также - заявление) по форме согласно приложению N 1 к настоящему Положению одним из следующих способов: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lastRenderedPageBreak/>
        <w:t>- лично;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В целях подачи заявления посредством Единого портала молодой специалист может обратиться в сектор пользовательского сопровождения многофункционального центра предоставления государственных и муниципальных услуг.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 случае подачи молодым специалистом заявления о предоставлении выплат лично в Министерство к заявлению прилагаются следующие документы: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документ, удостоверяющий личность молодого специалиста;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документ об образовании и о квалификации;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военный билет (представляется молодыми специалистами, принятыми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свидетельство о рождении ребенка (представляется по собственной инициативе, за исключением случаев, когда регистрация рождения ребенка произведена компетентным органом иностранного государства. В случае выдачи свидетельства о рождении ребенка компетентным органом иностранного государства представляются свидетельство о рождении ребенка и его нотариально удостоверенный перевод на русский язык) (для молодых специалистов, трудоустроившихся после окончания отпуска по уходу за ребенком);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страховое свидетельство обязательного пенсионного страхования или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(представляется по собственной инициативе);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свидетельство о постановке на учет физического лица в налоговом органе или уведомление о постановке на учет физического лица в налоговом органе (при наличии) (представляется по собственной инициативе);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44">
        <w:r>
          <w:rPr>
            <w:color w:val="0000FF"/>
          </w:rPr>
          <w:t>сведения</w:t>
        </w:r>
      </w:hyperlink>
      <w:r>
        <w:t xml:space="preserve"> о трудовой деятельности по форме "Сведения о трудовой деятельности, предоставляемые работнику работодателем (СТД-Р)", утвержденной приказом Министерства труда и социальной защиты Российской Федерации от 10.11.2022 N 713н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 (за периоды после 01.01.2020) (представляются по собственной инициативе);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копия приказа о приеме на работу, заверенная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копия трудового договора (с условием об обязанности молодого специалиста отработать не менее 3 лет), заверенная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lastRenderedPageBreak/>
        <w:t>- копия выписки кредитной организации с реквизитами счета, открытого в кредитной организации на имя молодого специалиста.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Документы, указанные в абзацах пятом - десятом настоящего пункта, представляются в подлинниках с одновременным представлением их копий. Специалист отдела правового, кадрового обеспечения и делопроизводства Министерства в присутствии молодого специалиста сверяет представленные подлинники документов с их копиями, заверяет копии документов, после чего подлинники документов возвращаются молодому специалисту.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Регистрация заявления осуществляется в ведомственной информационной системе в день представления заявления.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 случае непредставления молодым специалистом по собственной инициативе документов, указанных в абзацах восьмом - одиннадцатом настоящего пункта, Министерство в течение двух рабочих дней со дня регистрации заявления в ведомственной информационной системе запрашивает указанные документы (сведения, содержащиеся в них) в рамках межведомственного информационного взаимодействия.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18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Подача заявления через Единый портал осуществляется с использованием подтвержденной учетной записи молодого специалиста.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19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В случае подачи заявления о предоставлении выплат через Единый портал заявление подается путем заполнения интерактивной формы с прикреплением следующих документов в электронном виде: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20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документа об образовании и о квалификации;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21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8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военного билета (для молодых специалистов, принятых на работу после увольнения с военной службы по призыву, на которую они были призваны после окончания образовательной организации);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22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4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lastRenderedPageBreak/>
        <w:t>- свидетельства о рождении ребенка и его нотариально удостоверенного перевода на русский язык (для молодых специалистов, трудоустроившихся после окончания отпуска по уходу за ребенком) (в случае, когда регистрация рождения ребенка произведена компетентным органом иностранного государства);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23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копии приказа о приеме на работу, заверенной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24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копии трудового договора (с условием об обязанности молодого специалиста отработать не менее 3 лет), заверенной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25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В случае подачи заявления через Единый портал регистрация заявления осуществляется в государственной информационной системе "Региональное социальное обеспечение".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26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Министерство в течение двух рабочих дней со дня регистрации заявления в государственной информационной системе "Региональное социальное обеспечение" запрашивает в рамках межведомственного информационного взаимодействия: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27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сведения о рождении ребенка (в отношении молодых специалистов, находившихся в отпуске по уходу за ребенком после окончания образовательной организации);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28 п. 6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55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сведения о трудовой деятельности молодого специалиста.</w:t>
      </w:r>
    </w:p>
    <w:p w:rsidR="00C90BCA" w:rsidRDefault="00C90BCA">
      <w:pPr>
        <w:pStyle w:val="ConsPlusNormal"/>
        <w:jc w:val="both"/>
      </w:pPr>
      <w:r>
        <w:lastRenderedPageBreak/>
        <w:t xml:space="preserve">(п. 6 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bookmarkStart w:id="4" w:name="P117"/>
      <w:bookmarkEnd w:id="4"/>
      <w:r>
        <w:t xml:space="preserve">7. В целях рассмотрения документов, представляемых молодыми специалистами, указанных в </w:t>
      </w:r>
      <w:hyperlink w:anchor="P76">
        <w:r>
          <w:rPr>
            <w:color w:val="0000FF"/>
          </w:rPr>
          <w:t>пункте 6</w:t>
        </w:r>
      </w:hyperlink>
      <w:r>
        <w:t xml:space="preserve"> настоящего Положения, в Министерстве создается комиссия, положение о которой и состав которой утверждаются правовым актом Министерства.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243,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Комиссия в течение 15 рабочих дней со дня регистрации представленного молодым специалистом заявления рассматривает заявление и приложенные к нему документы на предмет соответствия их перечню, указанному в </w:t>
      </w:r>
      <w:hyperlink w:anchor="P76">
        <w:r>
          <w:rPr>
            <w:color w:val="0000FF"/>
          </w:rPr>
          <w:t>пункте 6</w:t>
        </w:r>
      </w:hyperlink>
      <w:r>
        <w:t xml:space="preserve"> настоящего Положения, а также достоверности содержащейся в них информации и по результатам рассмотрения представленных заявления и документов принимает решение о назначении либо об отказе в назначении выплат.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Решение комиссии оформляется протоколом.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8. На основании решения комиссии, указанного в </w:t>
      </w:r>
      <w:hyperlink w:anchor="P117">
        <w:r>
          <w:rPr>
            <w:color w:val="0000FF"/>
          </w:rPr>
          <w:t>пункте 7</w:t>
        </w:r>
      </w:hyperlink>
      <w:r>
        <w:t xml:space="preserve"> настоящего Положения, в течение 5 рабочих дней со дня принятия соответствующего решения готовится правовой акт Министерства о назначении выплат либо об отказе в назначении выплат.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243,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9. Министерство в течение 5 рабочих дней со дня окончания срока, указанного в пункте 8 настоящего Положения, направляет молодому специалисту уведомление о назначении выплат либо об отказе в назначении выплат одним из следующих способов: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 письменной форме по адресу постоянного проживания, указанному в заявлении (при подаче молодым специалистом заявления лично в Министерство);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9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62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в личный кабинет молодого специалиста на Едином портале (при подаче заявления через Единый портал).</w:t>
      </w:r>
    </w:p>
    <w:p w:rsidR="00C90BCA" w:rsidRDefault="00C90BCA">
      <w:pPr>
        <w:pStyle w:val="ConsPlusNormal"/>
        <w:jc w:val="both"/>
      </w:pPr>
      <w:r>
        <w:t xml:space="preserve">(п. 9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10. Основаниями для принятия решения об отказе в назначении выплат являются: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отсутствие права на выплаты;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предусмотренных </w:t>
      </w:r>
      <w:hyperlink w:anchor="P76">
        <w:r>
          <w:rPr>
            <w:color w:val="0000FF"/>
          </w:rPr>
          <w:t>пунктом 6</w:t>
        </w:r>
      </w:hyperlink>
      <w:r>
        <w:t xml:space="preserve"> настоящего Положения, за исключением документов, представляемых по собственной инициативе;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выявление в заявлении и (или)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посредством единой системы межведомственного электронного взаимодействия (далее - СМЭВ) либо полученной иными способами, разрешенными федеральным законодательством.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Принятие Министерством решения об отказе в назначении выплат по основаниям, указанным </w:t>
      </w:r>
      <w:r>
        <w:lastRenderedPageBreak/>
        <w:t>в абзацах третьем, четвертом настоящего пункта, не препятствует повторной подаче заявления после устранения причин, послуживших основанием для принятия решения об отказе в назначении выплат.</w:t>
      </w:r>
    </w:p>
    <w:p w:rsidR="00C90BCA" w:rsidRDefault="00C90BCA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11. В случае личного представления молодым специалистом заявления Министерство в течение 10 рабочих дней после направления молодому специалисту уведомления о назначении выплат заключает с молодым специалистом договор о предоставлении выплат (далее также - договор) по форме, утвержденной правовым актом Министерства.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Форма договора размещается на официальном сайте Министерства в информационно-телекоммуникационной сети "Интернет" в течение 10 рабочих дней со дня утверждения настоящего Положения.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3 п. 11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67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В случае подачи молодым специалистом заявления через Единый портал Министерство в течение 5 рабочих дней после направления молодому специалисту уведомления о назначении выплат формирует договор о предоставлении выплат и направляет его в личный кабинет молодого специалиста на Едином портале. Молодой специалист в течение 5 рабочих дней со дня получения договора подписывает договор в личном кабинете на Едином портале с использованием усиленной квалифицированной электронной подписи.</w:t>
      </w:r>
    </w:p>
    <w:p w:rsidR="00C90BCA" w:rsidRDefault="00C90BCA">
      <w:pPr>
        <w:pStyle w:val="ConsPlusNormal"/>
        <w:spacing w:before="220"/>
        <w:ind w:firstLine="540"/>
        <w:jc w:val="both"/>
      </w:pPr>
      <w:proofErr w:type="spellStart"/>
      <w:r>
        <w:t>Неподписание</w:t>
      </w:r>
      <w:proofErr w:type="spellEnd"/>
      <w:r>
        <w:t xml:space="preserve"> молодым специалистом договора с Министерством в установленный настоящим пунктом срок расценивается как добровольный отказ от получения выплат, но не лишает молодого специалиста права на повторную подачу заявления.</w:t>
      </w:r>
    </w:p>
    <w:p w:rsidR="00C90BCA" w:rsidRDefault="00C90BCA">
      <w:pPr>
        <w:pStyle w:val="ConsPlusNormal"/>
        <w:jc w:val="both"/>
      </w:pPr>
      <w:r>
        <w:t xml:space="preserve">(п. 11 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11.1. Утратил силу. - </w:t>
      </w:r>
      <w:hyperlink r:id="rId69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24.12.2024 N 1018.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12. Молодой специалист ежемесячно представляет в Министерство справку-расчет для осуществления ему выплат по форме, определенной договором, содержащую сведения о фактически отработанных днях.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12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7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Указанная справка-расчет может быть подписана усиленной квалифицированной электронной подписью молодого специалиста и направлена в Министерство посредством Единого портала.</w:t>
      </w:r>
    </w:p>
    <w:p w:rsidR="00C90BCA" w:rsidRDefault="00C90BCA">
      <w:pPr>
        <w:pStyle w:val="ConsPlusNormal"/>
        <w:jc w:val="both"/>
      </w:pPr>
      <w:r>
        <w:t xml:space="preserve">(п. 12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13. Перечисление выплат осуществляется Министерством в течение 15 рабочих дней со дня представления молодым специалистом справки-расчета для осуществления выплат путем перечисления денежных средств на счет молодого специалиста, открытый в кредитной организации.</w:t>
      </w:r>
    </w:p>
    <w:p w:rsidR="00C90BCA" w:rsidRDefault="00C90BCA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14.04.2022 N 243, </w:t>
      </w:r>
      <w:hyperlink r:id="rId7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14. Задолженность по выплатам, возникшая в году, предшествующем текущему финансовому </w:t>
      </w:r>
      <w:r>
        <w:lastRenderedPageBreak/>
        <w:t>году, возмещается в полном объеме в текущем финансовом году.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15. Выплаты приостанавливаются в случае расторжения трудового договора до истечения трех лет с момента его заключения в соответствии с </w:t>
      </w:r>
      <w:hyperlink r:id="rId74">
        <w:r>
          <w:rPr>
            <w:color w:val="0000FF"/>
          </w:rPr>
          <w:t>пунктом 3 части первой статьи 77</w:t>
        </w:r>
      </w:hyperlink>
      <w:r>
        <w:t xml:space="preserve"> Трудового кодекса Российской Федерации или </w:t>
      </w:r>
      <w:hyperlink r:id="rId75">
        <w:r>
          <w:rPr>
            <w:color w:val="0000FF"/>
          </w:rPr>
          <w:t>пунктами 5</w:t>
        </w:r>
      </w:hyperlink>
      <w:r>
        <w:t xml:space="preserve"> - </w:t>
      </w:r>
      <w:hyperlink r:id="rId76">
        <w:r>
          <w:rPr>
            <w:color w:val="0000FF"/>
          </w:rPr>
          <w:t>7</w:t>
        </w:r>
      </w:hyperlink>
      <w:r>
        <w:t xml:space="preserve">, </w:t>
      </w:r>
      <w:hyperlink r:id="rId77">
        <w:r>
          <w:rPr>
            <w:color w:val="0000FF"/>
          </w:rPr>
          <w:t>10</w:t>
        </w:r>
      </w:hyperlink>
      <w:r>
        <w:t xml:space="preserve">, </w:t>
      </w:r>
      <w:hyperlink r:id="rId78">
        <w:r>
          <w:rPr>
            <w:color w:val="0000FF"/>
          </w:rPr>
          <w:t>11 части первой статьи 81</w:t>
        </w:r>
      </w:hyperlink>
      <w:r>
        <w:t xml:space="preserve"> Трудового кодекса Российской Федерации. Молодой специалист обязан направить копию приказа о расторжении трудового договора в Министерство в течение 7 рабочих дней со дня расторжения трудового договора.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2 п. 15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79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Молодой специалист может направить уведомление о расторжении трудового договора посредством Единого портала.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Выплаты приостанавливаются на основании правового акта Министерства со дня расторжения трудового договора.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Уведомление о приостановлении выплат с указанием причины направляется Министерством молодому специалисту в течение 2 рабочих дней со дня принятия соответствующего правового акта Министерства одним из следующих способов: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 письменном виде по адресу постоянного проживания, указанному в заявлении (при подаче молодым специалистом заявления лично в Министерство);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5 п. 15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80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>- путем направления соответствующего уведомления в личный кабинет молодого специалиста на Едином портале (при подаче заявления через Единый портал).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Абз</w:t>
            </w:r>
            <w:proofErr w:type="spellEnd"/>
            <w:r>
              <w:rPr>
                <w:color w:val="392C69"/>
              </w:rPr>
              <w:t xml:space="preserve">. 6 п. 15 (в части, касающейся подачи документов через федеральную государственную информационную систему "Единый портал государственных и муниципальных услуг (функций)") </w:t>
            </w:r>
            <w:hyperlink r:id="rId8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spacing w:before="280"/>
        <w:ind w:firstLine="540"/>
        <w:jc w:val="both"/>
      </w:pPr>
      <w:r>
        <w:t xml:space="preserve">Выплаты возобновляются при заключении молодым специалистом нового трудового договора с другой сельскохозяйственной организацией либо с другим крестьянским (фермерским) хозяйством, расположенными на территории Смоленской области, или с другим индивидуальным предпринимателем, зарегистрированным и осуществляющим свою деятельность на территории Смоленской области, в срок, не превышающий трех месяцев со дня расторжения предыдущего трудового договора. При этом период трудовой деятельности у прежнего работодателя учитывается при исполнении молодым специалистом обязательства, указанного в </w:t>
      </w:r>
      <w:hyperlink w:anchor="P73">
        <w:r>
          <w:rPr>
            <w:color w:val="0000FF"/>
          </w:rPr>
          <w:t>пункте 4</w:t>
        </w:r>
      </w:hyperlink>
      <w:r>
        <w:t xml:space="preserve"> настоящего Положения. Для подтверждения повторного трудоустройства и возобновления выплат молодой специалист в течение 10 рабочих дней со дня заключения трудового договора представляет в Министерство лично или через Единый портал следующие документы: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заявление;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копию трудовой книжки (за периоды до 01.01.2020) (при наличии), заверенную подписью и печатью (при наличии) руководителя сельскохозяйственной организации, главы крестьянского </w:t>
      </w:r>
      <w:r>
        <w:lastRenderedPageBreak/>
        <w:t>(фермерского) хозяйства, индивидуального предпринимателя;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- </w:t>
      </w:r>
      <w:hyperlink r:id="rId82">
        <w:r>
          <w:rPr>
            <w:color w:val="0000FF"/>
          </w:rPr>
          <w:t>сведения</w:t>
        </w:r>
      </w:hyperlink>
      <w:r>
        <w:t xml:space="preserve"> о трудовой деятельности по форме "Сведения о трудовой деятельности, предоставляемые работнику работодателем (СТД-Р)", утвержденной приказом Министерства труда и социальной защиты Российской Федерации от 10.11.2022 N 713н "Об утверждении формы сведений о трудовой деятельности, предоставляемой работнику работодателем, формы предоставления сведений о трудовой деятельности из информационных ресурсов Фонда пенсионного и социального страхования Российской Федерации и порядка их заполнения" (за периоды после 01.01.2020) (представляются по собственной инициативе);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копию приказа о приеме на работу, заверенную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копию трудового договора, заверенную подписью и печатью (при наличии) руководителя сельскохозяйственной организации, главы крестьянского (фермерского) хозяйства, индивидуального предпринимателя.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 случае непредставления молодым специалистом по собственной инициативе сведений, указанных в абзаце десятом настоящего пункта, Министерство в течение двух рабочих дней со дня представления документов, указанных в настоящем пункте, запрашивает в рамках межведомственного информационного взаимодействия сведения о трудовой деятельности молодого специалиста.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Решение о возобновлении выплат или об отказе в возобновлении выплат принимается Министерством в течение 7 рабочих дней со дня получения заявления и оформляется правовым актом Министерства.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Основаниями для принятия решения об отказе в возобновлении выплат являются: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непредставление или представление не в полном объеме документов, предусмотренных настоящим пунктом, за исключением документов, представляемых по собственной инициативе;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- выявление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посредством СМЭВ либо полученной иными способами, разрешенными федеральным законодательством.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Возобновление выплат производится со дня заключения молодым специалистом нового трудового договора с другой сельскохозяйственной организацией либо с другим крестьянским (фермерским) хозяйством, расположенными на территории Смоленской области, или с другим индивидуальным предпринимателем, зарегистрированным и осуществляющим свою деятельность на территории Смоленской области.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>Выплаты прекращаются в случае расторжения молодым специалистом трудового договора с сельскохозяйственной организацией, крестьянским (фермерским) хозяйством или с индивидуальным предпринимателем и несоблюдения условия, предусмотренного абзацем седьмым настоящего пункта, со дня расторжения трудового договора.</w:t>
      </w:r>
    </w:p>
    <w:p w:rsidR="00C90BCA" w:rsidRDefault="00C90BCA">
      <w:pPr>
        <w:pStyle w:val="ConsPlusNormal"/>
        <w:jc w:val="both"/>
      </w:pPr>
      <w:r>
        <w:t xml:space="preserve">(п. 15 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spacing w:before="220"/>
        <w:ind w:firstLine="540"/>
        <w:jc w:val="both"/>
      </w:pPr>
      <w:r>
        <w:t xml:space="preserve">16. Информация о предоставлении выплат размещается в государственной информационной системе "Единая централизованная цифровая платформа в социальной сфере". Размещение и получение указанной информации в государственной информационной системе "Единая централизованная цифровая платформа в социальной сфере" осуществляются в соответствии с Федеральным </w:t>
      </w:r>
      <w:hyperlink r:id="rId84">
        <w:r>
          <w:rPr>
            <w:color w:val="0000FF"/>
          </w:rPr>
          <w:t>законом</w:t>
        </w:r>
      </w:hyperlink>
      <w:r>
        <w:t xml:space="preserve"> "О государственной социальной помощи".</w:t>
      </w:r>
    </w:p>
    <w:p w:rsidR="00C90BCA" w:rsidRDefault="00C90BCA">
      <w:pPr>
        <w:pStyle w:val="ConsPlusNormal"/>
        <w:jc w:val="both"/>
      </w:pPr>
      <w:r>
        <w:t xml:space="preserve">(п. 16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24.12.2024 N 1018)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  <w:outlineLvl w:val="1"/>
      </w:pPr>
      <w:r>
        <w:t>Приложение N 1</w:t>
      </w:r>
    </w:p>
    <w:p w:rsidR="00C90BCA" w:rsidRDefault="00C90BCA">
      <w:pPr>
        <w:pStyle w:val="ConsPlusNormal"/>
        <w:jc w:val="right"/>
      </w:pPr>
      <w:r>
        <w:t>к Положению,</w:t>
      </w:r>
    </w:p>
    <w:p w:rsidR="00C90BCA" w:rsidRDefault="00C90BCA">
      <w:pPr>
        <w:pStyle w:val="ConsPlusNormal"/>
        <w:jc w:val="right"/>
      </w:pPr>
      <w:r>
        <w:t>регулирующему предоставление</w:t>
      </w:r>
    </w:p>
    <w:p w:rsidR="00C90BCA" w:rsidRDefault="00C90BCA">
      <w:pPr>
        <w:pStyle w:val="ConsPlusNormal"/>
        <w:jc w:val="right"/>
      </w:pPr>
      <w:r>
        <w:t>из областного бюджета</w:t>
      </w:r>
    </w:p>
    <w:p w:rsidR="00C90BCA" w:rsidRDefault="00C90BCA">
      <w:pPr>
        <w:pStyle w:val="ConsPlusNormal"/>
        <w:jc w:val="right"/>
      </w:pPr>
      <w:r>
        <w:t>ежемесячных выплат молодым</w:t>
      </w:r>
    </w:p>
    <w:p w:rsidR="00C90BCA" w:rsidRDefault="00C90BCA">
      <w:pPr>
        <w:pStyle w:val="ConsPlusNormal"/>
        <w:jc w:val="right"/>
      </w:pPr>
      <w:r>
        <w:t>специалистам, работающим</w:t>
      </w:r>
    </w:p>
    <w:p w:rsidR="00C90BCA" w:rsidRDefault="00C90BCA">
      <w:pPr>
        <w:pStyle w:val="ConsPlusNormal"/>
        <w:jc w:val="right"/>
      </w:pPr>
      <w:r>
        <w:t>в сельскохозяйственных организациях,</w:t>
      </w:r>
    </w:p>
    <w:p w:rsidR="00C90BCA" w:rsidRDefault="00C90BCA">
      <w:pPr>
        <w:pStyle w:val="ConsPlusNormal"/>
        <w:jc w:val="right"/>
      </w:pPr>
      <w:r>
        <w:t>крестьянских (фермерских)</w:t>
      </w:r>
    </w:p>
    <w:p w:rsidR="00C90BCA" w:rsidRDefault="00C90BCA">
      <w:pPr>
        <w:pStyle w:val="ConsPlusNormal"/>
        <w:jc w:val="right"/>
      </w:pPr>
      <w:r>
        <w:t>хозяйствах и у индивидуальных</w:t>
      </w:r>
    </w:p>
    <w:p w:rsidR="00C90BCA" w:rsidRDefault="00C90BCA">
      <w:pPr>
        <w:pStyle w:val="ConsPlusNormal"/>
        <w:jc w:val="right"/>
      </w:pPr>
      <w:r>
        <w:t>предпринимателей</w:t>
      </w:r>
    </w:p>
    <w:p w:rsidR="00C90BCA" w:rsidRDefault="00C90BC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0BC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от 14.04.2022 N 243;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8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</w:p>
          <w:p w:rsidR="00C90BCA" w:rsidRDefault="00C90BCA">
            <w:pPr>
              <w:pStyle w:val="ConsPlusNormal"/>
              <w:jc w:val="center"/>
            </w:pPr>
            <w:r>
              <w:rPr>
                <w:color w:val="392C69"/>
              </w:rPr>
              <w:t>от 24.12.2024 N 1018)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0BCA" w:rsidRDefault="00C90BCA">
            <w:pPr>
              <w:pStyle w:val="ConsPlusNormal"/>
            </w:pPr>
          </w:p>
        </w:tc>
      </w:tr>
    </w:tbl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</w:pPr>
      <w:r>
        <w:t>Форма</w:t>
      </w:r>
    </w:p>
    <w:p w:rsidR="00C90BCA" w:rsidRDefault="00C90BC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53"/>
        <w:gridCol w:w="2195"/>
        <w:gridCol w:w="4223"/>
      </w:tblGrid>
      <w:tr w:rsidR="00C90BCA"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</w:pP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  <w:jc w:val="both"/>
            </w:pPr>
            <w:r>
              <w:t>Министерство сельского хозяйства и продовольствия Смоленской области</w:t>
            </w:r>
          </w:p>
        </w:tc>
      </w:tr>
      <w:tr w:rsidR="00C90BCA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  <w:jc w:val="center"/>
            </w:pPr>
            <w:r>
              <w:t>ЗАЯВЛЕНИЕ</w:t>
            </w:r>
          </w:p>
          <w:p w:rsidR="00C90BCA" w:rsidRDefault="00C90BCA">
            <w:pPr>
              <w:pStyle w:val="ConsPlusNormal"/>
              <w:jc w:val="center"/>
            </w:pPr>
            <w:r>
              <w:t>о предоставлении выплат</w:t>
            </w:r>
          </w:p>
          <w:p w:rsidR="00C90BCA" w:rsidRDefault="00C90BCA">
            <w:pPr>
              <w:pStyle w:val="ConsPlusNormal"/>
            </w:pP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Я, 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дата рождения ___________________, ________________________________________,</w:t>
            </w:r>
          </w:p>
          <w:p w:rsidR="00C90BCA" w:rsidRDefault="00C90BCA">
            <w:pPr>
              <w:pStyle w:val="ConsPlusNormal"/>
              <w:ind w:left="3962"/>
              <w:jc w:val="both"/>
            </w:pPr>
            <w:r>
              <w:t>(вид документа, удостоверяющего личность)</w:t>
            </w:r>
          </w:p>
          <w:p w:rsidR="00C90BCA" w:rsidRDefault="00C90BCA">
            <w:pPr>
              <w:pStyle w:val="ConsPlusNormal"/>
              <w:jc w:val="both"/>
            </w:pPr>
            <w:r>
              <w:t>серия _________ N __________, выдан ________________________________________</w:t>
            </w:r>
          </w:p>
          <w:p w:rsidR="00C90BCA" w:rsidRDefault="00C90BCA">
            <w:pPr>
              <w:pStyle w:val="ConsPlusNormal"/>
              <w:ind w:left="4528"/>
              <w:jc w:val="both"/>
            </w:pPr>
            <w:r>
              <w:t>(когда и кем выдан, дата выдачи)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страховой номер индивидуального лицевого счета 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идентификационный номер налогоплательщика 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адрес регистрации по месту жительства ________________________________________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адрес постоянного проживания _______________________________________________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контактный телефон (мобильный) 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диплом: серия ______ номер ________, наименование образовательной организации __________________________________________________________________________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специальность (направление подготовки, специализация) по диплому 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дата выдачи диплома 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место работы ______________________________________________________________</w:t>
            </w:r>
          </w:p>
          <w:p w:rsidR="00C90BCA" w:rsidRDefault="00C90BCA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должность ________________________________________________________________,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>дата заключения трудового договора __________________________________________,</w:t>
            </w:r>
          </w:p>
          <w:p w:rsidR="00C90BCA" w:rsidRDefault="00C90BCA">
            <w:pPr>
              <w:pStyle w:val="ConsPlusNormal"/>
              <w:jc w:val="both"/>
            </w:pPr>
            <w:r>
              <w:t xml:space="preserve">прошу назначить и перечислять мне ежемесячные выплаты за счет средств областного </w:t>
            </w:r>
            <w:r>
              <w:lastRenderedPageBreak/>
              <w:t>бюджета в соответствии с постановлением Администрации Смоленской области от 17.03.2014 N 159 "Об утверждении Положения, регулирующего предоставление из областного бюджета ежемесячных выплат молодым специалистам, работающим в сельскохозяйственных организациях, крестьянских (фермерских) хозяйствах и у индивидуальных предпринимателей" на счет _______________________________________________________________, открытый в __________________________________________________________________________.</w:t>
            </w:r>
          </w:p>
          <w:p w:rsidR="00C90BCA" w:rsidRDefault="00C90BCA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Обязуюсь информировать Департамент Смоленской области по сельскому хозяйству и продовольствию об изменении (прекращении) трудовых отношений с сельскохозяйственной организацией, или с крестьянским (фермерским) хозяйством, или с индивидуальным предпринимателем в течение 7 рабочих дней со дня наступления указанных обстоятельств.</w:t>
            </w:r>
          </w:p>
          <w:p w:rsidR="00C90BCA" w:rsidRDefault="00C90BCA">
            <w:pPr>
              <w:pStyle w:val="ConsPlusNormal"/>
            </w:pP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К заявлению приложены следующие документы: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1.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2.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3.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4.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5.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6.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7.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8.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9. _____________________________________________________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10. ____________________________________________________ на _____ л. в 1 экз.</w:t>
            </w:r>
          </w:p>
          <w:p w:rsidR="00C90BCA" w:rsidRDefault="00C90BCA">
            <w:pPr>
              <w:pStyle w:val="ConsPlusNormal"/>
              <w:ind w:firstLine="283"/>
              <w:jc w:val="both"/>
            </w:pPr>
            <w:r>
              <w:t>11. ____________________________________________________ на _____ л. в 1 экз.</w:t>
            </w:r>
          </w:p>
        </w:tc>
      </w:tr>
      <w:tr w:rsidR="00C90BCA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  <w:jc w:val="center"/>
            </w:pPr>
            <w:r>
              <w:lastRenderedPageBreak/>
              <w:t>"___" __________ 20__ г.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  <w:jc w:val="center"/>
            </w:pPr>
            <w:r>
              <w:t>________________</w:t>
            </w:r>
          </w:p>
          <w:p w:rsidR="00C90BCA" w:rsidRDefault="00C90BCA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23" w:type="dxa"/>
            <w:tcBorders>
              <w:top w:val="nil"/>
              <w:left w:val="nil"/>
              <w:bottom w:val="nil"/>
              <w:right w:val="nil"/>
            </w:tcBorders>
          </w:tcPr>
          <w:p w:rsidR="00C90BCA" w:rsidRDefault="00C90BCA">
            <w:pPr>
              <w:pStyle w:val="ConsPlusNormal"/>
              <w:jc w:val="center"/>
            </w:pPr>
            <w:r>
              <w:t>(________________________________)</w:t>
            </w:r>
          </w:p>
          <w:p w:rsidR="00C90BCA" w:rsidRDefault="00C90BCA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</w:p>
    <w:p w:rsidR="00143679" w:rsidRDefault="00143679">
      <w:pPr>
        <w:pStyle w:val="ConsPlusNormal"/>
        <w:jc w:val="both"/>
      </w:pPr>
      <w:bookmarkStart w:id="5" w:name="_GoBack"/>
      <w:bookmarkEnd w:id="5"/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  <w:outlineLvl w:val="1"/>
      </w:pPr>
      <w:r>
        <w:t>Приложение N 2</w:t>
      </w:r>
    </w:p>
    <w:p w:rsidR="00C90BCA" w:rsidRDefault="00C90BCA">
      <w:pPr>
        <w:pStyle w:val="ConsPlusNormal"/>
        <w:jc w:val="right"/>
      </w:pPr>
      <w:r>
        <w:t>к Положению,</w:t>
      </w:r>
    </w:p>
    <w:p w:rsidR="00C90BCA" w:rsidRDefault="00C90BCA">
      <w:pPr>
        <w:pStyle w:val="ConsPlusNormal"/>
        <w:jc w:val="right"/>
      </w:pPr>
      <w:r>
        <w:t>регулирующему предоставление</w:t>
      </w:r>
    </w:p>
    <w:p w:rsidR="00C90BCA" w:rsidRDefault="00C90BCA">
      <w:pPr>
        <w:pStyle w:val="ConsPlusNormal"/>
        <w:jc w:val="right"/>
      </w:pPr>
      <w:r>
        <w:t>из областного бюджета</w:t>
      </w:r>
    </w:p>
    <w:p w:rsidR="00C90BCA" w:rsidRDefault="00C90BCA">
      <w:pPr>
        <w:pStyle w:val="ConsPlusNormal"/>
        <w:jc w:val="right"/>
      </w:pPr>
      <w:r>
        <w:t>ежемесячных выплат молодым</w:t>
      </w:r>
    </w:p>
    <w:p w:rsidR="00C90BCA" w:rsidRDefault="00C90BCA">
      <w:pPr>
        <w:pStyle w:val="ConsPlusNormal"/>
        <w:jc w:val="right"/>
      </w:pPr>
      <w:r>
        <w:t>специалистам, работающим</w:t>
      </w:r>
    </w:p>
    <w:p w:rsidR="00C90BCA" w:rsidRDefault="00C90BCA">
      <w:pPr>
        <w:pStyle w:val="ConsPlusNormal"/>
        <w:jc w:val="right"/>
      </w:pPr>
      <w:r>
        <w:t>в сельскохозяйственных организациях,</w:t>
      </w:r>
    </w:p>
    <w:p w:rsidR="00C90BCA" w:rsidRDefault="00C90BCA">
      <w:pPr>
        <w:pStyle w:val="ConsPlusNormal"/>
        <w:jc w:val="right"/>
      </w:pPr>
      <w:r>
        <w:t>крестьянских (фермерских)</w:t>
      </w:r>
    </w:p>
    <w:p w:rsidR="00C90BCA" w:rsidRDefault="00C90BCA">
      <w:pPr>
        <w:pStyle w:val="ConsPlusNormal"/>
        <w:jc w:val="right"/>
      </w:pPr>
      <w:r>
        <w:t>хозяйствах и у индивидуальных</w:t>
      </w:r>
    </w:p>
    <w:p w:rsidR="00C90BCA" w:rsidRDefault="00C90BCA">
      <w:pPr>
        <w:pStyle w:val="ConsPlusNormal"/>
        <w:jc w:val="right"/>
      </w:pPr>
      <w:r>
        <w:t>предпринимателей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right"/>
      </w:pPr>
      <w:r>
        <w:t>Форма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center"/>
      </w:pPr>
      <w:r>
        <w:t>СОГЛАСИЕ</w:t>
      </w:r>
    </w:p>
    <w:p w:rsidR="00C90BCA" w:rsidRDefault="00C90BCA">
      <w:pPr>
        <w:pStyle w:val="ConsPlusNormal"/>
        <w:jc w:val="center"/>
      </w:pPr>
      <w:r>
        <w:t>на обработку персональных данных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ind w:firstLine="540"/>
        <w:jc w:val="both"/>
      </w:pPr>
      <w:r>
        <w:t xml:space="preserve">Утратило силу. - </w:t>
      </w:r>
      <w:hyperlink r:id="rId88">
        <w:r>
          <w:rPr>
            <w:color w:val="0000FF"/>
          </w:rPr>
          <w:t>Постановление</w:t>
        </w:r>
      </w:hyperlink>
      <w:r>
        <w:t xml:space="preserve"> Правительства Смоленской области от 24.12.2024 N 1018.</w:t>
      </w: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jc w:val="both"/>
      </w:pPr>
    </w:p>
    <w:p w:rsidR="00C90BCA" w:rsidRDefault="00C90B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0B64" w:rsidRDefault="00630B64"/>
    <w:sectPr w:rsidR="00630B64" w:rsidSect="003B6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CA"/>
    <w:rsid w:val="00143679"/>
    <w:rsid w:val="00630B64"/>
    <w:rsid w:val="00C9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6BF56-7C0B-41CC-959B-0134E21C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0BC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0B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72513&amp;dst=100005" TargetMode="External"/><Relationship Id="rId18" Type="http://schemas.openxmlformats.org/officeDocument/2006/relationships/hyperlink" Target="https://login.consultant.ru/link/?req=doc&amp;base=RLAW376&amp;n=35494" TargetMode="External"/><Relationship Id="rId26" Type="http://schemas.openxmlformats.org/officeDocument/2006/relationships/hyperlink" Target="https://login.consultant.ru/link/?req=doc&amp;base=RLAW376&amp;n=126288&amp;dst=100005" TargetMode="External"/><Relationship Id="rId39" Type="http://schemas.openxmlformats.org/officeDocument/2006/relationships/hyperlink" Target="https://login.consultant.ru/link/?req=doc&amp;base=RLAW376&amp;n=150701&amp;dst=100010" TargetMode="External"/><Relationship Id="rId21" Type="http://schemas.openxmlformats.org/officeDocument/2006/relationships/hyperlink" Target="https://login.consultant.ru/link/?req=doc&amp;base=RLAW376&amp;n=41433" TargetMode="External"/><Relationship Id="rId34" Type="http://schemas.openxmlformats.org/officeDocument/2006/relationships/hyperlink" Target="https://login.consultant.ru/link/?req=doc&amp;base=RLAW376&amp;n=150701&amp;dst=100006" TargetMode="External"/><Relationship Id="rId42" Type="http://schemas.openxmlformats.org/officeDocument/2006/relationships/hyperlink" Target="https://login.consultant.ru/link/?req=doc&amp;base=RLAW376&amp;n=127061&amp;dst=100006" TargetMode="External"/><Relationship Id="rId47" Type="http://schemas.openxmlformats.org/officeDocument/2006/relationships/hyperlink" Target="https://login.consultant.ru/link/?req=doc&amp;base=RLAW376&amp;n=150701&amp;dst=100089" TargetMode="External"/><Relationship Id="rId50" Type="http://schemas.openxmlformats.org/officeDocument/2006/relationships/hyperlink" Target="https://login.consultant.ru/link/?req=doc&amp;base=RLAW376&amp;n=150701&amp;dst=100089" TargetMode="External"/><Relationship Id="rId55" Type="http://schemas.openxmlformats.org/officeDocument/2006/relationships/hyperlink" Target="https://login.consultant.ru/link/?req=doc&amp;base=RLAW376&amp;n=150701&amp;dst=100089" TargetMode="External"/><Relationship Id="rId63" Type="http://schemas.openxmlformats.org/officeDocument/2006/relationships/hyperlink" Target="https://login.consultant.ru/link/?req=doc&amp;base=RLAW376&amp;n=150701&amp;dst=100045" TargetMode="External"/><Relationship Id="rId68" Type="http://schemas.openxmlformats.org/officeDocument/2006/relationships/hyperlink" Target="https://login.consultant.ru/link/?req=doc&amp;base=RLAW376&amp;n=150701&amp;dst=100055" TargetMode="External"/><Relationship Id="rId76" Type="http://schemas.openxmlformats.org/officeDocument/2006/relationships/hyperlink" Target="https://login.consultant.ru/link/?req=doc&amp;base=LAW&amp;n=493279&amp;dst=100601" TargetMode="External"/><Relationship Id="rId84" Type="http://schemas.openxmlformats.org/officeDocument/2006/relationships/hyperlink" Target="https://login.consultant.ru/link/?req=doc&amp;base=LAW&amp;n=489351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97901&amp;dst=100005" TargetMode="External"/><Relationship Id="rId71" Type="http://schemas.openxmlformats.org/officeDocument/2006/relationships/hyperlink" Target="https://login.consultant.ru/link/?req=doc&amp;base=RLAW376&amp;n=150701&amp;dst=1000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06216&amp;dst=100006" TargetMode="External"/><Relationship Id="rId29" Type="http://schemas.openxmlformats.org/officeDocument/2006/relationships/hyperlink" Target="https://login.consultant.ru/link/?req=doc&amp;base=RLAW376&amp;n=126288&amp;dst=100007" TargetMode="External"/><Relationship Id="rId11" Type="http://schemas.openxmlformats.org/officeDocument/2006/relationships/hyperlink" Target="https://login.consultant.ru/link/?req=doc&amp;base=RLAW376&amp;n=150701&amp;dst=100005" TargetMode="External"/><Relationship Id="rId24" Type="http://schemas.openxmlformats.org/officeDocument/2006/relationships/hyperlink" Target="https://login.consultant.ru/link/?req=doc&amp;base=RLAW376&amp;n=97901&amp;dst=100007" TargetMode="External"/><Relationship Id="rId32" Type="http://schemas.openxmlformats.org/officeDocument/2006/relationships/hyperlink" Target="https://login.consultant.ru/link/?req=doc&amp;base=RLAW376&amp;n=150701&amp;dst=100006" TargetMode="External"/><Relationship Id="rId37" Type="http://schemas.openxmlformats.org/officeDocument/2006/relationships/hyperlink" Target="https://login.consultant.ru/link/?req=doc&amp;base=RLAW376&amp;n=89857&amp;dst=100007" TargetMode="External"/><Relationship Id="rId40" Type="http://schemas.openxmlformats.org/officeDocument/2006/relationships/hyperlink" Target="https://login.consultant.ru/link/?req=doc&amp;base=RLAW376&amp;n=150701&amp;dst=100010" TargetMode="External"/><Relationship Id="rId45" Type="http://schemas.openxmlformats.org/officeDocument/2006/relationships/hyperlink" Target="https://login.consultant.ru/link/?req=doc&amp;base=RLAW376&amp;n=150701&amp;dst=100089" TargetMode="External"/><Relationship Id="rId53" Type="http://schemas.openxmlformats.org/officeDocument/2006/relationships/hyperlink" Target="https://login.consultant.ru/link/?req=doc&amp;base=RLAW376&amp;n=150701&amp;dst=100089" TargetMode="External"/><Relationship Id="rId58" Type="http://schemas.openxmlformats.org/officeDocument/2006/relationships/hyperlink" Target="https://login.consultant.ru/link/?req=doc&amp;base=RLAW376&amp;n=150701&amp;dst=100041" TargetMode="External"/><Relationship Id="rId66" Type="http://schemas.openxmlformats.org/officeDocument/2006/relationships/hyperlink" Target="https://login.consultant.ru/link/?req=doc&amp;base=RLAW376&amp;n=150701&amp;dst=100053" TargetMode="External"/><Relationship Id="rId74" Type="http://schemas.openxmlformats.org/officeDocument/2006/relationships/hyperlink" Target="https://login.consultant.ru/link/?req=doc&amp;base=LAW&amp;n=493279&amp;dst=479" TargetMode="External"/><Relationship Id="rId79" Type="http://schemas.openxmlformats.org/officeDocument/2006/relationships/hyperlink" Target="https://login.consultant.ru/link/?req=doc&amp;base=RLAW376&amp;n=150701&amp;dst=100089" TargetMode="External"/><Relationship Id="rId87" Type="http://schemas.openxmlformats.org/officeDocument/2006/relationships/hyperlink" Target="https://login.consultant.ru/link/?req=doc&amp;base=RLAW376&amp;n=150701&amp;dst=100086" TargetMode="External"/><Relationship Id="rId5" Type="http://schemas.openxmlformats.org/officeDocument/2006/relationships/hyperlink" Target="https://login.consultant.ru/link/?req=doc&amp;base=RLAW376&amp;n=72513&amp;dst=100005" TargetMode="External"/><Relationship Id="rId61" Type="http://schemas.openxmlformats.org/officeDocument/2006/relationships/hyperlink" Target="https://login.consultant.ru/link/?req=doc&amp;base=RLAW376&amp;n=150701&amp;dst=100044" TargetMode="External"/><Relationship Id="rId82" Type="http://schemas.openxmlformats.org/officeDocument/2006/relationships/hyperlink" Target="https://login.consultant.ru/link/?req=doc&amp;base=LAW&amp;n=434912&amp;dst=10001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LAW376&amp;n=3801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76&amp;n=126288&amp;dst=100005" TargetMode="External"/><Relationship Id="rId14" Type="http://schemas.openxmlformats.org/officeDocument/2006/relationships/hyperlink" Target="https://login.consultant.ru/link/?req=doc&amp;base=RLAW376&amp;n=89857&amp;dst=100006" TargetMode="External"/><Relationship Id="rId22" Type="http://schemas.openxmlformats.org/officeDocument/2006/relationships/hyperlink" Target="https://login.consultant.ru/link/?req=doc&amp;base=RLAW376&amp;n=60819" TargetMode="External"/><Relationship Id="rId27" Type="http://schemas.openxmlformats.org/officeDocument/2006/relationships/hyperlink" Target="https://login.consultant.ru/link/?req=doc&amp;base=RLAW376&amp;n=127061&amp;dst=100005" TargetMode="External"/><Relationship Id="rId30" Type="http://schemas.openxmlformats.org/officeDocument/2006/relationships/hyperlink" Target="https://login.consultant.ru/link/?req=doc&amp;base=LAW&amp;n=494616&amp;dst=62" TargetMode="External"/><Relationship Id="rId35" Type="http://schemas.openxmlformats.org/officeDocument/2006/relationships/hyperlink" Target="https://login.consultant.ru/link/?req=doc&amp;base=RLAW376&amp;n=126288&amp;dst=100012" TargetMode="External"/><Relationship Id="rId43" Type="http://schemas.openxmlformats.org/officeDocument/2006/relationships/hyperlink" Target="https://login.consultant.ru/link/?req=doc&amp;base=RLAW376&amp;n=150701&amp;dst=100089" TargetMode="External"/><Relationship Id="rId48" Type="http://schemas.openxmlformats.org/officeDocument/2006/relationships/hyperlink" Target="https://login.consultant.ru/link/?req=doc&amp;base=RLAW376&amp;n=150701&amp;dst=100089" TargetMode="External"/><Relationship Id="rId56" Type="http://schemas.openxmlformats.org/officeDocument/2006/relationships/hyperlink" Target="https://login.consultant.ru/link/?req=doc&amp;base=RLAW376&amp;n=150701&amp;dst=100011" TargetMode="External"/><Relationship Id="rId64" Type="http://schemas.openxmlformats.org/officeDocument/2006/relationships/hyperlink" Target="https://login.consultant.ru/link/?req=doc&amp;base=RLAW376&amp;n=150701&amp;dst=100050" TargetMode="External"/><Relationship Id="rId69" Type="http://schemas.openxmlformats.org/officeDocument/2006/relationships/hyperlink" Target="https://login.consultant.ru/link/?req=doc&amp;base=RLAW376&amp;n=150701&amp;dst=100060" TargetMode="External"/><Relationship Id="rId77" Type="http://schemas.openxmlformats.org/officeDocument/2006/relationships/hyperlink" Target="https://login.consultant.ru/link/?req=doc&amp;base=LAW&amp;n=493279&amp;dst=3148" TargetMode="External"/><Relationship Id="rId8" Type="http://schemas.openxmlformats.org/officeDocument/2006/relationships/hyperlink" Target="https://login.consultant.ru/link/?req=doc&amp;base=RLAW376&amp;n=106216&amp;dst=100005" TargetMode="External"/><Relationship Id="rId51" Type="http://schemas.openxmlformats.org/officeDocument/2006/relationships/hyperlink" Target="https://login.consultant.ru/link/?req=doc&amp;base=RLAW376&amp;n=150701&amp;dst=100089" TargetMode="External"/><Relationship Id="rId72" Type="http://schemas.openxmlformats.org/officeDocument/2006/relationships/hyperlink" Target="https://login.consultant.ru/link/?req=doc&amp;base=RLAW376&amp;n=126288&amp;dst=100039" TargetMode="External"/><Relationship Id="rId80" Type="http://schemas.openxmlformats.org/officeDocument/2006/relationships/hyperlink" Target="https://login.consultant.ru/link/?req=doc&amp;base=RLAW376&amp;n=150701&amp;dst=100089" TargetMode="External"/><Relationship Id="rId85" Type="http://schemas.openxmlformats.org/officeDocument/2006/relationships/hyperlink" Target="https://login.consultant.ru/link/?req=doc&amp;base=RLAW376&amp;n=150701&amp;dst=10006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76&amp;n=151117&amp;dst=100008" TargetMode="External"/><Relationship Id="rId17" Type="http://schemas.openxmlformats.org/officeDocument/2006/relationships/hyperlink" Target="https://login.consultant.ru/link/?req=doc&amp;base=RLAW376&amp;n=41581" TargetMode="External"/><Relationship Id="rId25" Type="http://schemas.openxmlformats.org/officeDocument/2006/relationships/hyperlink" Target="https://login.consultant.ru/link/?req=doc&amp;base=RLAW376&amp;n=106216&amp;dst=100007" TargetMode="External"/><Relationship Id="rId33" Type="http://schemas.openxmlformats.org/officeDocument/2006/relationships/hyperlink" Target="https://login.consultant.ru/link/?req=doc&amp;base=RLAW376&amp;n=126288&amp;dst=100011" TargetMode="External"/><Relationship Id="rId38" Type="http://schemas.openxmlformats.org/officeDocument/2006/relationships/hyperlink" Target="https://login.consultant.ru/link/?req=doc&amp;base=RLAW376&amp;n=150701&amp;dst=100010" TargetMode="External"/><Relationship Id="rId46" Type="http://schemas.openxmlformats.org/officeDocument/2006/relationships/hyperlink" Target="https://login.consultant.ru/link/?req=doc&amp;base=RLAW376&amp;n=150701&amp;dst=100089" TargetMode="External"/><Relationship Id="rId59" Type="http://schemas.openxmlformats.org/officeDocument/2006/relationships/hyperlink" Target="https://login.consultant.ru/link/?req=doc&amp;base=RLAW376&amp;n=150701&amp;dst=100042" TargetMode="External"/><Relationship Id="rId67" Type="http://schemas.openxmlformats.org/officeDocument/2006/relationships/hyperlink" Target="https://login.consultant.ru/link/?req=doc&amp;base=RLAW376&amp;n=150701&amp;dst=100089" TargetMode="External"/><Relationship Id="rId20" Type="http://schemas.openxmlformats.org/officeDocument/2006/relationships/hyperlink" Target="https://login.consultant.ru/link/?req=doc&amp;base=RLAW376&amp;n=39385" TargetMode="External"/><Relationship Id="rId41" Type="http://schemas.openxmlformats.org/officeDocument/2006/relationships/hyperlink" Target="https://login.consultant.ru/link/?req=doc&amp;base=RLAW376&amp;n=106216&amp;dst=100008" TargetMode="External"/><Relationship Id="rId54" Type="http://schemas.openxmlformats.org/officeDocument/2006/relationships/hyperlink" Target="https://login.consultant.ru/link/?req=doc&amp;base=RLAW376&amp;n=150701&amp;dst=100089" TargetMode="External"/><Relationship Id="rId62" Type="http://schemas.openxmlformats.org/officeDocument/2006/relationships/hyperlink" Target="https://login.consultant.ru/link/?req=doc&amp;base=RLAW376&amp;n=150701&amp;dst=100089" TargetMode="External"/><Relationship Id="rId70" Type="http://schemas.openxmlformats.org/officeDocument/2006/relationships/hyperlink" Target="https://login.consultant.ru/link/?req=doc&amp;base=RLAW376&amp;n=150701&amp;dst=100089" TargetMode="External"/><Relationship Id="rId75" Type="http://schemas.openxmlformats.org/officeDocument/2006/relationships/hyperlink" Target="https://login.consultant.ru/link/?req=doc&amp;base=LAW&amp;n=493279&amp;dst=100594" TargetMode="External"/><Relationship Id="rId83" Type="http://schemas.openxmlformats.org/officeDocument/2006/relationships/hyperlink" Target="https://login.consultant.ru/link/?req=doc&amp;base=RLAW376&amp;n=150701&amp;dst=100065" TargetMode="External"/><Relationship Id="rId88" Type="http://schemas.openxmlformats.org/officeDocument/2006/relationships/hyperlink" Target="https://login.consultant.ru/link/?req=doc&amp;base=RLAW376&amp;n=150701&amp;dst=100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89857&amp;dst=100005" TargetMode="External"/><Relationship Id="rId15" Type="http://schemas.openxmlformats.org/officeDocument/2006/relationships/hyperlink" Target="https://login.consultant.ru/link/?req=doc&amp;base=RLAW376&amp;n=97901&amp;dst=100006" TargetMode="External"/><Relationship Id="rId23" Type="http://schemas.openxmlformats.org/officeDocument/2006/relationships/hyperlink" Target="https://login.consultant.ru/link/?req=doc&amp;base=RLAW376&amp;n=89857&amp;dst=100007" TargetMode="External"/><Relationship Id="rId28" Type="http://schemas.openxmlformats.org/officeDocument/2006/relationships/hyperlink" Target="https://login.consultant.ru/link/?req=doc&amp;base=RLAW376&amp;n=150701&amp;dst=100005" TargetMode="External"/><Relationship Id="rId36" Type="http://schemas.openxmlformats.org/officeDocument/2006/relationships/hyperlink" Target="https://login.consultant.ru/link/?req=doc&amp;base=RLAW376&amp;n=150701&amp;dst=100007" TargetMode="External"/><Relationship Id="rId49" Type="http://schemas.openxmlformats.org/officeDocument/2006/relationships/hyperlink" Target="https://login.consultant.ru/link/?req=doc&amp;base=RLAW376&amp;n=150701&amp;dst=100089" TargetMode="External"/><Relationship Id="rId57" Type="http://schemas.openxmlformats.org/officeDocument/2006/relationships/hyperlink" Target="https://login.consultant.ru/link/?req=doc&amp;base=RLAW376&amp;n=126288&amp;dst=100031" TargetMode="External"/><Relationship Id="rId10" Type="http://schemas.openxmlformats.org/officeDocument/2006/relationships/hyperlink" Target="https://login.consultant.ru/link/?req=doc&amp;base=RLAW376&amp;n=127061&amp;dst=100005" TargetMode="External"/><Relationship Id="rId31" Type="http://schemas.openxmlformats.org/officeDocument/2006/relationships/hyperlink" Target="https://login.consultant.ru/link/?req=doc&amp;base=RLAW376&amp;n=126288&amp;dst=100009" TargetMode="External"/><Relationship Id="rId44" Type="http://schemas.openxmlformats.org/officeDocument/2006/relationships/hyperlink" Target="https://login.consultant.ru/link/?req=doc&amp;base=LAW&amp;n=434912&amp;dst=100017" TargetMode="External"/><Relationship Id="rId52" Type="http://schemas.openxmlformats.org/officeDocument/2006/relationships/hyperlink" Target="https://login.consultant.ru/link/?req=doc&amp;base=RLAW376&amp;n=150701&amp;dst=100089" TargetMode="External"/><Relationship Id="rId60" Type="http://schemas.openxmlformats.org/officeDocument/2006/relationships/hyperlink" Target="https://login.consultant.ru/link/?req=doc&amp;base=RLAW376&amp;n=126288&amp;dst=100033" TargetMode="External"/><Relationship Id="rId65" Type="http://schemas.openxmlformats.org/officeDocument/2006/relationships/hyperlink" Target="https://login.consultant.ru/link/?req=doc&amp;base=RLAW376&amp;n=150701&amp;dst=100051" TargetMode="External"/><Relationship Id="rId73" Type="http://schemas.openxmlformats.org/officeDocument/2006/relationships/hyperlink" Target="https://login.consultant.ru/link/?req=doc&amp;base=RLAW376&amp;n=150701&amp;dst=100064" TargetMode="External"/><Relationship Id="rId78" Type="http://schemas.openxmlformats.org/officeDocument/2006/relationships/hyperlink" Target="https://login.consultant.ru/link/?req=doc&amp;base=LAW&amp;n=493279&amp;dst=504" TargetMode="External"/><Relationship Id="rId81" Type="http://schemas.openxmlformats.org/officeDocument/2006/relationships/hyperlink" Target="https://login.consultant.ru/link/?req=doc&amp;base=RLAW376&amp;n=150701&amp;dst=100089" TargetMode="External"/><Relationship Id="rId86" Type="http://schemas.openxmlformats.org/officeDocument/2006/relationships/hyperlink" Target="https://login.consultant.ru/link/?req=doc&amp;base=RLAW376&amp;n=126288&amp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6251</Words>
  <Characters>35631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Ольга Вячеславовна</dc:creator>
  <cp:keywords/>
  <dc:description/>
  <cp:lastModifiedBy>Ковалева Ольга Вячеславовна</cp:lastModifiedBy>
  <cp:revision>2</cp:revision>
  <dcterms:created xsi:type="dcterms:W3CDTF">2025-02-18T14:23:00Z</dcterms:created>
  <dcterms:modified xsi:type="dcterms:W3CDTF">2025-02-18T14:23:00Z</dcterms:modified>
</cp:coreProperties>
</file>